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5D989">
      <w:pPr>
        <w:pStyle w:val="3"/>
        <w:spacing w:line="240" w:lineRule="auto"/>
      </w:pPr>
    </w:p>
    <w:p w14:paraId="6E55CF01">
      <w:pPr>
        <w:spacing w:before="140" w:line="223" w:lineRule="auto"/>
        <w:ind w:left="198"/>
        <w:rPr>
          <w:rFonts w:hint="eastAsia" w:ascii="宋体" w:hAnsi="宋体" w:eastAsia="宋体" w:cs="宋体"/>
          <w:b/>
          <w:bCs/>
          <w:spacing w:val="6"/>
          <w:sz w:val="43"/>
          <w:szCs w:val="43"/>
          <w:highlight w:val="yellow"/>
          <w:lang w:val="en-US" w:eastAsia="zh-CN"/>
        </w:rPr>
      </w:pPr>
    </w:p>
    <w:p w14:paraId="515F660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0" w:afterAutospacing="0" w:line="700" w:lineRule="exact"/>
        <w:ind w:left="0" w:right="28" w:firstLine="444" w:firstLineChars="100"/>
        <w:jc w:val="center"/>
        <w:rPr>
          <w:rFonts w:hint="eastAsia" w:ascii="宋体" w:hAnsi="宋体" w:eastAsia="宋体" w:cs="宋体"/>
          <w:b/>
          <w:bCs/>
          <w:snapToGrid w:val="0"/>
          <w:color w:val="000000"/>
          <w:spacing w:val="6"/>
          <w:kern w:val="0"/>
          <w:sz w:val="43"/>
          <w:szCs w:val="43"/>
          <w:highlight w:val="none"/>
          <w:lang w:val="en-US" w:eastAsia="en-US" w:bidi="ar-SA"/>
        </w:rPr>
      </w:pPr>
      <w:r>
        <w:rPr>
          <w:rFonts w:hint="eastAsia" w:ascii="宋体" w:hAnsi="宋体" w:eastAsia="宋体" w:cs="宋体"/>
          <w:b/>
          <w:bCs/>
          <w:snapToGrid w:val="0"/>
          <w:color w:val="000000"/>
          <w:spacing w:val="6"/>
          <w:kern w:val="0"/>
          <w:sz w:val="43"/>
          <w:szCs w:val="43"/>
          <w:highlight w:val="none"/>
          <w:lang w:val="en-US" w:eastAsia="zh-CN" w:bidi="ar-SA"/>
        </w:rPr>
        <w:t>大邑县刘氏庄园博物馆</w:t>
      </w:r>
    </w:p>
    <w:p w14:paraId="11D92A5A">
      <w:pPr>
        <w:keepNext w:val="0"/>
        <w:keepLines w:val="0"/>
        <w:widowControl w:val="0"/>
        <w:suppressLineNumbers w:val="0"/>
        <w:spacing w:before="0" w:beforeAutospacing="0" w:after="0" w:afterAutospacing="0"/>
        <w:ind w:left="0" w:right="0"/>
        <w:jc w:val="center"/>
        <w:rPr>
          <w:rFonts w:ascii="宋体" w:hAnsi="宋体" w:eastAsia="宋体" w:cs="宋体"/>
          <w:b/>
          <w:bCs/>
          <w:snapToGrid w:val="0"/>
          <w:color w:val="000000"/>
          <w:spacing w:val="6"/>
          <w:kern w:val="0"/>
          <w:sz w:val="43"/>
          <w:szCs w:val="43"/>
          <w:highlight w:val="none"/>
          <w:lang w:val="en-US" w:eastAsia="en-US" w:bidi="ar-SA"/>
        </w:rPr>
      </w:pPr>
      <w:r>
        <w:rPr>
          <w:rFonts w:hint="eastAsia" w:ascii="宋体" w:hAnsi="宋体" w:eastAsia="宋体" w:cs="宋体"/>
          <w:b/>
          <w:bCs/>
          <w:snapToGrid w:val="0"/>
          <w:color w:val="000000"/>
          <w:spacing w:val="6"/>
          <w:kern w:val="0"/>
          <w:sz w:val="43"/>
          <w:szCs w:val="43"/>
          <w:highlight w:val="none"/>
          <w:lang w:val="en-US" w:eastAsia="zh-CN" w:bidi="ar-SA"/>
        </w:rPr>
        <w:t>文物综合保护和活化利用</w:t>
      </w:r>
      <w:r>
        <w:rPr>
          <w:rFonts w:ascii="宋体" w:hAnsi="宋体" w:eastAsia="宋体" w:cs="宋体"/>
          <w:b/>
          <w:bCs/>
          <w:snapToGrid w:val="0"/>
          <w:color w:val="000000"/>
          <w:spacing w:val="6"/>
          <w:kern w:val="0"/>
          <w:sz w:val="43"/>
          <w:szCs w:val="43"/>
          <w:highlight w:val="none"/>
          <w:lang w:val="en-US" w:eastAsia="en-US" w:bidi="ar-SA"/>
        </w:rPr>
        <w:t>项目工程量清单</w:t>
      </w:r>
    </w:p>
    <w:p w14:paraId="5D827AF6">
      <w:pPr>
        <w:keepNext w:val="0"/>
        <w:keepLines w:val="0"/>
        <w:widowControl w:val="0"/>
        <w:suppressLineNumbers w:val="0"/>
        <w:spacing w:before="0" w:beforeAutospacing="0" w:after="0" w:afterAutospacing="0"/>
        <w:ind w:left="0" w:right="0"/>
        <w:jc w:val="center"/>
        <w:rPr>
          <w:rFonts w:hint="eastAsia" w:ascii="宋体" w:hAnsi="宋体" w:eastAsia="宋体" w:cs="宋体"/>
          <w:b/>
          <w:bCs/>
          <w:snapToGrid w:val="0"/>
          <w:color w:val="000000"/>
          <w:spacing w:val="6"/>
          <w:kern w:val="0"/>
          <w:sz w:val="43"/>
          <w:szCs w:val="43"/>
          <w:highlight w:val="none"/>
          <w:lang w:val="en-US" w:eastAsia="zh-CN" w:bidi="ar-SA"/>
        </w:rPr>
      </w:pPr>
      <w:r>
        <w:rPr>
          <w:rFonts w:ascii="宋体" w:hAnsi="宋体" w:eastAsia="宋体" w:cs="宋体"/>
          <w:b/>
          <w:bCs/>
          <w:snapToGrid w:val="0"/>
          <w:color w:val="000000"/>
          <w:spacing w:val="6"/>
          <w:kern w:val="0"/>
          <w:sz w:val="43"/>
          <w:szCs w:val="43"/>
          <w:highlight w:val="none"/>
          <w:lang w:val="en-US" w:eastAsia="en-US" w:bidi="ar-SA"/>
        </w:rPr>
        <w:t>及招标控制价编制</w:t>
      </w:r>
      <w:r>
        <w:rPr>
          <w:rFonts w:hint="eastAsia" w:ascii="宋体" w:hAnsi="宋体" w:eastAsia="宋体" w:cs="宋体"/>
          <w:b/>
          <w:bCs/>
          <w:snapToGrid w:val="0"/>
          <w:color w:val="000000"/>
          <w:spacing w:val="6"/>
          <w:kern w:val="0"/>
          <w:sz w:val="43"/>
          <w:szCs w:val="43"/>
          <w:highlight w:val="none"/>
          <w:lang w:val="en-US" w:eastAsia="zh-CN" w:bidi="ar-SA"/>
        </w:rPr>
        <w:t>服务采购项目</w:t>
      </w:r>
    </w:p>
    <w:p w14:paraId="5688884F">
      <w:pPr>
        <w:spacing w:before="184" w:line="240" w:lineRule="auto"/>
        <w:ind w:left="2929"/>
        <w:rPr>
          <w:rFonts w:ascii="微软雅黑" w:hAnsi="微软雅黑" w:eastAsia="微软雅黑" w:cs="微软雅黑"/>
          <w:sz w:val="43"/>
          <w:szCs w:val="43"/>
        </w:rPr>
      </w:pPr>
    </w:p>
    <w:p w14:paraId="79684BFE">
      <w:pPr>
        <w:spacing w:before="184" w:line="240" w:lineRule="auto"/>
        <w:ind w:left="2929"/>
        <w:rPr>
          <w:rFonts w:ascii="微软雅黑" w:hAnsi="微软雅黑" w:eastAsia="微软雅黑" w:cs="微软雅黑"/>
          <w:sz w:val="43"/>
          <w:szCs w:val="43"/>
        </w:rPr>
      </w:pPr>
    </w:p>
    <w:p w14:paraId="270411BD">
      <w:pPr>
        <w:spacing w:before="184" w:line="240" w:lineRule="auto"/>
        <w:ind w:left="2929"/>
        <w:rPr>
          <w:rFonts w:ascii="微软雅黑" w:hAnsi="微软雅黑" w:eastAsia="微软雅黑" w:cs="微软雅黑"/>
          <w:sz w:val="43"/>
          <w:szCs w:val="43"/>
        </w:rPr>
      </w:pPr>
    </w:p>
    <w:p w14:paraId="57681FE3">
      <w:pPr>
        <w:spacing w:before="184" w:line="240" w:lineRule="auto"/>
        <w:ind w:left="2929"/>
        <w:rPr>
          <w:rFonts w:ascii="微软雅黑" w:hAnsi="微软雅黑" w:eastAsia="微软雅黑" w:cs="微软雅黑"/>
          <w:sz w:val="43"/>
          <w:szCs w:val="43"/>
        </w:rPr>
      </w:pPr>
    </w:p>
    <w:p w14:paraId="05E876F9">
      <w:pPr>
        <w:spacing w:before="184" w:line="240" w:lineRule="auto"/>
        <w:ind w:left="2929"/>
        <w:rPr>
          <w:rFonts w:hint="eastAsia" w:ascii="微软雅黑" w:hAnsi="微软雅黑" w:eastAsia="微软雅黑" w:cs="微软雅黑"/>
          <w:sz w:val="43"/>
          <w:szCs w:val="43"/>
          <w:lang w:eastAsia="zh-CN"/>
        </w:rPr>
      </w:pPr>
    </w:p>
    <w:p w14:paraId="084379EC">
      <w:pPr>
        <w:spacing w:before="184" w:line="240" w:lineRule="auto"/>
        <w:ind w:left="-3" w:leftChars="0" w:firstLine="3" w:firstLineChars="0"/>
        <w:jc w:val="center"/>
        <w:rPr>
          <w:rFonts w:hint="eastAsia" w:ascii="微软雅黑" w:hAnsi="微软雅黑" w:eastAsia="微软雅黑" w:cs="微软雅黑"/>
          <w:sz w:val="43"/>
          <w:szCs w:val="43"/>
          <w:lang w:val="en-US" w:eastAsia="zh-CN"/>
        </w:rPr>
      </w:pPr>
      <w:r>
        <w:rPr>
          <w:rFonts w:hint="eastAsia" w:ascii="微软雅黑" w:hAnsi="微软雅黑" w:eastAsia="微软雅黑" w:cs="微软雅黑"/>
          <w:sz w:val="52"/>
          <w:szCs w:val="52"/>
          <w:lang w:eastAsia="zh-CN"/>
        </w:rPr>
        <w:t>比</w:t>
      </w:r>
      <w:r>
        <w:rPr>
          <w:rFonts w:hint="eastAsia" w:ascii="微软雅黑" w:hAnsi="微软雅黑" w:eastAsia="微软雅黑" w:cs="微软雅黑"/>
          <w:sz w:val="52"/>
          <w:szCs w:val="52"/>
          <w:lang w:val="en-US" w:eastAsia="zh-CN"/>
        </w:rPr>
        <w:t xml:space="preserve"> </w:t>
      </w:r>
      <w:r>
        <w:rPr>
          <w:rFonts w:hint="eastAsia" w:ascii="微软雅黑" w:hAnsi="微软雅黑" w:eastAsia="微软雅黑" w:cs="微软雅黑"/>
          <w:sz w:val="52"/>
          <w:szCs w:val="52"/>
          <w:lang w:eastAsia="zh-CN"/>
        </w:rPr>
        <w:t>选</w:t>
      </w:r>
      <w:r>
        <w:rPr>
          <w:rFonts w:hint="eastAsia" w:ascii="微软雅黑" w:hAnsi="微软雅黑" w:eastAsia="微软雅黑" w:cs="微软雅黑"/>
          <w:sz w:val="52"/>
          <w:szCs w:val="52"/>
          <w:lang w:val="en-US" w:eastAsia="zh-CN"/>
        </w:rPr>
        <w:t xml:space="preserve"> 文 件</w:t>
      </w:r>
    </w:p>
    <w:p w14:paraId="550CB8AF">
      <w:pPr>
        <w:spacing w:before="184" w:line="240" w:lineRule="auto"/>
        <w:ind w:left="2929"/>
        <w:rPr>
          <w:rFonts w:hint="eastAsia" w:ascii="微软雅黑" w:hAnsi="微软雅黑" w:eastAsia="微软雅黑" w:cs="微软雅黑"/>
          <w:sz w:val="43"/>
          <w:szCs w:val="43"/>
          <w:lang w:val="en-US" w:eastAsia="zh-CN"/>
        </w:rPr>
      </w:pPr>
    </w:p>
    <w:p w14:paraId="5EBE161D">
      <w:pPr>
        <w:spacing w:before="184" w:line="240" w:lineRule="auto"/>
        <w:ind w:left="2929"/>
        <w:rPr>
          <w:rFonts w:hint="eastAsia" w:ascii="微软雅黑" w:hAnsi="微软雅黑" w:eastAsia="微软雅黑" w:cs="微软雅黑"/>
          <w:sz w:val="43"/>
          <w:szCs w:val="43"/>
          <w:lang w:val="en-US" w:eastAsia="zh-CN"/>
        </w:rPr>
      </w:pPr>
    </w:p>
    <w:p w14:paraId="7F6462F4">
      <w:pPr>
        <w:spacing w:before="184" w:line="240" w:lineRule="auto"/>
        <w:ind w:left="2929"/>
        <w:rPr>
          <w:rFonts w:hint="default" w:ascii="微软雅黑" w:hAnsi="微软雅黑" w:eastAsia="微软雅黑" w:cs="微软雅黑"/>
          <w:sz w:val="43"/>
          <w:szCs w:val="43"/>
          <w:lang w:val="en-US" w:eastAsia="zh-CN"/>
        </w:rPr>
      </w:pPr>
    </w:p>
    <w:p w14:paraId="1729938D">
      <w:pPr>
        <w:spacing w:before="184" w:line="240" w:lineRule="auto"/>
        <w:ind w:left="2929"/>
        <w:rPr>
          <w:rFonts w:hint="default" w:ascii="微软雅黑" w:hAnsi="微软雅黑" w:eastAsia="微软雅黑" w:cs="微软雅黑"/>
          <w:sz w:val="43"/>
          <w:szCs w:val="43"/>
          <w:lang w:val="en-US" w:eastAsia="zh-CN"/>
        </w:rPr>
      </w:pPr>
    </w:p>
    <w:p w14:paraId="5B349B4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宋体" w:hAnsi="宋体" w:eastAsia="宋体" w:cs="宋体"/>
          <w:b/>
          <w:kern w:val="2"/>
          <w:sz w:val="32"/>
          <w:szCs w:val="32"/>
          <w:lang w:val="en-US" w:eastAsia="zh-CN" w:bidi="ar-SA"/>
        </w:rPr>
      </w:pPr>
      <w:r>
        <w:rPr>
          <w:rFonts w:hint="eastAsia" w:ascii="宋体" w:hAnsi="宋体" w:eastAsia="宋体" w:cs="宋体"/>
          <w:b/>
          <w:kern w:val="2"/>
          <w:sz w:val="32"/>
          <w:szCs w:val="32"/>
          <w:lang w:val="en-US" w:eastAsia="zh-CN" w:bidi="ar-SA"/>
        </w:rPr>
        <w:t>比选人：大邑县刘氏庄园博物馆</w:t>
      </w:r>
    </w:p>
    <w:p w14:paraId="48C1A90B">
      <w:pPr>
        <w:spacing w:line="240" w:lineRule="auto"/>
        <w:jc w:val="center"/>
        <w:rPr>
          <w:rFonts w:hint="eastAsia" w:ascii="宋体" w:hAnsi="宋体" w:cs="宋体"/>
          <w:b/>
          <w:sz w:val="32"/>
          <w:szCs w:val="32"/>
        </w:rPr>
      </w:pPr>
    </w:p>
    <w:p w14:paraId="4659DEB3">
      <w:pPr>
        <w:spacing w:line="240" w:lineRule="auto"/>
        <w:jc w:val="center"/>
        <w:rPr>
          <w:rFonts w:hint="eastAsia" w:ascii="宋体" w:hAnsi="宋体" w:cs="宋体"/>
          <w:b/>
          <w:sz w:val="32"/>
          <w:szCs w:val="32"/>
        </w:rPr>
      </w:pPr>
      <w:r>
        <w:rPr>
          <w:rFonts w:hint="eastAsia" w:ascii="宋体" w:hAnsi="宋体" w:cs="宋体"/>
          <w:b/>
          <w:sz w:val="32"/>
          <w:szCs w:val="32"/>
        </w:rPr>
        <w:t>202</w:t>
      </w:r>
      <w:r>
        <w:rPr>
          <w:rFonts w:hint="eastAsia" w:ascii="宋体" w:hAnsi="宋体" w:cs="宋体"/>
          <w:b/>
          <w:sz w:val="32"/>
          <w:szCs w:val="32"/>
          <w:lang w:val="en-US" w:eastAsia="zh-CN"/>
        </w:rPr>
        <w:t>6</w:t>
      </w:r>
      <w:r>
        <w:rPr>
          <w:rFonts w:hint="eastAsia" w:ascii="宋体" w:hAnsi="宋体" w:cs="宋体"/>
          <w:b/>
          <w:sz w:val="32"/>
          <w:szCs w:val="32"/>
        </w:rPr>
        <w:t>年</w:t>
      </w:r>
      <w:r>
        <w:rPr>
          <w:rFonts w:hint="eastAsia" w:ascii="宋体" w:hAnsi="宋体" w:cs="宋体"/>
          <w:b/>
          <w:sz w:val="32"/>
          <w:szCs w:val="32"/>
          <w:lang w:val="en-US" w:eastAsia="zh-CN"/>
        </w:rPr>
        <w:t>4</w:t>
      </w:r>
      <w:r>
        <w:rPr>
          <w:rFonts w:hint="eastAsia" w:ascii="宋体" w:hAnsi="宋体" w:cs="宋体"/>
          <w:b/>
          <w:sz w:val="32"/>
          <w:szCs w:val="32"/>
        </w:rPr>
        <w:t>月</w:t>
      </w:r>
    </w:p>
    <w:p w14:paraId="5CDE0D85">
      <w:pPr>
        <w:spacing w:line="240" w:lineRule="auto"/>
        <w:rPr>
          <w:rFonts w:hint="eastAsia" w:ascii="宋体" w:hAnsi="宋体" w:cs="宋体"/>
          <w:b/>
          <w:sz w:val="32"/>
          <w:szCs w:val="32"/>
        </w:rPr>
        <w:sectPr>
          <w:headerReference r:id="rId5" w:type="first"/>
          <w:footerReference r:id="rId6" w:type="default"/>
          <w:pgSz w:w="11906" w:h="16838"/>
          <w:pgMar w:top="1440" w:right="1080" w:bottom="1440" w:left="1080" w:header="851" w:footer="992" w:gutter="0"/>
          <w:cols w:space="720" w:num="1"/>
          <w:titlePg/>
          <w:docGrid w:type="lines" w:linePitch="312" w:charSpace="0"/>
        </w:sectPr>
      </w:pPr>
    </w:p>
    <w:sdt>
      <w:sdtPr>
        <w:rPr>
          <w:rFonts w:ascii="宋体" w:hAnsi="宋体" w:eastAsia="宋体" w:cs="Arial"/>
          <w:snapToGrid w:val="0"/>
          <w:color w:val="000000"/>
          <w:kern w:val="0"/>
          <w:sz w:val="28"/>
          <w:szCs w:val="28"/>
          <w:lang w:val="en-US" w:eastAsia="en-US" w:bidi="ar-SA"/>
        </w:rPr>
        <w:id w:val="147462525"/>
        <w15:color w:val="DBDBDB"/>
        <w:docPartObj>
          <w:docPartGallery w:val="Table of Contents"/>
          <w:docPartUnique/>
        </w:docPartObj>
      </w:sdtPr>
      <w:sdtEndPr>
        <w:rPr>
          <w:rFonts w:ascii="宋体" w:hAnsi="宋体" w:eastAsia="宋体" w:cs="宋体"/>
          <w:snapToGrid w:val="0"/>
          <w:color w:val="000000"/>
          <w:kern w:val="0"/>
          <w:sz w:val="21"/>
          <w:szCs w:val="24"/>
          <w:lang w:val="en-US" w:eastAsia="en-US" w:bidi="ar-SA"/>
        </w:rPr>
      </w:sdtEndPr>
      <w:sdtContent>
        <w:p w14:paraId="4892CF80">
          <w:pPr>
            <w:spacing w:before="0" w:beforeLines="0" w:after="0" w:afterLines="0" w:line="240" w:lineRule="auto"/>
            <w:ind w:left="0" w:leftChars="0" w:right="0" w:rightChars="0" w:firstLine="0" w:firstLineChars="0"/>
            <w:jc w:val="center"/>
            <w:rPr>
              <w:sz w:val="28"/>
              <w:szCs w:val="28"/>
            </w:rPr>
          </w:pPr>
          <w:r>
            <w:rPr>
              <w:rFonts w:ascii="宋体" w:hAnsi="宋体" w:eastAsia="宋体"/>
              <w:sz w:val="28"/>
              <w:szCs w:val="28"/>
            </w:rPr>
            <w:t>目录</w:t>
          </w:r>
        </w:p>
        <w:p w14:paraId="471386B1">
          <w:pPr>
            <w:pStyle w:val="6"/>
            <w:tabs>
              <w:tab w:val="right" w:leader="dot" w:pos="8497"/>
            </w:tabs>
          </w:pPr>
          <w:r>
            <w:fldChar w:fldCharType="begin"/>
          </w:r>
          <w:r>
            <w:instrText xml:space="preserve">TOC \o "1-1" \h \u </w:instrText>
          </w:r>
          <w:r>
            <w:fldChar w:fldCharType="separate"/>
          </w:r>
          <w:r>
            <w:fldChar w:fldCharType="begin"/>
          </w:r>
          <w:r>
            <w:instrText xml:space="preserve"> HYPERLINK \l _Toc30063 </w:instrText>
          </w:r>
          <w:r>
            <w:fldChar w:fldCharType="separate"/>
          </w:r>
          <w:r>
            <w:rPr>
              <w:rFonts w:ascii="微软雅黑" w:hAnsi="微软雅黑" w:eastAsia="微软雅黑" w:cs="微软雅黑"/>
              <w:spacing w:val="6"/>
              <w:szCs w:val="35"/>
            </w:rPr>
            <w:t>第一章</w:t>
          </w:r>
          <w:r>
            <w:rPr>
              <w:rFonts w:ascii="微软雅黑" w:hAnsi="微软雅黑" w:eastAsia="微软雅黑" w:cs="微软雅黑"/>
              <w:spacing w:val="100"/>
              <w:szCs w:val="35"/>
            </w:rPr>
            <w:t xml:space="preserve"> </w:t>
          </w:r>
          <w:r>
            <w:rPr>
              <w:rFonts w:ascii="微软雅黑" w:hAnsi="微软雅黑" w:eastAsia="微软雅黑" w:cs="微软雅黑"/>
              <w:spacing w:val="6"/>
              <w:szCs w:val="35"/>
            </w:rPr>
            <w:t>比选公告</w:t>
          </w:r>
          <w:r>
            <w:tab/>
          </w:r>
          <w:r>
            <w:fldChar w:fldCharType="begin"/>
          </w:r>
          <w:r>
            <w:instrText xml:space="preserve"> PAGEREF _Toc30063 \h </w:instrText>
          </w:r>
          <w:r>
            <w:fldChar w:fldCharType="separate"/>
          </w:r>
          <w:r>
            <w:t>2</w:t>
          </w:r>
          <w:r>
            <w:fldChar w:fldCharType="end"/>
          </w:r>
          <w:r>
            <w:fldChar w:fldCharType="end"/>
          </w:r>
        </w:p>
        <w:p w14:paraId="220BBEC1">
          <w:pPr>
            <w:pStyle w:val="6"/>
            <w:tabs>
              <w:tab w:val="right" w:leader="dot" w:pos="8497"/>
            </w:tabs>
          </w:pPr>
          <w:r>
            <w:fldChar w:fldCharType="begin"/>
          </w:r>
          <w:r>
            <w:instrText xml:space="preserve"> HYPERLINK \l _Toc23638 </w:instrText>
          </w:r>
          <w:r>
            <w:fldChar w:fldCharType="separate"/>
          </w:r>
          <w:r>
            <w:rPr>
              <w:rFonts w:ascii="微软雅黑" w:hAnsi="微软雅黑" w:eastAsia="微软雅黑" w:cs="微软雅黑"/>
              <w:spacing w:val="6"/>
              <w:szCs w:val="35"/>
            </w:rPr>
            <w:t>第二章</w:t>
          </w:r>
          <w:r>
            <w:rPr>
              <w:rFonts w:ascii="微软雅黑" w:hAnsi="微软雅黑" w:eastAsia="微软雅黑" w:cs="微软雅黑"/>
              <w:spacing w:val="100"/>
              <w:szCs w:val="35"/>
            </w:rPr>
            <w:t xml:space="preserve"> </w:t>
          </w:r>
          <w:r>
            <w:rPr>
              <w:rFonts w:ascii="微软雅黑" w:hAnsi="微软雅黑" w:eastAsia="微软雅黑" w:cs="微软雅黑"/>
              <w:spacing w:val="6"/>
              <w:szCs w:val="35"/>
            </w:rPr>
            <w:t>比选须知</w:t>
          </w:r>
          <w:r>
            <w:tab/>
          </w:r>
          <w:r>
            <w:fldChar w:fldCharType="begin"/>
          </w:r>
          <w:r>
            <w:instrText xml:space="preserve"> PAGEREF _Toc23638 \h </w:instrText>
          </w:r>
          <w:r>
            <w:fldChar w:fldCharType="separate"/>
          </w:r>
          <w:r>
            <w:t>4</w:t>
          </w:r>
          <w:r>
            <w:fldChar w:fldCharType="end"/>
          </w:r>
          <w:r>
            <w:fldChar w:fldCharType="end"/>
          </w:r>
        </w:p>
        <w:p w14:paraId="6581C433">
          <w:pPr>
            <w:pStyle w:val="6"/>
            <w:tabs>
              <w:tab w:val="right" w:leader="dot" w:pos="8497"/>
            </w:tabs>
          </w:pPr>
          <w:r>
            <w:fldChar w:fldCharType="begin"/>
          </w:r>
          <w:r>
            <w:instrText xml:space="preserve"> HYPERLINK \l _Toc22184 </w:instrText>
          </w:r>
          <w:r>
            <w:fldChar w:fldCharType="separate"/>
          </w:r>
          <w:r>
            <w:rPr>
              <w:rFonts w:ascii="微软雅黑" w:hAnsi="微软雅黑" w:eastAsia="微软雅黑" w:cs="微软雅黑"/>
              <w:spacing w:val="9"/>
              <w:szCs w:val="35"/>
            </w:rPr>
            <w:t>第三章</w:t>
          </w:r>
          <w:r>
            <w:rPr>
              <w:rFonts w:ascii="微软雅黑" w:hAnsi="微软雅黑" w:eastAsia="微软雅黑" w:cs="微软雅黑"/>
              <w:spacing w:val="79"/>
              <w:szCs w:val="35"/>
            </w:rPr>
            <w:t xml:space="preserve"> </w:t>
          </w:r>
          <w:r>
            <w:rPr>
              <w:rFonts w:ascii="微软雅黑" w:hAnsi="微软雅黑" w:eastAsia="微软雅黑" w:cs="微软雅黑"/>
              <w:spacing w:val="9"/>
              <w:szCs w:val="35"/>
            </w:rPr>
            <w:t>项目要求</w:t>
          </w:r>
          <w:r>
            <w:tab/>
          </w:r>
          <w:r>
            <w:rPr>
              <w:rFonts w:hint="eastAsia" w:eastAsia="宋体"/>
              <w:lang w:val="en-US" w:eastAsia="zh-CN"/>
            </w:rPr>
            <w:t>8</w:t>
          </w:r>
          <w:r>
            <w:fldChar w:fldCharType="end"/>
          </w:r>
        </w:p>
        <w:p w14:paraId="0866DF0A">
          <w:pPr>
            <w:pStyle w:val="6"/>
            <w:tabs>
              <w:tab w:val="right" w:leader="dot" w:pos="8497"/>
            </w:tabs>
            <w:rPr>
              <w:rFonts w:hint="eastAsia" w:eastAsia="宋体"/>
              <w:lang w:val="en-US" w:eastAsia="zh-CN"/>
            </w:rPr>
          </w:pPr>
          <w:r>
            <w:fldChar w:fldCharType="begin"/>
          </w:r>
          <w:r>
            <w:instrText xml:space="preserve"> HYPERLINK \l _Toc31374 </w:instrText>
          </w:r>
          <w:r>
            <w:fldChar w:fldCharType="separate"/>
          </w:r>
          <w:r>
            <w:rPr>
              <w:rFonts w:ascii="宋体" w:hAnsi="宋体" w:eastAsia="宋体" w:cs="宋体"/>
              <w:bCs/>
              <w:spacing w:val="-1"/>
              <w:szCs w:val="43"/>
            </w:rPr>
            <w:t>第四章</w:t>
          </w:r>
          <w:r>
            <w:rPr>
              <w:rFonts w:ascii="宋体" w:hAnsi="宋体" w:eastAsia="宋体" w:cs="宋体"/>
              <w:spacing w:val="73"/>
              <w:szCs w:val="43"/>
            </w:rPr>
            <w:t xml:space="preserve"> </w:t>
          </w:r>
          <w:r>
            <w:rPr>
              <w:rFonts w:ascii="宋体" w:hAnsi="宋体" w:eastAsia="宋体" w:cs="宋体"/>
              <w:bCs/>
              <w:spacing w:val="-1"/>
              <w:szCs w:val="43"/>
            </w:rPr>
            <w:t>比选申请文件格式</w:t>
          </w:r>
          <w:r>
            <w:tab/>
          </w:r>
          <w:r>
            <w:rPr>
              <w:rFonts w:hint="eastAsia" w:eastAsia="宋体"/>
              <w:lang w:val="en-US" w:eastAsia="zh-CN"/>
            </w:rPr>
            <w:t>1</w:t>
          </w:r>
          <w:r>
            <w:fldChar w:fldCharType="end"/>
          </w:r>
          <w:r>
            <w:rPr>
              <w:rFonts w:hint="eastAsia" w:eastAsia="宋体"/>
              <w:lang w:val="en-US" w:eastAsia="zh-CN"/>
            </w:rPr>
            <w:t>0</w:t>
          </w:r>
        </w:p>
        <w:p w14:paraId="6C2831A7">
          <w:pPr>
            <w:pStyle w:val="6"/>
            <w:tabs>
              <w:tab w:val="right" w:leader="dot" w:pos="8497"/>
            </w:tabs>
          </w:pPr>
          <w:r>
            <w:fldChar w:fldCharType="begin"/>
          </w:r>
          <w:r>
            <w:instrText xml:space="preserve"> HYPERLINK \l _Toc13949 </w:instrText>
          </w:r>
          <w:r>
            <w:fldChar w:fldCharType="separate"/>
          </w:r>
          <w:r>
            <w:rPr>
              <w:rFonts w:ascii="微软雅黑" w:hAnsi="微软雅黑" w:eastAsia="微软雅黑" w:cs="微软雅黑"/>
              <w:spacing w:val="9"/>
              <w:szCs w:val="35"/>
            </w:rPr>
            <w:t>第五章</w:t>
          </w:r>
          <w:r>
            <w:rPr>
              <w:rFonts w:ascii="微软雅黑" w:hAnsi="微软雅黑" w:eastAsia="微软雅黑" w:cs="微软雅黑"/>
              <w:spacing w:val="82"/>
              <w:szCs w:val="35"/>
            </w:rPr>
            <w:t xml:space="preserve"> </w:t>
          </w:r>
          <w:r>
            <w:rPr>
              <w:rFonts w:ascii="微软雅黑" w:hAnsi="微软雅黑" w:eastAsia="微软雅黑" w:cs="微软雅黑"/>
              <w:spacing w:val="9"/>
              <w:szCs w:val="35"/>
            </w:rPr>
            <w:t>评标办法和标准</w:t>
          </w:r>
          <w:r>
            <w:tab/>
          </w:r>
          <w:r>
            <w:fldChar w:fldCharType="begin"/>
          </w:r>
          <w:r>
            <w:instrText xml:space="preserve"> PAGEREF _Toc13949 \h </w:instrText>
          </w:r>
          <w:r>
            <w:fldChar w:fldCharType="separate"/>
          </w:r>
          <w:r>
            <w:t>2</w:t>
          </w:r>
          <w:r>
            <w:rPr>
              <w:rFonts w:hint="eastAsia" w:eastAsia="宋体"/>
              <w:lang w:val="en-US" w:eastAsia="zh-CN"/>
            </w:rPr>
            <w:t>2</w:t>
          </w:r>
          <w:r>
            <w:fldChar w:fldCharType="end"/>
          </w:r>
          <w:r>
            <w:fldChar w:fldCharType="end"/>
          </w:r>
        </w:p>
        <w:p w14:paraId="038ACF98">
          <w:pPr>
            <w:pStyle w:val="6"/>
            <w:tabs>
              <w:tab w:val="right" w:leader="dot" w:pos="8497"/>
            </w:tabs>
          </w:pPr>
          <w:r>
            <w:fldChar w:fldCharType="begin"/>
          </w:r>
          <w:r>
            <w:instrText xml:space="preserve"> HYPERLINK \l _Toc11067 </w:instrText>
          </w:r>
          <w:r>
            <w:fldChar w:fldCharType="separate"/>
          </w:r>
          <w:r>
            <w:rPr>
              <w:rFonts w:hint="eastAsia" w:ascii="宋体" w:hAnsi="宋体" w:eastAsia="宋体" w:cs="宋体"/>
              <w:bCs/>
              <w:spacing w:val="-5"/>
              <w:szCs w:val="47"/>
              <w:lang w:eastAsia="zh-CN"/>
            </w:rPr>
            <w:t>第六章</w:t>
          </w:r>
          <w:r>
            <w:rPr>
              <w:rFonts w:hint="eastAsia" w:ascii="宋体" w:hAnsi="宋体" w:eastAsia="宋体" w:cs="宋体"/>
              <w:bCs/>
              <w:spacing w:val="-5"/>
              <w:szCs w:val="47"/>
              <w:lang w:val="en-US" w:eastAsia="zh-CN"/>
            </w:rPr>
            <w:t xml:space="preserve"> </w:t>
          </w:r>
          <w:r>
            <w:rPr>
              <w:rFonts w:ascii="宋体" w:hAnsi="宋体" w:eastAsia="宋体" w:cs="宋体"/>
              <w:bCs/>
              <w:spacing w:val="-5"/>
              <w:szCs w:val="47"/>
            </w:rPr>
            <w:t>建设工程造价咨询合同</w:t>
          </w:r>
          <w:r>
            <w:rPr>
              <w:rFonts w:hint="eastAsia" w:ascii="宋体" w:hAnsi="宋体" w:eastAsia="宋体" w:cs="宋体"/>
              <w:bCs/>
              <w:spacing w:val="-5"/>
              <w:szCs w:val="47"/>
              <w:lang w:eastAsia="zh-CN"/>
            </w:rPr>
            <w:t>（参考）</w:t>
          </w:r>
          <w:r>
            <w:tab/>
          </w:r>
          <w:r>
            <w:fldChar w:fldCharType="begin"/>
          </w:r>
          <w:r>
            <w:instrText xml:space="preserve"> PAGEREF _Toc11067 \h </w:instrText>
          </w:r>
          <w:r>
            <w:fldChar w:fldCharType="separate"/>
          </w:r>
          <w:r>
            <w:t>2</w:t>
          </w:r>
          <w:r>
            <w:rPr>
              <w:rFonts w:hint="eastAsia" w:eastAsia="宋体"/>
              <w:lang w:val="en-US" w:eastAsia="zh-CN"/>
            </w:rPr>
            <w:t>7</w:t>
          </w:r>
          <w:r>
            <w:fldChar w:fldCharType="end"/>
          </w:r>
          <w:r>
            <w:fldChar w:fldCharType="end"/>
          </w:r>
        </w:p>
        <w:p w14:paraId="04FC2610">
          <w:pPr>
            <w:pStyle w:val="6"/>
            <w:tabs>
              <w:tab w:val="right" w:leader="dot" w:pos="8497"/>
            </w:tabs>
          </w:pPr>
        </w:p>
        <w:p w14:paraId="72964689">
          <w:pPr>
            <w:spacing w:line="240" w:lineRule="auto"/>
            <w:rPr>
              <w:rFonts w:ascii="宋体" w:hAnsi="宋体" w:eastAsia="宋体" w:cs="宋体"/>
              <w:snapToGrid w:val="0"/>
              <w:color w:val="000000"/>
              <w:kern w:val="0"/>
              <w:sz w:val="21"/>
              <w:szCs w:val="24"/>
              <w:lang w:val="en-US" w:eastAsia="en-US" w:bidi="ar-SA"/>
            </w:rPr>
          </w:pPr>
          <w:r>
            <w:fldChar w:fldCharType="end"/>
          </w:r>
        </w:p>
      </w:sdtContent>
    </w:sdt>
    <w:p w14:paraId="3BC52BA8">
      <w:pPr>
        <w:spacing w:line="240" w:lineRule="auto"/>
        <w:rPr>
          <w:rFonts w:ascii="宋体" w:hAnsi="宋体" w:eastAsia="宋体" w:cs="宋体"/>
          <w:snapToGrid w:val="0"/>
          <w:color w:val="000000"/>
          <w:kern w:val="0"/>
          <w:sz w:val="21"/>
          <w:szCs w:val="24"/>
          <w:lang w:val="en-US" w:eastAsia="en-US" w:bidi="ar-SA"/>
        </w:rPr>
        <w:sectPr>
          <w:footerReference r:id="rId7" w:type="default"/>
          <w:pgSz w:w="11850" w:h="16783"/>
          <w:pgMar w:top="1406" w:right="1587" w:bottom="0" w:left="1766" w:header="0" w:footer="567" w:gutter="0"/>
          <w:pgNumType w:start="1"/>
          <w:cols w:space="720" w:num="1"/>
        </w:sectPr>
      </w:pPr>
    </w:p>
    <w:p w14:paraId="5787E176">
      <w:pPr>
        <w:keepNext w:val="0"/>
        <w:keepLines w:val="0"/>
        <w:pageBreakBefore w:val="0"/>
        <w:wordWrap/>
        <w:overflowPunct/>
        <w:topLinePunct w:val="0"/>
        <w:bidi w:val="0"/>
        <w:spacing w:before="71" w:line="300" w:lineRule="auto"/>
        <w:ind w:left="3122"/>
        <w:outlineLvl w:val="0"/>
        <w:rPr>
          <w:rFonts w:ascii="微软雅黑" w:hAnsi="微软雅黑" w:eastAsia="微软雅黑" w:cs="微软雅黑"/>
          <w:sz w:val="35"/>
          <w:szCs w:val="35"/>
        </w:rPr>
      </w:pPr>
      <w:bookmarkStart w:id="0" w:name="_Toc30063"/>
      <w:bookmarkStart w:id="1" w:name="_Toc9514"/>
      <w:r>
        <w:rPr>
          <w:rFonts w:ascii="微软雅黑" w:hAnsi="微软雅黑" w:eastAsia="微软雅黑" w:cs="微软雅黑"/>
          <w:spacing w:val="6"/>
          <w:sz w:val="35"/>
          <w:szCs w:val="35"/>
        </w:rPr>
        <w:t>第一章</w:t>
      </w:r>
      <w:r>
        <w:rPr>
          <w:rFonts w:ascii="微软雅黑" w:hAnsi="微软雅黑" w:eastAsia="微软雅黑" w:cs="微软雅黑"/>
          <w:spacing w:val="100"/>
          <w:sz w:val="35"/>
          <w:szCs w:val="35"/>
        </w:rPr>
        <w:t xml:space="preserve"> </w:t>
      </w:r>
      <w:r>
        <w:rPr>
          <w:rFonts w:ascii="微软雅黑" w:hAnsi="微软雅黑" w:eastAsia="微软雅黑" w:cs="微软雅黑"/>
          <w:spacing w:val="6"/>
          <w:sz w:val="35"/>
          <w:szCs w:val="35"/>
        </w:rPr>
        <w:t>比选公告</w:t>
      </w:r>
      <w:bookmarkEnd w:id="0"/>
      <w:bookmarkEnd w:id="1"/>
    </w:p>
    <w:p w14:paraId="48B66D0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bidi w:val="0"/>
        <w:adjustRightInd w:val="0"/>
        <w:snapToGrid w:val="0"/>
        <w:spacing w:before="0" w:beforeAutospacing="0" w:after="0" w:afterAutospacing="0" w:line="360" w:lineRule="auto"/>
        <w:ind w:left="0" w:right="28" w:firstLine="488" w:firstLineChars="200"/>
        <w:jc w:val="both"/>
        <w:textAlignment w:val="baseline"/>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highlight w:val="none"/>
          <w:lang w:val="en-US" w:eastAsia="zh-CN" w:bidi="ar-SA"/>
        </w:rPr>
        <w:t>我馆现对大邑县刘氏庄园博物馆文物综合保护和活化利用项目工程量清单及招标控制价编制服务采购项目进</w:t>
      </w:r>
      <w:r>
        <w:rPr>
          <w:rFonts w:hint="eastAsia" w:ascii="宋体" w:hAnsi="宋体" w:eastAsia="宋体" w:cs="宋体"/>
          <w:snapToGrid w:val="0"/>
          <w:color w:val="000000"/>
          <w:spacing w:val="2"/>
          <w:kern w:val="0"/>
          <w:sz w:val="24"/>
          <w:szCs w:val="24"/>
          <w:lang w:val="en-US" w:eastAsia="zh-CN" w:bidi="ar-SA"/>
        </w:rPr>
        <w:t>行公开比选，特邀请符合本次采购要求的供应商参加本项目比选。</w:t>
      </w:r>
    </w:p>
    <w:p w14:paraId="6DCA166E">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bCs/>
          <w:sz w:val="24"/>
          <w:szCs w:val="24"/>
        </w:rPr>
      </w:pPr>
      <w:bookmarkStart w:id="2" w:name="_Toc27488"/>
      <w:r>
        <w:rPr>
          <w:rFonts w:hint="eastAsia" w:ascii="宋体" w:hAnsi="宋体" w:eastAsia="宋体" w:cs="宋体"/>
          <w:b/>
          <w:bCs/>
          <w:sz w:val="24"/>
          <w:szCs w:val="24"/>
        </w:rPr>
        <w:t>项目概况</w:t>
      </w:r>
      <w:bookmarkEnd w:id="2"/>
    </w:p>
    <w:p w14:paraId="68F9AC29">
      <w:pPr>
        <w:keepNext w:val="0"/>
        <w:keepLines w:val="0"/>
        <w:pageBreakBefore w:val="0"/>
        <w:widowControl/>
        <w:kinsoku w:val="0"/>
        <w:wordWrap/>
        <w:overflowPunct/>
        <w:topLinePunct w:val="0"/>
        <w:autoSpaceDE w:val="0"/>
        <w:autoSpaceDN w:val="0"/>
        <w:bidi w:val="0"/>
        <w:adjustRightInd w:val="0"/>
        <w:snapToGrid w:val="0"/>
        <w:spacing w:before="154" w:line="360" w:lineRule="auto"/>
        <w:ind w:left="491"/>
        <w:textAlignment w:val="baseline"/>
        <w:rPr>
          <w:rFonts w:ascii="宋体" w:hAnsi="宋体" w:eastAsia="宋体" w:cs="宋体"/>
          <w:sz w:val="24"/>
          <w:szCs w:val="24"/>
        </w:rPr>
      </w:pPr>
      <w:r>
        <w:rPr>
          <w:rFonts w:ascii="宋体" w:hAnsi="宋体" w:eastAsia="宋体" w:cs="宋体"/>
          <w:spacing w:val="-1"/>
          <w:sz w:val="24"/>
          <w:szCs w:val="24"/>
        </w:rPr>
        <w:t>（一）项目</w:t>
      </w:r>
      <w:r>
        <w:rPr>
          <w:rFonts w:ascii="宋体" w:hAnsi="宋体" w:eastAsia="宋体" w:cs="宋体"/>
          <w:spacing w:val="-1"/>
          <w:sz w:val="24"/>
          <w:szCs w:val="24"/>
          <w:highlight w:val="none"/>
        </w:rPr>
        <w:t>编号：</w:t>
      </w:r>
      <w:r>
        <w:rPr>
          <w:rFonts w:hint="eastAsia" w:ascii="宋体" w:hAnsi="宋体" w:eastAsia="宋体" w:cs="宋体"/>
          <w:spacing w:val="-1"/>
          <w:sz w:val="24"/>
          <w:szCs w:val="24"/>
          <w:highlight w:val="none"/>
          <w:lang w:val="en-US" w:eastAsia="zh-CN"/>
        </w:rPr>
        <w:t>/</w:t>
      </w:r>
      <w:r>
        <w:rPr>
          <w:rFonts w:ascii="宋体" w:hAnsi="宋体" w:eastAsia="宋体" w:cs="宋体"/>
          <w:spacing w:val="-1"/>
          <w:sz w:val="24"/>
          <w:szCs w:val="24"/>
          <w:highlight w:val="none"/>
        </w:rPr>
        <w:t>。</w:t>
      </w:r>
    </w:p>
    <w:p w14:paraId="1E8E2BE3">
      <w:pPr>
        <w:keepNext w:val="0"/>
        <w:keepLines w:val="0"/>
        <w:pageBreakBefore w:val="0"/>
        <w:widowControl w:val="0"/>
        <w:suppressLineNumbers w:val="0"/>
        <w:kinsoku w:val="0"/>
        <w:wordWrap/>
        <w:overflowPunct/>
        <w:topLinePunct w:val="0"/>
        <w:autoSpaceDE w:val="0"/>
        <w:bidi w:val="0"/>
        <w:adjustRightInd w:val="0"/>
        <w:snapToGrid w:val="0"/>
        <w:spacing w:before="0" w:beforeAutospacing="0" w:after="0" w:afterAutospacing="0" w:line="360" w:lineRule="auto"/>
        <w:ind w:left="0" w:right="0" w:firstLine="488" w:firstLineChars="200"/>
        <w:jc w:val="left"/>
        <w:textAlignment w:val="baseline"/>
        <w:rPr>
          <w:rFonts w:ascii="宋体" w:hAnsi="宋体" w:eastAsia="宋体" w:cs="宋体"/>
          <w:spacing w:val="-3"/>
          <w:sz w:val="24"/>
          <w:szCs w:val="24"/>
          <w:highlight w:val="none"/>
        </w:rPr>
      </w:pPr>
      <w:r>
        <w:rPr>
          <w:rFonts w:ascii="宋体" w:hAnsi="宋体" w:eastAsia="宋体" w:cs="宋体"/>
          <w:spacing w:val="2"/>
          <w:sz w:val="24"/>
          <w:szCs w:val="24"/>
        </w:rPr>
        <w:t>（二）</w:t>
      </w:r>
      <w:r>
        <w:rPr>
          <w:rFonts w:ascii="宋体" w:hAnsi="宋体" w:eastAsia="宋体" w:cs="宋体"/>
          <w:spacing w:val="2"/>
          <w:sz w:val="24"/>
          <w:szCs w:val="24"/>
          <w:highlight w:val="none"/>
        </w:rPr>
        <w:t>项目名称：</w:t>
      </w:r>
      <w:r>
        <w:rPr>
          <w:rFonts w:hint="eastAsia" w:ascii="宋体" w:hAnsi="宋体" w:eastAsia="宋体" w:cs="宋体"/>
          <w:snapToGrid w:val="0"/>
          <w:color w:val="000000"/>
          <w:spacing w:val="2"/>
          <w:kern w:val="0"/>
          <w:sz w:val="24"/>
          <w:szCs w:val="24"/>
          <w:highlight w:val="none"/>
          <w:lang w:val="en-US" w:eastAsia="zh-CN" w:bidi="ar"/>
        </w:rPr>
        <w:t>大邑县刘氏庄园博物馆文物综合保护和活化利用项目</w:t>
      </w:r>
      <w:r>
        <w:rPr>
          <w:rFonts w:hint="eastAsia" w:ascii="宋体" w:hAnsi="宋体" w:eastAsia="宋体" w:cs="宋体"/>
          <w:snapToGrid w:val="0"/>
          <w:color w:val="000000"/>
          <w:spacing w:val="2"/>
          <w:kern w:val="0"/>
          <w:sz w:val="24"/>
          <w:szCs w:val="24"/>
          <w:highlight w:val="none"/>
          <w:lang w:val="en-US" w:eastAsia="en-US" w:bidi="ar"/>
        </w:rPr>
        <w:t>工程量清单及招标控制价编制</w:t>
      </w:r>
      <w:r>
        <w:rPr>
          <w:rFonts w:hint="eastAsia" w:ascii="宋体" w:hAnsi="宋体" w:eastAsia="宋体" w:cs="宋体"/>
          <w:snapToGrid w:val="0"/>
          <w:color w:val="000000"/>
          <w:spacing w:val="2"/>
          <w:kern w:val="0"/>
          <w:sz w:val="24"/>
          <w:szCs w:val="24"/>
          <w:highlight w:val="none"/>
          <w:lang w:val="en-US" w:eastAsia="zh-CN" w:bidi="ar-SA"/>
        </w:rPr>
        <w:t>服务采购项目</w:t>
      </w:r>
      <w:r>
        <w:rPr>
          <w:rFonts w:ascii="宋体" w:hAnsi="宋体" w:eastAsia="宋体" w:cs="宋体"/>
          <w:spacing w:val="-3"/>
          <w:sz w:val="24"/>
          <w:szCs w:val="24"/>
          <w:highlight w:val="none"/>
        </w:rPr>
        <w:t>。</w:t>
      </w:r>
    </w:p>
    <w:p w14:paraId="798CA55E">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72" w:firstLineChars="200"/>
        <w:textAlignment w:val="baseline"/>
        <w:rPr>
          <w:rFonts w:ascii="宋体" w:hAnsi="宋体" w:eastAsia="宋体" w:cs="宋体"/>
          <w:sz w:val="24"/>
          <w:szCs w:val="24"/>
          <w:highlight w:val="none"/>
        </w:rPr>
      </w:pPr>
      <w:r>
        <w:rPr>
          <w:rFonts w:ascii="宋体" w:hAnsi="宋体" w:eastAsia="宋体" w:cs="宋体"/>
          <w:spacing w:val="-2"/>
          <w:sz w:val="24"/>
          <w:szCs w:val="24"/>
          <w:highlight w:val="none"/>
        </w:rPr>
        <w:t>（三）</w:t>
      </w:r>
      <w:r>
        <w:rPr>
          <w:rFonts w:hint="eastAsia" w:ascii="宋体" w:hAnsi="宋体" w:eastAsia="宋体" w:cs="宋体"/>
          <w:spacing w:val="-2"/>
          <w:sz w:val="24"/>
          <w:szCs w:val="24"/>
          <w:highlight w:val="none"/>
          <w:lang w:eastAsia="zh-CN"/>
        </w:rPr>
        <w:t>最高限价</w:t>
      </w:r>
      <w:r>
        <w:rPr>
          <w:rFonts w:ascii="宋体" w:hAnsi="宋体" w:eastAsia="宋体" w:cs="宋体"/>
          <w:spacing w:val="-2"/>
          <w:sz w:val="24"/>
          <w:szCs w:val="24"/>
          <w:highlight w:val="none"/>
        </w:rPr>
        <w:t>：</w:t>
      </w:r>
      <w:r>
        <w:rPr>
          <w:rFonts w:hint="eastAsia" w:ascii="宋体" w:hAnsi="宋体" w:eastAsia="宋体" w:cs="宋体"/>
          <w:spacing w:val="-2"/>
          <w:sz w:val="24"/>
          <w:szCs w:val="24"/>
          <w:highlight w:val="none"/>
          <w:lang w:eastAsia="zh-CN"/>
        </w:rPr>
        <w:t>参考</w:t>
      </w:r>
      <w:r>
        <w:rPr>
          <w:rFonts w:hint="default" w:ascii="宋体" w:hAnsi="宋体" w:eastAsia="宋体" w:cs="宋体"/>
          <w:spacing w:val="-2"/>
          <w:sz w:val="24"/>
          <w:szCs w:val="24"/>
          <w:highlight w:val="none"/>
          <w:lang w:eastAsia="zh-CN"/>
        </w:rPr>
        <w:t>四川省物价局、四川省建设厅关于《工程造价咨询服务收费标准》的通知（川价发〔2008〕141号）收费标准的</w:t>
      </w:r>
      <w:r>
        <w:rPr>
          <w:rFonts w:hint="eastAsia" w:ascii="宋体" w:hAnsi="宋体" w:eastAsia="宋体" w:cs="宋体"/>
          <w:spacing w:val="-2"/>
          <w:sz w:val="24"/>
          <w:szCs w:val="24"/>
          <w:highlight w:val="none"/>
          <w:lang w:val="en-US" w:eastAsia="zh-CN"/>
        </w:rPr>
        <w:t>80</w:t>
      </w:r>
      <w:r>
        <w:rPr>
          <w:rFonts w:hint="default" w:ascii="宋体" w:hAnsi="宋体" w:eastAsia="宋体" w:cs="宋体"/>
          <w:spacing w:val="-2"/>
          <w:sz w:val="24"/>
          <w:szCs w:val="24"/>
          <w:highlight w:val="none"/>
          <w:lang w:eastAsia="zh-CN"/>
        </w:rPr>
        <w:t>%（含本数）</w:t>
      </w:r>
      <w:r>
        <w:rPr>
          <w:rFonts w:ascii="宋体" w:hAnsi="宋体" w:eastAsia="宋体" w:cs="宋体"/>
          <w:spacing w:val="-2"/>
          <w:sz w:val="24"/>
          <w:szCs w:val="24"/>
          <w:highlight w:val="none"/>
        </w:rPr>
        <w:t>（最高限价）。</w:t>
      </w:r>
    </w:p>
    <w:p w14:paraId="5C7D121A">
      <w:pPr>
        <w:keepNext w:val="0"/>
        <w:keepLines w:val="0"/>
        <w:pageBreakBefore w:val="0"/>
        <w:widowControl/>
        <w:suppressLineNumbers w:val="0"/>
        <w:kinsoku w:val="0"/>
        <w:wordWrap/>
        <w:overflowPunct/>
        <w:topLinePunct w:val="0"/>
        <w:autoSpaceDE w:val="0"/>
        <w:bidi w:val="0"/>
        <w:adjustRightInd w:val="0"/>
        <w:snapToGrid w:val="0"/>
        <w:spacing w:line="360" w:lineRule="auto"/>
        <w:ind w:firstLine="452" w:firstLineChars="200"/>
        <w:jc w:val="left"/>
        <w:textAlignment w:val="baseline"/>
        <w:rPr>
          <w:rFonts w:hint="default" w:ascii="宋体" w:hAnsi="宋体" w:eastAsia="宋体" w:cs="宋体"/>
          <w:spacing w:val="-2"/>
          <w:sz w:val="24"/>
          <w:szCs w:val="24"/>
          <w:highlight w:val="none"/>
          <w:lang w:eastAsia="zh-CN"/>
        </w:rPr>
      </w:pPr>
      <w:r>
        <w:rPr>
          <w:rFonts w:ascii="宋体" w:hAnsi="宋体" w:eastAsia="宋体" w:cs="宋体"/>
          <w:spacing w:val="-7"/>
          <w:sz w:val="24"/>
          <w:szCs w:val="24"/>
          <w:highlight w:val="none"/>
        </w:rPr>
        <w:t>（四）</w:t>
      </w:r>
      <w:r>
        <w:rPr>
          <w:rFonts w:ascii="宋体" w:hAnsi="宋体" w:eastAsia="宋体" w:cs="宋体"/>
          <w:spacing w:val="-7"/>
          <w:sz w:val="24"/>
          <w:szCs w:val="24"/>
          <w:highlight w:val="none"/>
        </w:rPr>
        <w:t>服务期</w:t>
      </w:r>
      <w:r>
        <w:rPr>
          <w:rFonts w:hint="default" w:ascii="宋体" w:hAnsi="宋体" w:eastAsia="宋体" w:cs="宋体"/>
          <w:spacing w:val="-2"/>
          <w:sz w:val="24"/>
          <w:szCs w:val="24"/>
          <w:highlight w:val="none"/>
          <w:lang w:eastAsia="zh-CN"/>
        </w:rPr>
        <w:t>限：</w:t>
      </w:r>
      <w:r>
        <w:rPr>
          <w:rFonts w:hint="eastAsia" w:ascii="宋体" w:hAnsi="宋体" w:eastAsia="宋体" w:cs="宋体"/>
          <w:spacing w:val="-2"/>
          <w:sz w:val="24"/>
          <w:szCs w:val="24"/>
          <w:highlight w:val="none"/>
          <w:lang w:val="en-US" w:eastAsia="zh-CN"/>
        </w:rPr>
        <w:t>从本项目合同签订之日起至咨询人完成合同约定的全部服务内容止。</w:t>
      </w:r>
    </w:p>
    <w:p w14:paraId="20573E7B">
      <w:pPr>
        <w:keepNext w:val="0"/>
        <w:keepLines w:val="0"/>
        <w:pageBreakBefore w:val="0"/>
        <w:widowControl/>
        <w:kinsoku w:val="0"/>
        <w:wordWrap/>
        <w:overflowPunct/>
        <w:topLinePunct w:val="0"/>
        <w:autoSpaceDE w:val="0"/>
        <w:autoSpaceDN w:val="0"/>
        <w:bidi w:val="0"/>
        <w:adjustRightInd w:val="0"/>
        <w:snapToGrid w:val="0"/>
        <w:spacing w:line="360" w:lineRule="auto"/>
        <w:ind w:firstLine="476" w:firstLineChars="200"/>
        <w:textAlignment w:val="baseline"/>
        <w:rPr>
          <w:rFonts w:hint="eastAsia" w:ascii="宋体" w:hAnsi="宋体" w:eastAsia="宋体" w:cs="宋体"/>
          <w:spacing w:val="-1"/>
          <w:sz w:val="24"/>
          <w:szCs w:val="24"/>
          <w:lang w:val="en-US" w:eastAsia="zh-CN"/>
        </w:rPr>
      </w:pPr>
      <w:bookmarkStart w:id="3" w:name="_Toc5329"/>
      <w:r>
        <w:rPr>
          <w:rFonts w:ascii="宋体" w:hAnsi="宋体" w:eastAsia="宋体" w:cs="宋体"/>
          <w:spacing w:val="-1"/>
          <w:sz w:val="24"/>
          <w:szCs w:val="24"/>
        </w:rPr>
        <w:t>（</w:t>
      </w:r>
      <w:r>
        <w:rPr>
          <w:rFonts w:hint="eastAsia" w:ascii="宋体" w:hAnsi="宋体" w:eastAsia="宋体" w:cs="宋体"/>
          <w:spacing w:val="-1"/>
          <w:sz w:val="24"/>
          <w:szCs w:val="24"/>
          <w:lang w:eastAsia="zh-CN"/>
        </w:rPr>
        <w:t>五</w:t>
      </w:r>
      <w:r>
        <w:rPr>
          <w:rFonts w:ascii="宋体" w:hAnsi="宋体" w:eastAsia="宋体" w:cs="宋体"/>
          <w:spacing w:val="-1"/>
          <w:sz w:val="24"/>
          <w:szCs w:val="24"/>
        </w:rPr>
        <w:t>）项目地点：</w:t>
      </w:r>
      <w:r>
        <w:rPr>
          <w:rFonts w:hint="eastAsia" w:ascii="宋体" w:hAnsi="宋体" w:eastAsia="宋体" w:cs="宋体"/>
          <w:spacing w:val="-1"/>
          <w:sz w:val="24"/>
          <w:szCs w:val="24"/>
          <w:highlight w:val="none"/>
          <w:lang w:val="en-US" w:eastAsia="zh-CN"/>
        </w:rPr>
        <w:t>大邑县刘氏庄园博物馆内，请供</w:t>
      </w:r>
      <w:r>
        <w:rPr>
          <w:rFonts w:hint="eastAsia" w:ascii="宋体" w:hAnsi="宋体" w:eastAsia="宋体" w:cs="宋体"/>
          <w:spacing w:val="-1"/>
          <w:sz w:val="24"/>
          <w:szCs w:val="24"/>
          <w:lang w:val="en-US" w:eastAsia="zh-CN"/>
        </w:rPr>
        <w:t>应商自行到现场查看。</w:t>
      </w:r>
      <w:bookmarkEnd w:id="3"/>
    </w:p>
    <w:p w14:paraId="12FDEAD2">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bCs/>
          <w:sz w:val="24"/>
          <w:szCs w:val="24"/>
        </w:rPr>
      </w:pPr>
      <w:bookmarkStart w:id="4" w:name="_Toc27762"/>
      <w:r>
        <w:rPr>
          <w:rFonts w:hint="eastAsia" w:ascii="宋体" w:hAnsi="宋体" w:eastAsia="宋体" w:cs="宋体"/>
          <w:b/>
          <w:bCs/>
          <w:sz w:val="24"/>
          <w:szCs w:val="24"/>
        </w:rPr>
        <w:t>二、采购内容</w:t>
      </w:r>
      <w:bookmarkEnd w:id="4"/>
    </w:p>
    <w:p w14:paraId="3CC4EB35">
      <w:pPr>
        <w:keepNext w:val="0"/>
        <w:keepLines w:val="0"/>
        <w:pageBreakBefore w:val="0"/>
        <w:wordWrap/>
        <w:overflowPunct/>
        <w:topLinePunct w:val="0"/>
        <w:bidi w:val="0"/>
        <w:spacing w:before="154" w:line="360" w:lineRule="auto"/>
        <w:ind w:left="482"/>
        <w:rPr>
          <w:rFonts w:hint="eastAsia" w:ascii="宋体" w:hAnsi="宋体" w:eastAsia="宋体" w:cs="宋体"/>
          <w:sz w:val="24"/>
          <w:szCs w:val="24"/>
          <w:lang w:eastAsia="zh-CN"/>
        </w:rPr>
      </w:pPr>
      <w:r>
        <w:rPr>
          <w:rFonts w:ascii="宋体" w:hAnsi="宋体" w:eastAsia="宋体" w:cs="宋体"/>
          <w:spacing w:val="-1"/>
          <w:sz w:val="24"/>
          <w:szCs w:val="24"/>
        </w:rPr>
        <w:t>详见比选文件第三章项目要求</w:t>
      </w:r>
      <w:r>
        <w:rPr>
          <w:rFonts w:hint="eastAsia" w:ascii="宋体" w:hAnsi="宋体" w:eastAsia="宋体" w:cs="宋体"/>
          <w:spacing w:val="-1"/>
          <w:sz w:val="24"/>
          <w:szCs w:val="24"/>
          <w:lang w:eastAsia="zh-CN"/>
        </w:rPr>
        <w:t>。</w:t>
      </w:r>
    </w:p>
    <w:p w14:paraId="11782D68">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bCs/>
          <w:sz w:val="24"/>
          <w:szCs w:val="24"/>
        </w:rPr>
      </w:pPr>
      <w:bookmarkStart w:id="5" w:name="_Toc20774"/>
      <w:r>
        <w:rPr>
          <w:rFonts w:hint="eastAsia" w:ascii="宋体" w:hAnsi="宋体" w:eastAsia="宋体" w:cs="宋体"/>
          <w:b/>
          <w:bCs/>
          <w:sz w:val="24"/>
          <w:szCs w:val="24"/>
        </w:rPr>
        <w:t>三、比选申请人资格要求</w:t>
      </w:r>
      <w:bookmarkEnd w:id="5"/>
    </w:p>
    <w:p w14:paraId="092A6493">
      <w:pPr>
        <w:keepNext w:val="0"/>
        <w:keepLines w:val="0"/>
        <w:pageBreakBefore w:val="0"/>
        <w:wordWrap/>
        <w:overflowPunct/>
        <w:topLinePunct w:val="0"/>
        <w:bidi w:val="0"/>
        <w:spacing w:before="155" w:line="360" w:lineRule="auto"/>
        <w:ind w:left="491"/>
        <w:rPr>
          <w:rFonts w:ascii="宋体" w:hAnsi="宋体" w:eastAsia="宋体" w:cs="宋体"/>
          <w:sz w:val="24"/>
          <w:szCs w:val="24"/>
        </w:rPr>
      </w:pPr>
      <w:r>
        <w:rPr>
          <w:rFonts w:ascii="宋体" w:hAnsi="宋体" w:eastAsia="宋体" w:cs="宋体"/>
          <w:spacing w:val="-2"/>
          <w:sz w:val="24"/>
          <w:szCs w:val="24"/>
        </w:rPr>
        <w:t>（一）具有独立承担民事责任的能力。</w:t>
      </w:r>
    </w:p>
    <w:p w14:paraId="522E5571">
      <w:pPr>
        <w:keepNext w:val="0"/>
        <w:keepLines w:val="0"/>
        <w:pageBreakBefore w:val="0"/>
        <w:wordWrap/>
        <w:overflowPunct/>
        <w:topLinePunct w:val="0"/>
        <w:bidi w:val="0"/>
        <w:spacing w:before="153" w:line="360" w:lineRule="auto"/>
        <w:ind w:left="491"/>
        <w:rPr>
          <w:rFonts w:ascii="宋体" w:hAnsi="宋体" w:eastAsia="宋体" w:cs="宋体"/>
          <w:sz w:val="24"/>
          <w:szCs w:val="24"/>
        </w:rPr>
      </w:pPr>
      <w:r>
        <w:rPr>
          <w:rFonts w:ascii="宋体" w:hAnsi="宋体" w:eastAsia="宋体" w:cs="宋体"/>
          <w:spacing w:val="-1"/>
          <w:sz w:val="24"/>
          <w:szCs w:val="24"/>
        </w:rPr>
        <w:t>（二）具有良好的商业信誉和健全的财务会计制度。</w:t>
      </w:r>
    </w:p>
    <w:p w14:paraId="6041FF78">
      <w:pPr>
        <w:keepNext w:val="0"/>
        <w:keepLines w:val="0"/>
        <w:pageBreakBefore w:val="0"/>
        <w:wordWrap/>
        <w:overflowPunct/>
        <w:topLinePunct w:val="0"/>
        <w:bidi w:val="0"/>
        <w:spacing w:before="158" w:line="360" w:lineRule="auto"/>
        <w:ind w:left="491"/>
        <w:rPr>
          <w:rFonts w:ascii="宋体" w:hAnsi="宋体" w:eastAsia="宋体" w:cs="宋体"/>
          <w:sz w:val="24"/>
          <w:szCs w:val="24"/>
        </w:rPr>
      </w:pPr>
      <w:r>
        <w:rPr>
          <w:rFonts w:ascii="宋体" w:hAnsi="宋体" w:eastAsia="宋体" w:cs="宋体"/>
          <w:spacing w:val="-1"/>
          <w:sz w:val="24"/>
          <w:szCs w:val="24"/>
        </w:rPr>
        <w:t>（三）具有履行合同所必需的设备和专业技术能力。</w:t>
      </w:r>
    </w:p>
    <w:p w14:paraId="5F492753">
      <w:pPr>
        <w:keepNext w:val="0"/>
        <w:keepLines w:val="0"/>
        <w:pageBreakBefore w:val="0"/>
        <w:wordWrap/>
        <w:overflowPunct/>
        <w:topLinePunct w:val="0"/>
        <w:bidi w:val="0"/>
        <w:spacing w:before="154" w:line="360" w:lineRule="auto"/>
        <w:ind w:left="491"/>
        <w:rPr>
          <w:rFonts w:ascii="宋体" w:hAnsi="宋体" w:eastAsia="宋体" w:cs="宋体"/>
          <w:sz w:val="24"/>
          <w:szCs w:val="24"/>
        </w:rPr>
      </w:pPr>
      <w:r>
        <w:rPr>
          <w:rFonts w:ascii="宋体" w:hAnsi="宋体" w:eastAsia="宋体" w:cs="宋体"/>
          <w:spacing w:val="-1"/>
          <w:sz w:val="24"/>
          <w:szCs w:val="24"/>
        </w:rPr>
        <w:t>（四）具有依法缴纳税收和社会保障资金的良好记录。</w:t>
      </w:r>
    </w:p>
    <w:p w14:paraId="3CE331B2">
      <w:pPr>
        <w:keepNext w:val="0"/>
        <w:keepLines w:val="0"/>
        <w:pageBreakBefore w:val="0"/>
        <w:wordWrap/>
        <w:overflowPunct/>
        <w:topLinePunct w:val="0"/>
        <w:bidi w:val="0"/>
        <w:spacing w:before="154" w:line="360" w:lineRule="auto"/>
        <w:ind w:left="491"/>
        <w:rPr>
          <w:rFonts w:ascii="宋体" w:hAnsi="宋体" w:eastAsia="宋体" w:cs="宋体"/>
          <w:sz w:val="24"/>
          <w:szCs w:val="24"/>
        </w:rPr>
      </w:pPr>
      <w:r>
        <w:rPr>
          <w:rFonts w:ascii="宋体" w:hAnsi="宋体" w:eastAsia="宋体" w:cs="宋体"/>
          <w:spacing w:val="-1"/>
          <w:sz w:val="24"/>
          <w:szCs w:val="24"/>
        </w:rPr>
        <w:t>（五）参加本次采购活动前三年内，在经营活动中没有重大违法违规记录。</w:t>
      </w:r>
    </w:p>
    <w:p w14:paraId="418622C3">
      <w:pPr>
        <w:keepNext w:val="0"/>
        <w:keepLines w:val="0"/>
        <w:pageBreakBefore w:val="0"/>
        <w:wordWrap/>
        <w:overflowPunct/>
        <w:topLinePunct w:val="0"/>
        <w:bidi w:val="0"/>
        <w:spacing w:before="158" w:line="360" w:lineRule="auto"/>
        <w:ind w:left="491"/>
        <w:rPr>
          <w:rFonts w:ascii="宋体" w:hAnsi="宋体" w:eastAsia="宋体" w:cs="宋体"/>
          <w:sz w:val="24"/>
          <w:szCs w:val="24"/>
        </w:rPr>
      </w:pPr>
      <w:r>
        <w:rPr>
          <w:rFonts w:ascii="宋体" w:hAnsi="宋体" w:eastAsia="宋体" w:cs="宋体"/>
          <w:spacing w:val="-2"/>
          <w:sz w:val="24"/>
          <w:szCs w:val="24"/>
        </w:rPr>
        <w:t>（六）法律、行政法规规定的其他条件。</w:t>
      </w:r>
    </w:p>
    <w:p w14:paraId="18672CC9">
      <w:pPr>
        <w:keepNext w:val="0"/>
        <w:keepLines w:val="0"/>
        <w:pageBreakBefore w:val="0"/>
        <w:widowControl/>
        <w:kinsoku w:val="0"/>
        <w:wordWrap/>
        <w:overflowPunct/>
        <w:topLinePunct w:val="0"/>
        <w:autoSpaceDE w:val="0"/>
        <w:autoSpaceDN w:val="0"/>
        <w:bidi w:val="0"/>
        <w:adjustRightInd w:val="0"/>
        <w:snapToGrid w:val="0"/>
        <w:spacing w:before="153" w:line="360" w:lineRule="auto"/>
        <w:ind w:left="491"/>
        <w:textAlignment w:val="baseline"/>
        <w:rPr>
          <w:rFonts w:ascii="宋体" w:hAnsi="宋体" w:eastAsia="宋体" w:cs="宋体"/>
          <w:sz w:val="24"/>
          <w:szCs w:val="24"/>
        </w:rPr>
      </w:pPr>
      <w:r>
        <w:rPr>
          <w:rFonts w:ascii="宋体" w:hAnsi="宋体" w:eastAsia="宋体" w:cs="宋体"/>
          <w:spacing w:val="-2"/>
          <w:sz w:val="24"/>
          <w:szCs w:val="24"/>
        </w:rPr>
        <w:t>（七）本项目不接受联合体参加。</w:t>
      </w:r>
    </w:p>
    <w:p w14:paraId="6ACA6F74">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bCs/>
          <w:sz w:val="24"/>
          <w:szCs w:val="24"/>
        </w:rPr>
      </w:pPr>
      <w:bookmarkStart w:id="6" w:name="_Toc27125"/>
      <w:r>
        <w:rPr>
          <w:rFonts w:hint="eastAsia" w:ascii="宋体" w:hAnsi="宋体" w:eastAsia="宋体" w:cs="宋体"/>
          <w:b/>
          <w:bCs/>
          <w:sz w:val="24"/>
          <w:szCs w:val="24"/>
        </w:rPr>
        <w:t>四、报名及比选文件的获取</w:t>
      </w:r>
      <w:bookmarkEnd w:id="6"/>
    </w:p>
    <w:p w14:paraId="6EC338C1">
      <w:pPr>
        <w:keepNext w:val="0"/>
        <w:keepLines w:val="0"/>
        <w:pageBreakBefore w:val="0"/>
        <w:wordWrap/>
        <w:overflowPunct/>
        <w:topLinePunct w:val="0"/>
        <w:bidi w:val="0"/>
        <w:spacing w:before="183" w:line="360" w:lineRule="auto"/>
        <w:ind w:left="25" w:right="63" w:firstLine="460"/>
        <w:rPr>
          <w:rFonts w:hint="eastAsia" w:ascii="宋体" w:hAnsi="宋体" w:eastAsia="宋体" w:cs="宋体"/>
          <w:sz w:val="24"/>
          <w:szCs w:val="24"/>
          <w:highlight w:val="none"/>
          <w:lang w:eastAsia="zh-CN"/>
        </w:rPr>
      </w:pPr>
      <w:r>
        <w:rPr>
          <w:rFonts w:ascii="宋体" w:hAnsi="宋体" w:eastAsia="宋体" w:cs="宋体"/>
          <w:spacing w:val="-13"/>
          <w:sz w:val="24"/>
          <w:szCs w:val="24"/>
        </w:rPr>
        <w:t>1.获取</w:t>
      </w:r>
      <w:r>
        <w:rPr>
          <w:rFonts w:ascii="宋体" w:hAnsi="宋体" w:eastAsia="宋体" w:cs="宋体"/>
          <w:spacing w:val="-13"/>
          <w:sz w:val="24"/>
          <w:szCs w:val="24"/>
          <w:highlight w:val="none"/>
        </w:rPr>
        <w:t>时间：</w:t>
      </w:r>
      <w:r>
        <w:rPr>
          <w:rFonts w:ascii="宋体" w:hAnsi="宋体" w:eastAsia="宋体" w:cs="宋体"/>
          <w:spacing w:val="-5"/>
          <w:sz w:val="24"/>
          <w:szCs w:val="24"/>
          <w:highlight w:val="none"/>
        </w:rPr>
        <w:t>2026</w:t>
      </w:r>
      <w:r>
        <w:rPr>
          <w:rFonts w:ascii="宋体" w:hAnsi="宋体" w:eastAsia="宋体" w:cs="宋体"/>
          <w:spacing w:val="-47"/>
          <w:sz w:val="24"/>
          <w:szCs w:val="24"/>
          <w:highlight w:val="none"/>
        </w:rPr>
        <w:t xml:space="preserve"> </w:t>
      </w:r>
      <w:r>
        <w:rPr>
          <w:rFonts w:ascii="宋体" w:hAnsi="宋体" w:eastAsia="宋体" w:cs="宋体"/>
          <w:spacing w:val="-5"/>
          <w:sz w:val="24"/>
          <w:szCs w:val="24"/>
          <w:highlight w:val="none"/>
        </w:rPr>
        <w:t>年</w:t>
      </w:r>
      <w:r>
        <w:rPr>
          <w:rFonts w:ascii="宋体" w:hAnsi="宋体" w:eastAsia="宋体" w:cs="宋体"/>
          <w:spacing w:val="-44"/>
          <w:sz w:val="24"/>
          <w:szCs w:val="24"/>
          <w:highlight w:val="none"/>
        </w:rPr>
        <w:t xml:space="preserve"> </w:t>
      </w:r>
      <w:r>
        <w:rPr>
          <w:rFonts w:ascii="宋体" w:hAnsi="宋体" w:eastAsia="宋体" w:cs="宋体"/>
          <w:spacing w:val="-5"/>
          <w:sz w:val="24"/>
          <w:szCs w:val="24"/>
          <w:highlight w:val="none"/>
          <w:u w:val="single" w:color="auto"/>
        </w:rPr>
        <w:t>0</w:t>
      </w:r>
      <w:r>
        <w:rPr>
          <w:rFonts w:hint="eastAsia" w:ascii="宋体" w:hAnsi="宋体" w:eastAsia="宋体" w:cs="宋体"/>
          <w:spacing w:val="-5"/>
          <w:sz w:val="24"/>
          <w:szCs w:val="24"/>
          <w:highlight w:val="none"/>
          <w:u w:val="single" w:color="auto"/>
          <w:lang w:val="en-US" w:eastAsia="zh-CN"/>
        </w:rPr>
        <w:t>4</w:t>
      </w:r>
      <w:r>
        <w:rPr>
          <w:rFonts w:ascii="宋体" w:hAnsi="宋体" w:eastAsia="宋体" w:cs="宋体"/>
          <w:spacing w:val="-42"/>
          <w:sz w:val="24"/>
          <w:szCs w:val="24"/>
          <w:highlight w:val="none"/>
          <w:u w:val="single" w:color="auto"/>
        </w:rPr>
        <w:t xml:space="preserve"> </w:t>
      </w:r>
      <w:r>
        <w:rPr>
          <w:rFonts w:ascii="宋体" w:hAnsi="宋体" w:eastAsia="宋体" w:cs="宋体"/>
          <w:spacing w:val="-5"/>
          <w:sz w:val="24"/>
          <w:szCs w:val="24"/>
          <w:highlight w:val="none"/>
        </w:rPr>
        <w:t>月</w:t>
      </w:r>
      <w:r>
        <w:rPr>
          <w:rFonts w:ascii="宋体" w:hAnsi="宋体" w:eastAsia="宋体" w:cs="宋体"/>
          <w:spacing w:val="-44"/>
          <w:sz w:val="24"/>
          <w:szCs w:val="24"/>
          <w:highlight w:val="none"/>
        </w:rPr>
        <w:t xml:space="preserve"> </w:t>
      </w:r>
      <w:r>
        <w:rPr>
          <w:rFonts w:hint="eastAsia" w:ascii="宋体" w:hAnsi="宋体" w:eastAsia="宋体" w:cs="宋体"/>
          <w:spacing w:val="-5"/>
          <w:sz w:val="24"/>
          <w:szCs w:val="24"/>
          <w:highlight w:val="none"/>
          <w:u w:val="single" w:color="auto"/>
          <w:lang w:val="en-US" w:eastAsia="zh-CN"/>
        </w:rPr>
        <w:t>24</w:t>
      </w:r>
      <w:r>
        <w:rPr>
          <w:rFonts w:ascii="宋体" w:hAnsi="宋体" w:eastAsia="宋体" w:cs="宋体"/>
          <w:spacing w:val="-70"/>
          <w:sz w:val="24"/>
          <w:szCs w:val="24"/>
          <w:highlight w:val="none"/>
        </w:rPr>
        <w:t xml:space="preserve"> </w:t>
      </w:r>
      <w:r>
        <w:rPr>
          <w:rFonts w:ascii="宋体" w:hAnsi="宋体" w:eastAsia="宋体" w:cs="宋体"/>
          <w:spacing w:val="-5"/>
          <w:sz w:val="24"/>
          <w:szCs w:val="24"/>
          <w:highlight w:val="none"/>
        </w:rPr>
        <w:t>日至</w:t>
      </w:r>
      <w:r>
        <w:rPr>
          <w:rFonts w:ascii="宋体" w:hAnsi="宋体" w:eastAsia="宋体" w:cs="宋体"/>
          <w:spacing w:val="-43"/>
          <w:sz w:val="24"/>
          <w:szCs w:val="24"/>
          <w:highlight w:val="none"/>
        </w:rPr>
        <w:t xml:space="preserve"> </w:t>
      </w:r>
      <w:r>
        <w:rPr>
          <w:rFonts w:ascii="宋体" w:hAnsi="宋体" w:eastAsia="宋体" w:cs="宋体"/>
          <w:spacing w:val="-5"/>
          <w:sz w:val="24"/>
          <w:szCs w:val="24"/>
          <w:highlight w:val="none"/>
        </w:rPr>
        <w:t>2026</w:t>
      </w:r>
      <w:r>
        <w:rPr>
          <w:rFonts w:ascii="宋体" w:hAnsi="宋体" w:eastAsia="宋体" w:cs="宋体"/>
          <w:spacing w:val="-48"/>
          <w:sz w:val="24"/>
          <w:szCs w:val="24"/>
          <w:highlight w:val="none"/>
        </w:rPr>
        <w:t xml:space="preserve"> </w:t>
      </w:r>
      <w:r>
        <w:rPr>
          <w:rFonts w:ascii="宋体" w:hAnsi="宋体" w:eastAsia="宋体" w:cs="宋体"/>
          <w:spacing w:val="-5"/>
          <w:sz w:val="24"/>
          <w:szCs w:val="24"/>
          <w:highlight w:val="none"/>
        </w:rPr>
        <w:t>年</w:t>
      </w:r>
      <w:r>
        <w:rPr>
          <w:rFonts w:ascii="宋体" w:hAnsi="宋体" w:eastAsia="宋体" w:cs="宋体"/>
          <w:spacing w:val="-44"/>
          <w:sz w:val="24"/>
          <w:szCs w:val="24"/>
          <w:highlight w:val="none"/>
        </w:rPr>
        <w:t xml:space="preserve"> </w:t>
      </w:r>
      <w:r>
        <w:rPr>
          <w:rFonts w:ascii="宋体" w:hAnsi="宋体" w:eastAsia="宋体" w:cs="宋体"/>
          <w:spacing w:val="-5"/>
          <w:sz w:val="24"/>
          <w:szCs w:val="24"/>
          <w:highlight w:val="none"/>
          <w:u w:val="single" w:color="auto"/>
        </w:rPr>
        <w:t>0</w:t>
      </w:r>
      <w:r>
        <w:rPr>
          <w:rFonts w:hint="eastAsia" w:ascii="宋体" w:hAnsi="宋体" w:eastAsia="宋体" w:cs="宋体"/>
          <w:spacing w:val="-5"/>
          <w:sz w:val="24"/>
          <w:szCs w:val="24"/>
          <w:highlight w:val="none"/>
          <w:u w:val="single" w:color="auto"/>
          <w:lang w:val="en-US" w:eastAsia="zh-CN"/>
        </w:rPr>
        <w:t>4</w:t>
      </w:r>
      <w:r>
        <w:rPr>
          <w:rFonts w:ascii="宋体" w:hAnsi="宋体" w:eastAsia="宋体" w:cs="宋体"/>
          <w:spacing w:val="-42"/>
          <w:sz w:val="24"/>
          <w:szCs w:val="24"/>
          <w:highlight w:val="none"/>
          <w:u w:val="single" w:color="auto"/>
        </w:rPr>
        <w:t xml:space="preserve"> </w:t>
      </w:r>
      <w:r>
        <w:rPr>
          <w:rFonts w:ascii="宋体" w:hAnsi="宋体" w:eastAsia="宋体" w:cs="宋体"/>
          <w:spacing w:val="-5"/>
          <w:sz w:val="24"/>
          <w:szCs w:val="24"/>
          <w:highlight w:val="none"/>
        </w:rPr>
        <w:t>月</w:t>
      </w:r>
      <w:r>
        <w:rPr>
          <w:rFonts w:hint="eastAsia" w:ascii="宋体" w:hAnsi="宋体" w:eastAsia="宋体" w:cs="宋体"/>
          <w:spacing w:val="-5"/>
          <w:sz w:val="24"/>
          <w:szCs w:val="24"/>
          <w:highlight w:val="none"/>
          <w:u w:val="single" w:color="auto"/>
          <w:lang w:val="en-US" w:eastAsia="zh-CN"/>
        </w:rPr>
        <w:t>28</w:t>
      </w:r>
      <w:r>
        <w:rPr>
          <w:rFonts w:ascii="宋体" w:hAnsi="宋体" w:eastAsia="宋体" w:cs="宋体"/>
          <w:spacing w:val="-5"/>
          <w:sz w:val="24"/>
          <w:szCs w:val="24"/>
          <w:highlight w:val="none"/>
        </w:rPr>
        <w:t>日</w:t>
      </w:r>
      <w:r>
        <w:rPr>
          <w:rFonts w:hint="eastAsia" w:ascii="宋体" w:hAnsi="宋体" w:eastAsia="宋体" w:cs="宋体"/>
          <w:spacing w:val="-5"/>
          <w:sz w:val="24"/>
          <w:szCs w:val="24"/>
          <w:highlight w:val="none"/>
          <w:lang w:eastAsia="zh-CN"/>
        </w:rPr>
        <w:t>，</w:t>
      </w:r>
      <w:r>
        <w:rPr>
          <w:rFonts w:hint="eastAsia" w:ascii="宋体" w:hAnsi="宋体" w:eastAsia="宋体" w:cs="宋体"/>
          <w:spacing w:val="-10"/>
          <w:sz w:val="24"/>
          <w:szCs w:val="24"/>
          <w:highlight w:val="none"/>
        </w:rPr>
        <w:t>每天上午00:00:00至23:59:59(北京时间)</w:t>
      </w:r>
      <w:r>
        <w:rPr>
          <w:rFonts w:hint="eastAsia" w:ascii="宋体" w:hAnsi="宋体" w:eastAsia="宋体" w:cs="宋体"/>
          <w:spacing w:val="-10"/>
          <w:sz w:val="24"/>
          <w:szCs w:val="24"/>
          <w:highlight w:val="none"/>
          <w:lang w:eastAsia="zh-CN"/>
        </w:rPr>
        <w:t>。</w:t>
      </w:r>
    </w:p>
    <w:p w14:paraId="65A14403">
      <w:pPr>
        <w:keepNext w:val="0"/>
        <w:keepLines w:val="0"/>
        <w:pageBreakBefore w:val="0"/>
        <w:wordWrap/>
        <w:overflowPunct/>
        <w:topLinePunct w:val="0"/>
        <w:bidi w:val="0"/>
        <w:spacing w:before="155" w:line="360" w:lineRule="auto"/>
        <w:ind w:right="61" w:firstLine="482"/>
        <w:rPr>
          <w:rFonts w:ascii="宋体" w:hAnsi="宋体" w:eastAsia="宋体" w:cs="宋体"/>
          <w:sz w:val="24"/>
          <w:szCs w:val="24"/>
        </w:rPr>
      </w:pPr>
      <w:r>
        <w:rPr>
          <w:rFonts w:ascii="宋体" w:hAnsi="宋体" w:eastAsia="宋体" w:cs="宋体"/>
          <w:spacing w:val="2"/>
          <w:sz w:val="24"/>
          <w:szCs w:val="24"/>
        </w:rPr>
        <w:t>2.获取方式：</w:t>
      </w:r>
      <w:r>
        <w:rPr>
          <w:rFonts w:hint="eastAsia" w:ascii="宋体" w:hAnsi="宋体" w:eastAsia="宋体" w:cs="宋体"/>
          <w:spacing w:val="-1"/>
          <w:sz w:val="24"/>
          <w:szCs w:val="24"/>
          <w:lang w:val="en-US" w:eastAsia="zh-CN"/>
        </w:rPr>
        <w:t>大邑县刘氏庄园博物馆</w:t>
      </w:r>
      <w:r>
        <w:rPr>
          <w:rFonts w:hint="eastAsia" w:ascii="宋体" w:hAnsi="宋体" w:eastAsia="宋体" w:cs="宋体"/>
          <w:spacing w:val="-1"/>
          <w:sz w:val="24"/>
          <w:szCs w:val="24"/>
        </w:rPr>
        <w:t>官网（http://www.lszybwg.cn/）免费获取采购文件</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rPr>
        <w:t>不再单独提供</w:t>
      </w:r>
      <w:r>
        <w:rPr>
          <w:rFonts w:hint="eastAsia" w:ascii="宋体" w:hAnsi="宋体" w:eastAsia="宋体" w:cs="宋体"/>
          <w:spacing w:val="-1"/>
          <w:sz w:val="24"/>
          <w:szCs w:val="24"/>
          <w:lang w:val="en-US" w:eastAsia="zh-CN"/>
        </w:rPr>
        <w:t>纸质</w:t>
      </w:r>
      <w:r>
        <w:rPr>
          <w:rFonts w:hint="eastAsia" w:ascii="宋体" w:hAnsi="宋体" w:eastAsia="宋体" w:cs="宋体"/>
          <w:spacing w:val="-1"/>
          <w:sz w:val="24"/>
          <w:szCs w:val="24"/>
        </w:rPr>
        <w:t>采购文件。</w:t>
      </w:r>
    </w:p>
    <w:p w14:paraId="16A56F74">
      <w:pPr>
        <w:keepNext w:val="0"/>
        <w:keepLines w:val="0"/>
        <w:pageBreakBefore w:val="0"/>
        <w:widowControl/>
        <w:kinsoku w:val="0"/>
        <w:wordWrap/>
        <w:overflowPunct/>
        <w:topLinePunct w:val="0"/>
        <w:autoSpaceDE w:val="0"/>
        <w:autoSpaceDN w:val="0"/>
        <w:bidi w:val="0"/>
        <w:adjustRightInd w:val="0"/>
        <w:snapToGrid w:val="0"/>
        <w:spacing w:before="159" w:line="360" w:lineRule="auto"/>
        <w:ind w:right="62" w:firstLine="482"/>
        <w:textAlignment w:val="baseline"/>
        <w:rPr>
          <w:rFonts w:hint="eastAsia" w:ascii="仿宋_GB2312" w:hAnsi="仿宋_GB2312" w:eastAsia="仿宋_GB2312" w:cs="仿宋_GB2312"/>
          <w:i w:val="0"/>
          <w:iCs w:val="0"/>
          <w:caps w:val="0"/>
          <w:color w:val="auto"/>
          <w:spacing w:val="0"/>
          <w:kern w:val="2"/>
          <w:sz w:val="30"/>
          <w:szCs w:val="30"/>
          <w:shd w:val="clear" w:fill="FFFFFF"/>
        </w:rPr>
      </w:pPr>
      <w:r>
        <w:rPr>
          <w:rFonts w:ascii="宋体" w:hAnsi="宋体" w:eastAsia="宋体" w:cs="宋体"/>
          <w:spacing w:val="-2"/>
          <w:sz w:val="24"/>
          <w:szCs w:val="24"/>
        </w:rPr>
        <w:t>3.</w:t>
      </w:r>
      <w:r>
        <w:rPr>
          <w:rFonts w:hint="eastAsia" w:ascii="宋体" w:hAnsi="宋体" w:eastAsia="宋体" w:cs="宋体"/>
          <w:spacing w:val="-1"/>
          <w:sz w:val="24"/>
          <w:szCs w:val="24"/>
          <w:lang w:val="en-US" w:eastAsia="zh-CN"/>
        </w:rPr>
        <w:t>报名方式及需要的资料：报名采取网络邮箱报名方式。以项目名称+单位名称+联系人+联系方式，并将营业执照副本复印件、单位介绍信（加盖单位公章且在有效期内）、经办人身份证明复印件盖公章的PDF电子版一起发送到邮箱</w:t>
      </w:r>
      <w:r>
        <w:rPr>
          <w:rFonts w:hint="eastAsia" w:ascii="宋体" w:hAnsi="宋体" w:eastAsia="宋体" w:cs="宋体"/>
          <w:spacing w:val="-1"/>
          <w:sz w:val="24"/>
          <w:szCs w:val="24"/>
          <w:highlight w:val="none"/>
          <w:lang w:val="en-US" w:eastAsia="zh-CN"/>
        </w:rPr>
        <w:t>625331313@qq.com。纸</w:t>
      </w:r>
      <w:r>
        <w:rPr>
          <w:rFonts w:hint="eastAsia" w:ascii="宋体" w:hAnsi="宋体" w:eastAsia="宋体" w:cs="宋体"/>
          <w:spacing w:val="-1"/>
          <w:sz w:val="24"/>
          <w:szCs w:val="24"/>
          <w:lang w:val="en-US" w:eastAsia="zh-CN"/>
        </w:rPr>
        <w:t>质报名资料，随同比选申请文件在比选时间、地点现场递交</w:t>
      </w:r>
      <w:r>
        <w:rPr>
          <w:rFonts w:hint="eastAsia" w:ascii="仿宋_GB2312" w:hAnsi="仿宋_GB2312" w:eastAsia="仿宋_GB2312" w:cs="仿宋_GB2312"/>
          <w:i w:val="0"/>
          <w:iCs w:val="0"/>
          <w:caps w:val="0"/>
          <w:color w:val="auto"/>
          <w:spacing w:val="0"/>
          <w:kern w:val="2"/>
          <w:sz w:val="30"/>
          <w:szCs w:val="30"/>
          <w:shd w:val="clear" w:fill="FFFFFF"/>
        </w:rPr>
        <w:t>。</w:t>
      </w:r>
    </w:p>
    <w:p w14:paraId="3ACB494E">
      <w:pPr>
        <w:keepNext w:val="0"/>
        <w:keepLines w:val="0"/>
        <w:pageBreakBefore w:val="0"/>
        <w:wordWrap/>
        <w:overflowPunct/>
        <w:topLinePunct w:val="0"/>
        <w:bidi w:val="0"/>
        <w:spacing w:before="157" w:line="360" w:lineRule="auto"/>
        <w:ind w:firstLine="470" w:firstLineChars="200"/>
        <w:rPr>
          <w:rFonts w:ascii="宋体" w:hAnsi="宋体" w:eastAsia="宋体" w:cs="宋体"/>
          <w:sz w:val="24"/>
          <w:szCs w:val="24"/>
          <w:highlight w:val="yellow"/>
        </w:rPr>
      </w:pPr>
      <w:r>
        <w:rPr>
          <w:rFonts w:ascii="宋体" w:hAnsi="宋体" w:eastAsia="宋体" w:cs="宋体"/>
          <w:b/>
          <w:bCs/>
          <w:spacing w:val="-3"/>
          <w:sz w:val="24"/>
          <w:szCs w:val="24"/>
        </w:rPr>
        <w:t>五、比选申请文件的递交</w:t>
      </w:r>
    </w:p>
    <w:p w14:paraId="3B27EA1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right="0" w:firstLine="460" w:firstLineChars="200"/>
        <w:jc w:val="left"/>
        <w:textAlignment w:val="baseline"/>
        <w:rPr>
          <w:rFonts w:hint="eastAsia" w:ascii="宋体" w:hAnsi="宋体" w:eastAsia="宋体" w:cs="宋体"/>
          <w:sz w:val="24"/>
          <w:szCs w:val="24"/>
          <w:highlight w:val="none"/>
          <w:lang w:val="en-US" w:eastAsia="zh-CN"/>
        </w:rPr>
      </w:pPr>
      <w:r>
        <w:rPr>
          <w:rFonts w:ascii="宋体" w:hAnsi="宋体" w:eastAsia="宋体" w:cs="宋体"/>
          <w:spacing w:val="-5"/>
          <w:sz w:val="24"/>
          <w:szCs w:val="24"/>
          <w:highlight w:val="none"/>
        </w:rPr>
        <w:t>（一）</w:t>
      </w:r>
      <w:r>
        <w:rPr>
          <w:rFonts w:hint="eastAsia" w:ascii="宋体" w:hAnsi="宋体" w:eastAsia="宋体" w:cs="宋体"/>
          <w:snapToGrid w:val="0"/>
          <w:color w:val="000000"/>
          <w:spacing w:val="-5"/>
          <w:kern w:val="0"/>
          <w:sz w:val="24"/>
          <w:szCs w:val="24"/>
          <w:highlight w:val="none"/>
          <w:lang w:val="en-US" w:eastAsia="zh-CN" w:bidi="ar"/>
        </w:rPr>
        <w:t>递交比选申请文件时间：</w:t>
      </w:r>
      <w:r>
        <w:rPr>
          <w:rFonts w:hint="eastAsia" w:ascii="宋体" w:hAnsi="宋体" w:eastAsia="宋体" w:cs="宋体"/>
          <w:b/>
          <w:bCs/>
          <w:snapToGrid w:val="0"/>
          <w:color w:val="auto"/>
          <w:spacing w:val="-5"/>
          <w:kern w:val="0"/>
          <w:sz w:val="24"/>
          <w:szCs w:val="24"/>
          <w:highlight w:val="none"/>
          <w:lang w:val="en-US" w:eastAsia="zh-CN" w:bidi="ar"/>
        </w:rPr>
        <w:t>2026</w:t>
      </w:r>
      <w:r>
        <w:rPr>
          <w:rFonts w:hint="eastAsia" w:ascii="宋体" w:hAnsi="宋体" w:eastAsia="宋体" w:cs="宋体"/>
          <w:snapToGrid w:val="0"/>
          <w:color w:val="auto"/>
          <w:spacing w:val="-41"/>
          <w:kern w:val="0"/>
          <w:sz w:val="24"/>
          <w:szCs w:val="24"/>
          <w:highlight w:val="none"/>
          <w:lang w:val="en-US" w:eastAsia="zh-CN" w:bidi="ar"/>
        </w:rPr>
        <w:t xml:space="preserve"> </w:t>
      </w:r>
      <w:r>
        <w:rPr>
          <w:rFonts w:hint="eastAsia" w:ascii="宋体" w:hAnsi="宋体" w:eastAsia="宋体" w:cs="宋体"/>
          <w:b/>
          <w:bCs/>
          <w:snapToGrid w:val="0"/>
          <w:color w:val="auto"/>
          <w:spacing w:val="-5"/>
          <w:kern w:val="0"/>
          <w:sz w:val="24"/>
          <w:szCs w:val="24"/>
          <w:highlight w:val="none"/>
          <w:lang w:val="en-US" w:eastAsia="zh-CN" w:bidi="ar"/>
        </w:rPr>
        <w:t>年</w:t>
      </w:r>
      <w:r>
        <w:rPr>
          <w:rFonts w:hint="eastAsia" w:ascii="宋体" w:hAnsi="宋体" w:eastAsia="宋体" w:cs="宋体"/>
          <w:snapToGrid w:val="0"/>
          <w:color w:val="auto"/>
          <w:spacing w:val="-33"/>
          <w:kern w:val="0"/>
          <w:sz w:val="24"/>
          <w:szCs w:val="24"/>
          <w:highlight w:val="none"/>
          <w:lang w:val="en-US" w:eastAsia="zh-CN" w:bidi="ar"/>
        </w:rPr>
        <w:t xml:space="preserve"> </w:t>
      </w:r>
      <w:r>
        <w:rPr>
          <w:rFonts w:hint="eastAsia" w:ascii="宋体" w:hAnsi="宋体" w:eastAsia="宋体" w:cs="宋体"/>
          <w:b/>
          <w:bCs/>
          <w:snapToGrid w:val="0"/>
          <w:color w:val="auto"/>
          <w:spacing w:val="-5"/>
          <w:kern w:val="0"/>
          <w:sz w:val="24"/>
          <w:szCs w:val="24"/>
          <w:highlight w:val="none"/>
          <w:lang w:val="en-US" w:eastAsia="zh-CN" w:bidi="ar"/>
        </w:rPr>
        <w:t>04月29日</w:t>
      </w:r>
      <w:r>
        <w:rPr>
          <w:rFonts w:hint="eastAsia" w:ascii="宋体" w:hAnsi="宋体" w:eastAsia="宋体" w:cs="宋体"/>
          <w:snapToGrid w:val="0"/>
          <w:color w:val="auto"/>
          <w:spacing w:val="-46"/>
          <w:kern w:val="0"/>
          <w:sz w:val="24"/>
          <w:szCs w:val="24"/>
          <w:highlight w:val="none"/>
          <w:lang w:val="en-US" w:eastAsia="zh-CN" w:bidi="ar"/>
        </w:rPr>
        <w:t xml:space="preserve"> </w:t>
      </w:r>
      <w:r>
        <w:rPr>
          <w:rFonts w:hint="eastAsia" w:ascii="宋体" w:hAnsi="宋体" w:eastAsia="宋体" w:cs="宋体"/>
          <w:b/>
          <w:bCs/>
          <w:snapToGrid w:val="0"/>
          <w:color w:val="auto"/>
          <w:spacing w:val="-5"/>
          <w:kern w:val="0"/>
          <w:sz w:val="24"/>
          <w:szCs w:val="24"/>
          <w:highlight w:val="none"/>
          <w:lang w:val="en-US" w:eastAsia="zh-CN" w:bidi="ar"/>
        </w:rPr>
        <w:t>09:00-10:00（北京时间）</w:t>
      </w:r>
      <w:r>
        <w:rPr>
          <w:rFonts w:hint="eastAsia" w:ascii="宋体" w:hAnsi="宋体" w:eastAsia="宋体" w:cs="宋体"/>
          <w:b/>
          <w:bCs/>
          <w:snapToGrid w:val="0"/>
          <w:color w:val="000000"/>
          <w:spacing w:val="-5"/>
          <w:kern w:val="0"/>
          <w:sz w:val="24"/>
          <w:szCs w:val="24"/>
          <w:highlight w:val="none"/>
          <w:lang w:val="en-US" w:eastAsia="zh-CN" w:bidi="ar"/>
        </w:rPr>
        <w:t>。</w:t>
      </w:r>
    </w:p>
    <w:p w14:paraId="3D55178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472" w:firstLineChars="200"/>
        <w:textAlignment w:val="auto"/>
        <w:rPr>
          <w:rFonts w:hint="eastAsia" w:ascii="宋体" w:hAnsi="宋体" w:eastAsia="宋体" w:cs="宋体"/>
          <w:snapToGrid w:val="0"/>
          <w:color w:val="000000"/>
          <w:spacing w:val="-1"/>
          <w:kern w:val="0"/>
          <w:sz w:val="24"/>
          <w:szCs w:val="24"/>
          <w:lang w:val="en-US" w:eastAsia="zh-CN" w:bidi="ar-SA"/>
        </w:rPr>
      </w:pPr>
      <w:r>
        <w:rPr>
          <w:rFonts w:ascii="宋体" w:hAnsi="宋体" w:eastAsia="宋体" w:cs="宋体"/>
          <w:spacing w:val="-2"/>
          <w:sz w:val="24"/>
          <w:szCs w:val="24"/>
        </w:rPr>
        <w:t>（二）递交地</w:t>
      </w:r>
      <w:r>
        <w:rPr>
          <w:rFonts w:hint="eastAsia" w:ascii="宋体" w:hAnsi="宋体" w:eastAsia="宋体" w:cs="宋体"/>
          <w:snapToGrid w:val="0"/>
          <w:color w:val="000000"/>
          <w:spacing w:val="-1"/>
          <w:kern w:val="0"/>
          <w:sz w:val="24"/>
          <w:szCs w:val="24"/>
          <w:lang w:val="en-US" w:eastAsia="zh-CN" w:bidi="ar-SA"/>
        </w:rPr>
        <w:t>点：大邑县刘氏庄园博物馆办公区会议室。响应文件必须在比选申请文件递交截止时间前密封送达比选地点。逾期送达或未密封的比选申请文件不予接收。如递交响应文件的供应商或者符合资格条件的供应商不足三家，则本项目作流标处理，将重新组织比选。</w:t>
      </w:r>
    </w:p>
    <w:p w14:paraId="2AAB1FC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30" w:firstLine="478" w:firstLineChars="200"/>
        <w:jc w:val="left"/>
        <w:textAlignment w:val="auto"/>
        <w:rPr>
          <w:rFonts w:hint="eastAsia" w:ascii="宋体" w:hAnsi="宋体" w:eastAsia="宋体" w:cs="宋体"/>
          <w:b/>
          <w:bCs/>
          <w:snapToGrid w:val="0"/>
          <w:color w:val="000000"/>
          <w:spacing w:val="-1"/>
          <w:kern w:val="0"/>
          <w:sz w:val="24"/>
          <w:szCs w:val="24"/>
          <w:lang w:val="en-US" w:eastAsia="zh-CN" w:bidi="ar-SA"/>
        </w:rPr>
      </w:pPr>
      <w:r>
        <w:rPr>
          <w:rFonts w:hint="eastAsia" w:ascii="宋体" w:hAnsi="宋体" w:eastAsia="宋体" w:cs="宋体"/>
          <w:b/>
          <w:bCs/>
          <w:snapToGrid w:val="0"/>
          <w:color w:val="000000"/>
          <w:spacing w:val="-1"/>
          <w:kern w:val="0"/>
          <w:sz w:val="24"/>
          <w:szCs w:val="24"/>
          <w:lang w:val="en-US" w:eastAsia="zh-CN" w:bidi="ar-SA"/>
        </w:rPr>
        <w:t>六、联系方式</w:t>
      </w:r>
    </w:p>
    <w:p w14:paraId="2813DE3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55"/>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比选人：大邑县刘氏庄园博物馆</w:t>
      </w:r>
    </w:p>
    <w:p w14:paraId="746B82D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55"/>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地  址：</w:t>
      </w:r>
      <w:r>
        <w:rPr>
          <w:rFonts w:hint="eastAsia" w:ascii="宋体" w:hAnsi="宋体" w:eastAsia="宋体" w:cs="宋体"/>
          <w:snapToGrid w:val="0"/>
          <w:color w:val="000000"/>
          <w:spacing w:val="-1"/>
          <w:kern w:val="0"/>
          <w:sz w:val="24"/>
          <w:szCs w:val="24"/>
          <w:lang w:val="en-US" w:eastAsia="zh-CN" w:bidi="ar-SA"/>
        </w:rPr>
        <w:fldChar w:fldCharType="begin"/>
      </w:r>
      <w:r>
        <w:rPr>
          <w:rFonts w:hint="eastAsia" w:ascii="宋体" w:hAnsi="宋体" w:eastAsia="宋体" w:cs="宋体"/>
          <w:snapToGrid w:val="0"/>
          <w:color w:val="000000"/>
          <w:spacing w:val="-1"/>
          <w:kern w:val="0"/>
          <w:sz w:val="24"/>
          <w:szCs w:val="24"/>
          <w:lang w:val="en-US" w:eastAsia="zh-CN" w:bidi="ar-SA"/>
        </w:rPr>
        <w:instrText xml:space="preserve"> HYPERLINK "https://baike.baidu.com/item/%E5%9B%9B%E5%B7%9D%E7%9C%81/0?fromModule=lemma_inlink" \t "https://baike.baidu.com/item/%E5%A4%A7%E9%82%91%E5%88%98%E6%B0%8F%E5%BA%84%E5%9B%AD%E5%8D%9A%E7%89%A9%E9%A6%86/_blank" </w:instrText>
      </w:r>
      <w:r>
        <w:rPr>
          <w:rFonts w:hint="eastAsia" w:ascii="宋体" w:hAnsi="宋体" w:eastAsia="宋体" w:cs="宋体"/>
          <w:snapToGrid w:val="0"/>
          <w:color w:val="000000"/>
          <w:spacing w:val="-1"/>
          <w:kern w:val="0"/>
          <w:sz w:val="24"/>
          <w:szCs w:val="24"/>
          <w:lang w:val="en-US" w:eastAsia="zh-CN" w:bidi="ar-SA"/>
        </w:rPr>
        <w:fldChar w:fldCharType="separate"/>
      </w:r>
      <w:r>
        <w:rPr>
          <w:rFonts w:hint="eastAsia" w:ascii="宋体" w:hAnsi="宋体" w:eastAsia="宋体" w:cs="宋体"/>
          <w:snapToGrid w:val="0"/>
          <w:color w:val="000000"/>
          <w:spacing w:val="-1"/>
          <w:kern w:val="0"/>
          <w:sz w:val="24"/>
          <w:szCs w:val="24"/>
          <w:lang w:val="en-US" w:eastAsia="zh-CN" w:bidi="ar-SA"/>
        </w:rPr>
        <w:t>四川省</w:t>
      </w:r>
      <w:r>
        <w:rPr>
          <w:rFonts w:hint="eastAsia" w:ascii="宋体" w:hAnsi="宋体" w:eastAsia="宋体" w:cs="宋体"/>
          <w:snapToGrid w:val="0"/>
          <w:color w:val="000000"/>
          <w:spacing w:val="-1"/>
          <w:kern w:val="0"/>
          <w:sz w:val="24"/>
          <w:szCs w:val="24"/>
          <w:lang w:val="en-US" w:eastAsia="zh-CN" w:bidi="ar-SA"/>
        </w:rPr>
        <w:fldChar w:fldCharType="end"/>
      </w:r>
      <w:r>
        <w:rPr>
          <w:rFonts w:hint="eastAsia" w:ascii="宋体" w:hAnsi="宋体" w:eastAsia="宋体" w:cs="宋体"/>
          <w:snapToGrid w:val="0"/>
          <w:color w:val="000000"/>
          <w:spacing w:val="-1"/>
          <w:kern w:val="0"/>
          <w:sz w:val="24"/>
          <w:szCs w:val="24"/>
          <w:lang w:val="en-US" w:eastAsia="zh-CN" w:bidi="ar-SA"/>
        </w:rPr>
        <w:fldChar w:fldCharType="begin"/>
      </w:r>
      <w:r>
        <w:rPr>
          <w:rFonts w:hint="eastAsia" w:ascii="宋体" w:hAnsi="宋体" w:eastAsia="宋体" w:cs="宋体"/>
          <w:snapToGrid w:val="0"/>
          <w:color w:val="000000"/>
          <w:spacing w:val="-1"/>
          <w:kern w:val="0"/>
          <w:sz w:val="24"/>
          <w:szCs w:val="24"/>
          <w:lang w:val="en-US" w:eastAsia="zh-CN" w:bidi="ar-SA"/>
        </w:rPr>
        <w:instrText xml:space="preserve"> HYPERLINK "https://baike.baidu.com/item/%E6%88%90%E9%83%BD%E5%B8%82/0?fromModule=lemma_inlink" \t "https://baike.baidu.com/item/%E5%A4%A7%E9%82%91%E5%88%98%E6%B0%8F%E5%BA%84%E5%9B%AD%E5%8D%9A%E7%89%A9%E9%A6%86/_blank" </w:instrText>
      </w:r>
      <w:r>
        <w:rPr>
          <w:rFonts w:hint="eastAsia" w:ascii="宋体" w:hAnsi="宋体" w:eastAsia="宋体" w:cs="宋体"/>
          <w:snapToGrid w:val="0"/>
          <w:color w:val="000000"/>
          <w:spacing w:val="-1"/>
          <w:kern w:val="0"/>
          <w:sz w:val="24"/>
          <w:szCs w:val="24"/>
          <w:lang w:val="en-US" w:eastAsia="zh-CN" w:bidi="ar-SA"/>
        </w:rPr>
        <w:fldChar w:fldCharType="separate"/>
      </w:r>
      <w:r>
        <w:rPr>
          <w:rFonts w:hint="eastAsia" w:ascii="宋体" w:hAnsi="宋体" w:eastAsia="宋体" w:cs="宋体"/>
          <w:snapToGrid w:val="0"/>
          <w:color w:val="000000"/>
          <w:spacing w:val="-1"/>
          <w:kern w:val="0"/>
          <w:sz w:val="24"/>
          <w:szCs w:val="24"/>
          <w:lang w:val="en-US" w:eastAsia="zh-CN" w:bidi="ar-SA"/>
        </w:rPr>
        <w:t>成都市</w:t>
      </w:r>
      <w:r>
        <w:rPr>
          <w:rFonts w:hint="eastAsia" w:ascii="宋体" w:hAnsi="宋体" w:eastAsia="宋体" w:cs="宋体"/>
          <w:snapToGrid w:val="0"/>
          <w:color w:val="000000"/>
          <w:spacing w:val="-1"/>
          <w:kern w:val="0"/>
          <w:sz w:val="24"/>
          <w:szCs w:val="24"/>
          <w:lang w:val="en-US" w:eastAsia="zh-CN" w:bidi="ar-SA"/>
        </w:rPr>
        <w:fldChar w:fldCharType="end"/>
      </w:r>
      <w:r>
        <w:rPr>
          <w:rFonts w:hint="eastAsia" w:ascii="宋体" w:hAnsi="宋体" w:eastAsia="宋体" w:cs="宋体"/>
          <w:snapToGrid w:val="0"/>
          <w:color w:val="000000"/>
          <w:spacing w:val="-1"/>
          <w:kern w:val="0"/>
          <w:sz w:val="24"/>
          <w:szCs w:val="24"/>
          <w:lang w:val="en-US" w:eastAsia="zh-CN" w:bidi="ar-SA"/>
        </w:rPr>
        <w:fldChar w:fldCharType="begin"/>
      </w:r>
      <w:r>
        <w:rPr>
          <w:rFonts w:hint="eastAsia" w:ascii="宋体" w:hAnsi="宋体" w:eastAsia="宋体" w:cs="宋体"/>
          <w:snapToGrid w:val="0"/>
          <w:color w:val="000000"/>
          <w:spacing w:val="-1"/>
          <w:kern w:val="0"/>
          <w:sz w:val="24"/>
          <w:szCs w:val="24"/>
          <w:lang w:val="en-US" w:eastAsia="zh-CN" w:bidi="ar-SA"/>
        </w:rPr>
        <w:instrText xml:space="preserve"> HYPERLINK "https://baike.baidu.com/item/%E5%A4%A7%E9%82%91%E5%8E%BF/8744975?fromModule=lemma_inlink" \t "https://baike.baidu.com/item/%E5%A4%A7%E9%82%91%E5%88%98%E6%B0%8F%E5%BA%84%E5%9B%AD%E5%8D%9A%E7%89%A9%E9%A6%86/_blank" </w:instrText>
      </w:r>
      <w:r>
        <w:rPr>
          <w:rFonts w:hint="eastAsia" w:ascii="宋体" w:hAnsi="宋体" w:eastAsia="宋体" w:cs="宋体"/>
          <w:snapToGrid w:val="0"/>
          <w:color w:val="000000"/>
          <w:spacing w:val="-1"/>
          <w:kern w:val="0"/>
          <w:sz w:val="24"/>
          <w:szCs w:val="24"/>
          <w:lang w:val="en-US" w:eastAsia="zh-CN" w:bidi="ar-SA"/>
        </w:rPr>
        <w:fldChar w:fldCharType="separate"/>
      </w:r>
      <w:r>
        <w:rPr>
          <w:rFonts w:hint="eastAsia" w:ascii="宋体" w:hAnsi="宋体" w:eastAsia="宋体" w:cs="宋体"/>
          <w:snapToGrid w:val="0"/>
          <w:color w:val="000000"/>
          <w:spacing w:val="-1"/>
          <w:kern w:val="0"/>
          <w:sz w:val="24"/>
          <w:szCs w:val="24"/>
          <w:lang w:val="en-US" w:eastAsia="zh-CN" w:bidi="ar-SA"/>
        </w:rPr>
        <w:t>大邑县</w:t>
      </w:r>
      <w:r>
        <w:rPr>
          <w:rFonts w:hint="eastAsia" w:ascii="宋体" w:hAnsi="宋体" w:eastAsia="宋体" w:cs="宋体"/>
          <w:snapToGrid w:val="0"/>
          <w:color w:val="000000"/>
          <w:spacing w:val="-1"/>
          <w:kern w:val="0"/>
          <w:sz w:val="24"/>
          <w:szCs w:val="24"/>
          <w:lang w:val="en-US" w:eastAsia="zh-CN" w:bidi="ar-SA"/>
        </w:rPr>
        <w:fldChar w:fldCharType="end"/>
      </w:r>
      <w:r>
        <w:rPr>
          <w:rFonts w:hint="eastAsia" w:ascii="宋体" w:hAnsi="宋体" w:eastAsia="宋体" w:cs="宋体"/>
          <w:snapToGrid w:val="0"/>
          <w:color w:val="000000"/>
          <w:spacing w:val="-1"/>
          <w:kern w:val="0"/>
          <w:sz w:val="24"/>
          <w:szCs w:val="24"/>
          <w:lang w:val="en-US" w:eastAsia="zh-CN" w:bidi="ar-SA"/>
        </w:rPr>
        <w:fldChar w:fldCharType="begin"/>
      </w:r>
      <w:r>
        <w:rPr>
          <w:rFonts w:hint="eastAsia" w:ascii="宋体" w:hAnsi="宋体" w:eastAsia="宋体" w:cs="宋体"/>
          <w:snapToGrid w:val="0"/>
          <w:color w:val="000000"/>
          <w:spacing w:val="-1"/>
          <w:kern w:val="0"/>
          <w:sz w:val="24"/>
          <w:szCs w:val="24"/>
          <w:lang w:val="en-US" w:eastAsia="zh-CN" w:bidi="ar-SA"/>
        </w:rPr>
        <w:instrText xml:space="preserve"> HYPERLINK "https://baike.baidu.com/item/%E5%AE%89%E4%BB%81%E9%95%87/14713?fromModule=lemma_inlink" \t "https://baike.baidu.com/item/%E5%A4%A7%E9%82%91%E5%88%98%E6%B0%8F%E5%BA%84%E5%9B%AD%E5%8D%9A%E7%89%A9%E9%A6%86/_blank" </w:instrText>
      </w:r>
      <w:r>
        <w:rPr>
          <w:rFonts w:hint="eastAsia" w:ascii="宋体" w:hAnsi="宋体" w:eastAsia="宋体" w:cs="宋体"/>
          <w:snapToGrid w:val="0"/>
          <w:color w:val="000000"/>
          <w:spacing w:val="-1"/>
          <w:kern w:val="0"/>
          <w:sz w:val="24"/>
          <w:szCs w:val="24"/>
          <w:lang w:val="en-US" w:eastAsia="zh-CN" w:bidi="ar-SA"/>
        </w:rPr>
        <w:fldChar w:fldCharType="separate"/>
      </w:r>
      <w:r>
        <w:rPr>
          <w:rFonts w:hint="eastAsia" w:ascii="宋体" w:hAnsi="宋体" w:eastAsia="宋体" w:cs="宋体"/>
          <w:snapToGrid w:val="0"/>
          <w:color w:val="000000"/>
          <w:spacing w:val="-1"/>
          <w:kern w:val="0"/>
          <w:sz w:val="24"/>
          <w:szCs w:val="24"/>
          <w:lang w:val="en-US" w:eastAsia="zh-CN" w:bidi="ar-SA"/>
        </w:rPr>
        <w:t>安仁镇</w:t>
      </w:r>
      <w:r>
        <w:rPr>
          <w:rFonts w:hint="eastAsia" w:ascii="宋体" w:hAnsi="宋体" w:eastAsia="宋体" w:cs="宋体"/>
          <w:snapToGrid w:val="0"/>
          <w:color w:val="000000"/>
          <w:spacing w:val="-1"/>
          <w:kern w:val="0"/>
          <w:sz w:val="24"/>
          <w:szCs w:val="24"/>
          <w:lang w:val="en-US" w:eastAsia="zh-CN" w:bidi="ar-SA"/>
        </w:rPr>
        <w:fldChar w:fldCharType="end"/>
      </w:r>
      <w:r>
        <w:rPr>
          <w:rFonts w:hint="eastAsia" w:ascii="宋体" w:hAnsi="宋体" w:eastAsia="宋体" w:cs="宋体"/>
          <w:snapToGrid w:val="0"/>
          <w:color w:val="000000"/>
          <w:spacing w:val="-1"/>
          <w:kern w:val="0"/>
          <w:sz w:val="24"/>
          <w:szCs w:val="24"/>
          <w:lang w:val="en-US" w:eastAsia="zh-CN" w:bidi="ar-SA"/>
        </w:rPr>
        <w:t>金桂街15号</w:t>
      </w:r>
    </w:p>
    <w:p w14:paraId="343C25C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55"/>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联系人：吴女士</w:t>
      </w:r>
    </w:p>
    <w:p w14:paraId="14425FF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55"/>
        <w:textAlignment w:val="auto"/>
        <w:rPr>
          <w:rFonts w:hint="default"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电  话：13880074288</w:t>
      </w:r>
    </w:p>
    <w:p w14:paraId="2D8771B0">
      <w:pPr>
        <w:keepNext w:val="0"/>
        <w:keepLines w:val="0"/>
        <w:pageBreakBefore w:val="0"/>
        <w:wordWrap/>
        <w:overflowPunct/>
        <w:topLinePunct w:val="0"/>
        <w:bidi w:val="0"/>
        <w:spacing w:line="300" w:lineRule="auto"/>
        <w:rPr>
          <w:rFonts w:ascii="微软雅黑" w:hAnsi="微软雅黑" w:eastAsia="微软雅黑" w:cs="微软雅黑"/>
          <w:spacing w:val="6"/>
          <w:sz w:val="35"/>
          <w:szCs w:val="35"/>
          <w:highlight w:val="yellow"/>
        </w:rPr>
      </w:pPr>
    </w:p>
    <w:p w14:paraId="0C13FB5F">
      <w:pPr>
        <w:keepNext w:val="0"/>
        <w:keepLines w:val="0"/>
        <w:pageBreakBefore w:val="0"/>
        <w:wordWrap/>
        <w:overflowPunct/>
        <w:topLinePunct w:val="0"/>
        <w:bidi w:val="0"/>
        <w:spacing w:line="300" w:lineRule="auto"/>
        <w:rPr>
          <w:rFonts w:ascii="微软雅黑" w:hAnsi="微软雅黑" w:eastAsia="微软雅黑" w:cs="微软雅黑"/>
          <w:spacing w:val="6"/>
          <w:sz w:val="35"/>
          <w:szCs w:val="35"/>
        </w:rPr>
      </w:pPr>
      <w:r>
        <w:rPr>
          <w:rFonts w:ascii="微软雅黑" w:hAnsi="微软雅黑" w:eastAsia="微软雅黑" w:cs="微软雅黑"/>
          <w:spacing w:val="6"/>
          <w:sz w:val="35"/>
          <w:szCs w:val="35"/>
        </w:rPr>
        <w:br w:type="page"/>
      </w:r>
    </w:p>
    <w:p w14:paraId="11BF8527">
      <w:pPr>
        <w:keepNext w:val="0"/>
        <w:keepLines w:val="0"/>
        <w:pageBreakBefore w:val="0"/>
        <w:wordWrap/>
        <w:overflowPunct/>
        <w:topLinePunct w:val="0"/>
        <w:bidi w:val="0"/>
        <w:spacing w:before="104" w:line="300" w:lineRule="auto"/>
        <w:jc w:val="center"/>
        <w:outlineLvl w:val="0"/>
        <w:rPr>
          <w:rFonts w:ascii="微软雅黑" w:hAnsi="微软雅黑" w:eastAsia="微软雅黑" w:cs="微软雅黑"/>
          <w:sz w:val="35"/>
          <w:szCs w:val="35"/>
        </w:rPr>
      </w:pPr>
      <w:bookmarkStart w:id="7" w:name="_Toc28085"/>
      <w:bookmarkStart w:id="8" w:name="_Toc23638"/>
      <w:r>
        <w:rPr>
          <w:rFonts w:ascii="微软雅黑" w:hAnsi="微软雅黑" w:eastAsia="微软雅黑" w:cs="微软雅黑"/>
          <w:spacing w:val="6"/>
          <w:sz w:val="35"/>
          <w:szCs w:val="35"/>
        </w:rPr>
        <w:t>第二章</w:t>
      </w:r>
      <w:r>
        <w:rPr>
          <w:rFonts w:ascii="微软雅黑" w:hAnsi="微软雅黑" w:eastAsia="微软雅黑" w:cs="微软雅黑"/>
          <w:spacing w:val="100"/>
          <w:sz w:val="35"/>
          <w:szCs w:val="35"/>
        </w:rPr>
        <w:t xml:space="preserve"> </w:t>
      </w:r>
      <w:r>
        <w:rPr>
          <w:rFonts w:ascii="微软雅黑" w:hAnsi="微软雅黑" w:eastAsia="微软雅黑" w:cs="微软雅黑"/>
          <w:spacing w:val="6"/>
          <w:sz w:val="35"/>
          <w:szCs w:val="35"/>
        </w:rPr>
        <w:t>比选须知</w:t>
      </w:r>
      <w:bookmarkEnd w:id="7"/>
      <w:bookmarkEnd w:id="8"/>
    </w:p>
    <w:p w14:paraId="3731367F">
      <w:pPr>
        <w:keepNext w:val="0"/>
        <w:keepLines w:val="0"/>
        <w:pageBreakBefore w:val="0"/>
        <w:widowControl/>
        <w:kinsoku w:val="0"/>
        <w:wordWrap/>
        <w:overflowPunct/>
        <w:topLinePunct w:val="0"/>
        <w:autoSpaceDE w:val="0"/>
        <w:autoSpaceDN w:val="0"/>
        <w:bidi w:val="0"/>
        <w:adjustRightInd w:val="0"/>
        <w:snapToGrid w:val="0"/>
        <w:spacing w:before="85" w:line="360" w:lineRule="auto"/>
        <w:ind w:left="3" w:firstLine="466" w:firstLineChars="200"/>
        <w:textAlignment w:val="baseline"/>
        <w:outlineLvl w:val="1"/>
        <w:rPr>
          <w:rFonts w:hint="eastAsia" w:ascii="宋体" w:hAnsi="宋体" w:eastAsia="宋体" w:cs="宋体"/>
          <w:sz w:val="24"/>
          <w:szCs w:val="24"/>
        </w:rPr>
      </w:pPr>
      <w:bookmarkStart w:id="9" w:name="_Toc20256"/>
      <w:r>
        <w:rPr>
          <w:rFonts w:hint="eastAsia" w:ascii="宋体" w:hAnsi="宋体" w:eastAsia="宋体" w:cs="宋体"/>
          <w:b/>
          <w:bCs/>
          <w:spacing w:val="-4"/>
          <w:sz w:val="24"/>
          <w:szCs w:val="24"/>
        </w:rPr>
        <w:t>一、项目名称</w:t>
      </w:r>
      <w:bookmarkEnd w:id="9"/>
    </w:p>
    <w:p w14:paraId="5D399C05">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88"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spacing w:val="2"/>
          <w:kern w:val="0"/>
          <w:sz w:val="24"/>
          <w:szCs w:val="24"/>
          <w:lang w:val="en-US" w:eastAsia="zh-CN" w:bidi="ar"/>
        </w:rPr>
        <w:t>大邑县刘氏庄园博物馆文物综合保护和活化利用项目工程量清单及招标控制价编制服务采购项目</w:t>
      </w:r>
      <w:r>
        <w:rPr>
          <w:rFonts w:hint="eastAsia" w:ascii="宋体" w:hAnsi="宋体" w:eastAsia="宋体" w:cs="宋体"/>
          <w:spacing w:val="-2"/>
          <w:sz w:val="24"/>
          <w:szCs w:val="24"/>
        </w:rPr>
        <w:t>。</w:t>
      </w:r>
    </w:p>
    <w:p w14:paraId="11A2AC08">
      <w:pPr>
        <w:keepNext w:val="0"/>
        <w:keepLines w:val="0"/>
        <w:pageBreakBefore w:val="0"/>
        <w:widowControl/>
        <w:kinsoku w:val="0"/>
        <w:wordWrap/>
        <w:overflowPunct/>
        <w:topLinePunct w:val="0"/>
        <w:autoSpaceDE w:val="0"/>
        <w:autoSpaceDN w:val="0"/>
        <w:bidi w:val="0"/>
        <w:adjustRightInd w:val="0"/>
        <w:snapToGrid w:val="0"/>
        <w:spacing w:before="85" w:line="360" w:lineRule="auto"/>
        <w:ind w:left="3" w:firstLine="466" w:firstLineChars="200"/>
        <w:textAlignment w:val="baseline"/>
        <w:outlineLvl w:val="1"/>
        <w:rPr>
          <w:rFonts w:hint="eastAsia" w:ascii="宋体" w:hAnsi="宋体" w:eastAsia="宋体" w:cs="宋体"/>
          <w:b/>
          <w:bCs/>
          <w:spacing w:val="-4"/>
          <w:sz w:val="24"/>
          <w:szCs w:val="24"/>
        </w:rPr>
      </w:pPr>
      <w:bookmarkStart w:id="10" w:name="_Toc8010"/>
      <w:r>
        <w:rPr>
          <w:rFonts w:hint="eastAsia" w:ascii="宋体" w:hAnsi="宋体" w:eastAsia="宋体" w:cs="宋体"/>
          <w:b/>
          <w:bCs/>
          <w:spacing w:val="-4"/>
          <w:sz w:val="24"/>
          <w:szCs w:val="24"/>
        </w:rPr>
        <w:t>二、项目地点</w:t>
      </w:r>
      <w:bookmarkEnd w:id="10"/>
    </w:p>
    <w:p w14:paraId="2BD7D454">
      <w:pPr>
        <w:keepNext w:val="0"/>
        <w:keepLines w:val="0"/>
        <w:pageBreakBefore w:val="0"/>
        <w:widowControl/>
        <w:kinsoku w:val="0"/>
        <w:wordWrap/>
        <w:overflowPunct/>
        <w:topLinePunct w:val="0"/>
        <w:autoSpaceDE w:val="0"/>
        <w:autoSpaceDN w:val="0"/>
        <w:bidi w:val="0"/>
        <w:adjustRightInd w:val="0"/>
        <w:snapToGrid w:val="0"/>
        <w:spacing w:before="152" w:line="360" w:lineRule="auto"/>
        <w:ind w:left="480"/>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lang w:eastAsia="zh-CN"/>
        </w:rPr>
        <w:t>大邑县刘氏庄</w:t>
      </w:r>
      <w:r>
        <w:rPr>
          <w:rFonts w:hint="eastAsia" w:ascii="宋体" w:hAnsi="宋体" w:eastAsia="宋体" w:cs="宋体"/>
          <w:b w:val="0"/>
          <w:bCs w:val="0"/>
          <w:spacing w:val="-1"/>
          <w:sz w:val="24"/>
          <w:szCs w:val="24"/>
          <w:highlight w:val="none"/>
          <w:lang w:eastAsia="zh-CN"/>
        </w:rPr>
        <w:t>园博</w:t>
      </w:r>
      <w:r>
        <w:rPr>
          <w:rFonts w:hint="eastAsia" w:ascii="宋体" w:hAnsi="宋体" w:eastAsia="宋体" w:cs="宋体"/>
          <w:b w:val="0"/>
          <w:bCs w:val="0"/>
          <w:spacing w:val="-4"/>
          <w:sz w:val="24"/>
          <w:szCs w:val="24"/>
          <w:lang w:eastAsia="zh-CN"/>
        </w:rPr>
        <w:t>物馆内</w:t>
      </w:r>
      <w:r>
        <w:rPr>
          <w:rFonts w:hint="eastAsia" w:ascii="宋体" w:hAnsi="宋体" w:eastAsia="宋体" w:cs="宋体"/>
          <w:b w:val="0"/>
          <w:bCs w:val="0"/>
          <w:spacing w:val="-1"/>
          <w:sz w:val="24"/>
          <w:szCs w:val="24"/>
          <w:highlight w:val="none"/>
        </w:rPr>
        <w:t>。</w:t>
      </w:r>
    </w:p>
    <w:p w14:paraId="3C521D3B">
      <w:pPr>
        <w:keepNext w:val="0"/>
        <w:keepLines w:val="0"/>
        <w:pageBreakBefore w:val="0"/>
        <w:widowControl/>
        <w:kinsoku w:val="0"/>
        <w:wordWrap/>
        <w:overflowPunct/>
        <w:topLinePunct w:val="0"/>
        <w:autoSpaceDE w:val="0"/>
        <w:autoSpaceDN w:val="0"/>
        <w:bidi w:val="0"/>
        <w:adjustRightInd w:val="0"/>
        <w:snapToGrid w:val="0"/>
        <w:spacing w:before="85" w:line="360" w:lineRule="auto"/>
        <w:ind w:left="3" w:firstLine="466" w:firstLineChars="200"/>
        <w:textAlignment w:val="baseline"/>
        <w:outlineLvl w:val="1"/>
        <w:rPr>
          <w:rFonts w:hint="eastAsia" w:ascii="宋体" w:hAnsi="宋体" w:eastAsia="宋体" w:cs="宋体"/>
          <w:b/>
          <w:bCs/>
          <w:spacing w:val="-4"/>
          <w:sz w:val="24"/>
          <w:szCs w:val="24"/>
        </w:rPr>
      </w:pPr>
      <w:bookmarkStart w:id="11" w:name="_Toc25143"/>
      <w:r>
        <w:rPr>
          <w:rFonts w:hint="eastAsia" w:ascii="宋体" w:hAnsi="宋体" w:eastAsia="宋体" w:cs="宋体"/>
          <w:b/>
          <w:bCs/>
          <w:spacing w:val="-4"/>
          <w:sz w:val="24"/>
          <w:szCs w:val="24"/>
        </w:rPr>
        <w:t>三、最高限价（实质性要求）：</w:t>
      </w:r>
      <w:bookmarkEnd w:id="11"/>
    </w:p>
    <w:p w14:paraId="11366E6F">
      <w:pPr>
        <w:keepNext w:val="0"/>
        <w:keepLines w:val="0"/>
        <w:pageBreakBefore w:val="0"/>
        <w:widowControl/>
        <w:kinsoku w:val="0"/>
        <w:wordWrap/>
        <w:overflowPunct/>
        <w:topLinePunct w:val="0"/>
        <w:autoSpaceDE w:val="0"/>
        <w:autoSpaceDN w:val="0"/>
        <w:bidi w:val="0"/>
        <w:adjustRightInd w:val="0"/>
        <w:snapToGrid w:val="0"/>
        <w:spacing w:before="158" w:line="360" w:lineRule="auto"/>
        <w:ind w:left="491"/>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rPr>
        <w:t>（一）</w:t>
      </w:r>
      <w:r>
        <w:rPr>
          <w:rFonts w:hint="eastAsia" w:ascii="宋体" w:hAnsi="宋体" w:eastAsia="宋体" w:cs="宋体"/>
          <w:spacing w:val="-2"/>
          <w:sz w:val="24"/>
          <w:szCs w:val="24"/>
          <w:lang w:eastAsia="zh-CN"/>
        </w:rPr>
        <w:t>最高限价</w:t>
      </w:r>
      <w:r>
        <w:rPr>
          <w:rFonts w:hint="eastAsia" w:ascii="宋体" w:hAnsi="宋体" w:eastAsia="宋体" w:cs="宋体"/>
          <w:spacing w:val="-2"/>
          <w:sz w:val="24"/>
          <w:szCs w:val="24"/>
          <w:highlight w:val="none"/>
        </w:rPr>
        <w:t>：</w:t>
      </w:r>
      <w:r>
        <w:rPr>
          <w:rFonts w:hint="eastAsia" w:ascii="宋体" w:hAnsi="宋体" w:eastAsia="宋体" w:cs="宋体"/>
          <w:spacing w:val="-2"/>
          <w:sz w:val="24"/>
          <w:szCs w:val="24"/>
          <w:highlight w:val="none"/>
          <w:lang w:eastAsia="zh-CN"/>
        </w:rPr>
        <w:t>参考四川省物价局、四川省建设厅关于《工程造价咨询服务收费标准》的通知（川价发〔2008〕141号）收费标准的</w:t>
      </w:r>
      <w:r>
        <w:rPr>
          <w:rFonts w:hint="eastAsia" w:ascii="宋体" w:hAnsi="宋体" w:eastAsia="宋体" w:cs="宋体"/>
          <w:spacing w:val="-2"/>
          <w:sz w:val="24"/>
          <w:szCs w:val="24"/>
          <w:highlight w:val="none"/>
          <w:lang w:val="en-US" w:eastAsia="zh-CN"/>
        </w:rPr>
        <w:t>80</w:t>
      </w:r>
      <w:r>
        <w:rPr>
          <w:rFonts w:hint="eastAsia" w:ascii="宋体" w:hAnsi="宋体" w:eastAsia="宋体" w:cs="宋体"/>
          <w:spacing w:val="-2"/>
          <w:sz w:val="24"/>
          <w:szCs w:val="24"/>
          <w:highlight w:val="none"/>
          <w:lang w:eastAsia="zh-CN"/>
        </w:rPr>
        <w:t>%（含本数）</w:t>
      </w:r>
      <w:r>
        <w:rPr>
          <w:rFonts w:hint="eastAsia" w:ascii="宋体" w:hAnsi="宋体" w:eastAsia="宋体" w:cs="宋体"/>
          <w:spacing w:val="-2"/>
          <w:sz w:val="24"/>
          <w:szCs w:val="24"/>
          <w:highlight w:val="none"/>
        </w:rPr>
        <w:t>（最高限价）。</w:t>
      </w:r>
    </w:p>
    <w:p w14:paraId="651BCF5C">
      <w:pPr>
        <w:keepNext w:val="0"/>
        <w:keepLines w:val="0"/>
        <w:pageBreakBefore w:val="0"/>
        <w:widowControl/>
        <w:kinsoku w:val="0"/>
        <w:wordWrap/>
        <w:overflowPunct/>
        <w:topLinePunct w:val="0"/>
        <w:autoSpaceDE w:val="0"/>
        <w:autoSpaceDN w:val="0"/>
        <w:bidi w:val="0"/>
        <w:adjustRightInd w:val="0"/>
        <w:snapToGrid w:val="0"/>
        <w:spacing w:before="156" w:line="360" w:lineRule="auto"/>
        <w:ind w:left="480"/>
        <w:textAlignment w:val="baseline"/>
        <w:rPr>
          <w:rFonts w:hint="eastAsia" w:ascii="宋体" w:hAnsi="宋体" w:eastAsia="宋体" w:cs="宋体"/>
          <w:sz w:val="24"/>
          <w:szCs w:val="24"/>
        </w:rPr>
      </w:pPr>
      <w:r>
        <w:rPr>
          <w:rFonts w:hint="eastAsia" w:ascii="宋体" w:hAnsi="宋体" w:eastAsia="宋体" w:cs="宋体"/>
          <w:b/>
          <w:bCs/>
          <w:spacing w:val="-3"/>
          <w:sz w:val="24"/>
          <w:szCs w:val="24"/>
        </w:rPr>
        <w:t>注：超过最高限价的报价为无效报价。</w:t>
      </w:r>
    </w:p>
    <w:p w14:paraId="33AFB9E1">
      <w:pPr>
        <w:keepNext w:val="0"/>
        <w:keepLines w:val="0"/>
        <w:pageBreakBefore w:val="0"/>
        <w:widowControl/>
        <w:kinsoku w:val="0"/>
        <w:wordWrap/>
        <w:overflowPunct/>
        <w:topLinePunct w:val="0"/>
        <w:autoSpaceDE w:val="0"/>
        <w:autoSpaceDN w:val="0"/>
        <w:bidi w:val="0"/>
        <w:adjustRightInd w:val="0"/>
        <w:snapToGrid w:val="0"/>
        <w:spacing w:before="85" w:line="360" w:lineRule="auto"/>
        <w:ind w:left="3" w:firstLine="466" w:firstLineChars="200"/>
        <w:textAlignment w:val="baseline"/>
        <w:outlineLvl w:val="1"/>
        <w:rPr>
          <w:rFonts w:hint="eastAsia" w:ascii="宋体" w:hAnsi="宋体" w:eastAsia="宋体" w:cs="宋体"/>
          <w:b/>
          <w:bCs/>
          <w:spacing w:val="-4"/>
          <w:sz w:val="24"/>
          <w:szCs w:val="24"/>
        </w:rPr>
      </w:pPr>
      <w:bookmarkStart w:id="12" w:name="_Toc3361"/>
      <w:r>
        <w:rPr>
          <w:rFonts w:hint="eastAsia" w:ascii="宋体" w:hAnsi="宋体" w:eastAsia="宋体" w:cs="宋体"/>
          <w:b/>
          <w:bCs/>
          <w:spacing w:val="-4"/>
          <w:sz w:val="24"/>
          <w:szCs w:val="24"/>
        </w:rPr>
        <w:t>四、比选保证金、履约保证金、比选服务费、比选有效期</w:t>
      </w:r>
      <w:bookmarkEnd w:id="12"/>
    </w:p>
    <w:p w14:paraId="46CBF566">
      <w:pPr>
        <w:keepNext w:val="0"/>
        <w:keepLines w:val="0"/>
        <w:pageBreakBefore w:val="0"/>
        <w:widowControl/>
        <w:kinsoku w:val="0"/>
        <w:wordWrap/>
        <w:overflowPunct/>
        <w:topLinePunct w:val="0"/>
        <w:autoSpaceDE w:val="0"/>
        <w:autoSpaceDN w:val="0"/>
        <w:bidi w:val="0"/>
        <w:adjustRightInd w:val="0"/>
        <w:snapToGrid w:val="0"/>
        <w:spacing w:before="153" w:line="360" w:lineRule="auto"/>
        <w:ind w:left="6" w:firstLine="488" w:firstLineChars="200"/>
        <w:textAlignment w:val="baseline"/>
        <w:outlineLvl w:val="1"/>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（一）比选保证金：本项目不收取。</w:t>
      </w:r>
    </w:p>
    <w:p w14:paraId="4CA91002">
      <w:pPr>
        <w:keepNext w:val="0"/>
        <w:keepLines w:val="0"/>
        <w:pageBreakBefore w:val="0"/>
        <w:widowControl/>
        <w:kinsoku w:val="0"/>
        <w:wordWrap/>
        <w:overflowPunct/>
        <w:topLinePunct w:val="0"/>
        <w:autoSpaceDE w:val="0"/>
        <w:autoSpaceDN w:val="0"/>
        <w:bidi w:val="0"/>
        <w:adjustRightInd w:val="0"/>
        <w:snapToGrid w:val="0"/>
        <w:spacing w:before="153" w:line="360" w:lineRule="auto"/>
        <w:ind w:left="6" w:firstLine="488" w:firstLineChars="200"/>
        <w:textAlignment w:val="baseline"/>
        <w:outlineLvl w:val="1"/>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（二）履约保证金：本项目不收取。</w:t>
      </w:r>
    </w:p>
    <w:p w14:paraId="7ADBBD05">
      <w:pPr>
        <w:keepNext w:val="0"/>
        <w:keepLines w:val="0"/>
        <w:pageBreakBefore w:val="0"/>
        <w:widowControl/>
        <w:kinsoku w:val="0"/>
        <w:wordWrap/>
        <w:overflowPunct/>
        <w:topLinePunct w:val="0"/>
        <w:autoSpaceDE w:val="0"/>
        <w:autoSpaceDN w:val="0"/>
        <w:bidi w:val="0"/>
        <w:adjustRightInd w:val="0"/>
        <w:snapToGrid w:val="0"/>
        <w:spacing w:before="153" w:line="360" w:lineRule="auto"/>
        <w:ind w:left="6" w:firstLine="488" w:firstLineChars="200"/>
        <w:textAlignment w:val="baseline"/>
        <w:outlineLvl w:val="1"/>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（三）比选服务费：本项目不收取。</w:t>
      </w:r>
    </w:p>
    <w:p w14:paraId="0CD10DB0">
      <w:pPr>
        <w:keepNext w:val="0"/>
        <w:keepLines w:val="0"/>
        <w:pageBreakBefore w:val="0"/>
        <w:widowControl/>
        <w:kinsoku w:val="0"/>
        <w:wordWrap/>
        <w:overflowPunct/>
        <w:topLinePunct w:val="0"/>
        <w:autoSpaceDE w:val="0"/>
        <w:autoSpaceDN w:val="0"/>
        <w:bidi w:val="0"/>
        <w:adjustRightInd w:val="0"/>
        <w:snapToGrid w:val="0"/>
        <w:spacing w:before="153" w:line="360" w:lineRule="auto"/>
        <w:ind w:left="6" w:firstLine="488" w:firstLineChars="200"/>
        <w:textAlignment w:val="baseline"/>
        <w:outlineLvl w:val="1"/>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（四）比选有效期：比选截止日期后 60 天。</w:t>
      </w:r>
    </w:p>
    <w:p w14:paraId="11DD2FCB">
      <w:pPr>
        <w:keepNext w:val="0"/>
        <w:keepLines w:val="0"/>
        <w:pageBreakBefore w:val="0"/>
        <w:widowControl/>
        <w:kinsoku w:val="0"/>
        <w:wordWrap/>
        <w:overflowPunct/>
        <w:topLinePunct w:val="0"/>
        <w:autoSpaceDE w:val="0"/>
        <w:autoSpaceDN w:val="0"/>
        <w:bidi w:val="0"/>
        <w:adjustRightInd w:val="0"/>
        <w:snapToGrid w:val="0"/>
        <w:spacing w:before="153" w:line="360" w:lineRule="auto"/>
        <w:ind w:left="3" w:firstLine="470" w:firstLineChars="200"/>
        <w:textAlignment w:val="baseline"/>
        <w:outlineLvl w:val="1"/>
        <w:rPr>
          <w:rFonts w:hint="eastAsia" w:ascii="宋体" w:hAnsi="宋体" w:eastAsia="宋体" w:cs="宋体"/>
          <w:b/>
          <w:bCs/>
          <w:spacing w:val="-3"/>
          <w:sz w:val="24"/>
          <w:szCs w:val="24"/>
          <w:highlight w:val="none"/>
        </w:rPr>
      </w:pPr>
      <w:bookmarkStart w:id="13" w:name="_Toc18308"/>
      <w:r>
        <w:rPr>
          <w:rFonts w:hint="eastAsia" w:ascii="宋体" w:hAnsi="宋体" w:eastAsia="宋体" w:cs="宋体"/>
          <w:b/>
          <w:bCs/>
          <w:spacing w:val="-3"/>
          <w:sz w:val="24"/>
          <w:szCs w:val="24"/>
          <w:highlight w:val="none"/>
        </w:rPr>
        <w:t>五、</w:t>
      </w:r>
      <w:r>
        <w:rPr>
          <w:rFonts w:hint="eastAsia" w:ascii="宋体" w:hAnsi="宋体" w:eastAsia="宋体" w:cs="宋体"/>
          <w:b/>
          <w:bCs/>
          <w:spacing w:val="-3"/>
          <w:sz w:val="24"/>
          <w:szCs w:val="24"/>
          <w:highlight w:val="none"/>
          <w:lang w:eastAsia="zh-CN"/>
        </w:rPr>
        <w:t>报价说明</w:t>
      </w:r>
      <w:r>
        <w:rPr>
          <w:rFonts w:hint="eastAsia" w:ascii="宋体" w:hAnsi="宋体" w:eastAsia="宋体" w:cs="宋体"/>
          <w:b/>
          <w:bCs/>
          <w:spacing w:val="-3"/>
          <w:sz w:val="24"/>
          <w:szCs w:val="24"/>
          <w:highlight w:val="none"/>
        </w:rPr>
        <w:t>（实质性要求）</w:t>
      </w:r>
      <w:bookmarkEnd w:id="13"/>
    </w:p>
    <w:p w14:paraId="3FEE2C18">
      <w:pPr>
        <w:keepNext w:val="0"/>
        <w:keepLines w:val="0"/>
        <w:pageBreakBefore w:val="0"/>
        <w:widowControl/>
        <w:kinsoku w:val="0"/>
        <w:wordWrap/>
        <w:overflowPunct/>
        <w:topLinePunct w:val="0"/>
        <w:autoSpaceDE w:val="0"/>
        <w:autoSpaceDN w:val="0"/>
        <w:bidi w:val="0"/>
        <w:adjustRightInd w:val="0"/>
        <w:snapToGrid w:val="0"/>
        <w:spacing w:before="153" w:line="360" w:lineRule="auto"/>
        <w:ind w:left="6" w:firstLine="488" w:firstLineChars="200"/>
        <w:textAlignment w:val="baseline"/>
        <w:outlineLvl w:val="1"/>
        <w:rPr>
          <w:rFonts w:hint="eastAsia" w:ascii="宋体" w:hAnsi="宋体" w:eastAsia="宋体" w:cs="宋体"/>
          <w:b/>
          <w:bCs/>
          <w:color w:val="auto"/>
          <w:spacing w:val="-3"/>
          <w:sz w:val="24"/>
          <w:szCs w:val="24"/>
          <w:highlight w:val="none"/>
        </w:rPr>
      </w:pPr>
      <w:r>
        <w:rPr>
          <w:rFonts w:hint="eastAsia" w:ascii="宋体" w:hAnsi="宋体" w:eastAsia="宋体" w:cs="宋体"/>
          <w:color w:val="auto"/>
          <w:spacing w:val="2"/>
          <w:sz w:val="24"/>
          <w:szCs w:val="24"/>
          <w:highlight w:val="none"/>
          <w:lang w:val="en-US" w:eastAsia="zh-CN"/>
        </w:rPr>
        <w:t>比选申请人</w:t>
      </w:r>
      <w:r>
        <w:rPr>
          <w:rFonts w:ascii="宋体" w:hAnsi="宋体" w:eastAsia="宋体" w:cs="宋体"/>
          <w:color w:val="auto"/>
          <w:spacing w:val="1"/>
          <w:sz w:val="24"/>
          <w:szCs w:val="24"/>
          <w:highlight w:val="none"/>
        </w:rPr>
        <w:t>参照《四川省物价局、四川省建设厅关于&lt;工程造价咨询服务收</w:t>
      </w:r>
      <w:r>
        <w:rPr>
          <w:rFonts w:ascii="宋体" w:hAnsi="宋体" w:eastAsia="宋体" w:cs="宋体"/>
          <w:color w:val="auto"/>
          <w:spacing w:val="15"/>
          <w:sz w:val="24"/>
          <w:szCs w:val="24"/>
          <w:highlight w:val="none"/>
        </w:rPr>
        <w:t>费标准&gt;的通知》(川价发[2008]141</w:t>
      </w:r>
      <w:r>
        <w:rPr>
          <w:rFonts w:ascii="宋体" w:hAnsi="宋体" w:eastAsia="宋体" w:cs="宋体"/>
          <w:color w:val="auto"/>
          <w:spacing w:val="-25"/>
          <w:sz w:val="24"/>
          <w:szCs w:val="24"/>
          <w:highlight w:val="none"/>
        </w:rPr>
        <w:t xml:space="preserve"> </w:t>
      </w:r>
      <w:r>
        <w:rPr>
          <w:rFonts w:ascii="宋体" w:hAnsi="宋体" w:eastAsia="宋体" w:cs="宋体"/>
          <w:color w:val="auto"/>
          <w:spacing w:val="15"/>
          <w:sz w:val="24"/>
          <w:szCs w:val="24"/>
          <w:highlight w:val="none"/>
        </w:rPr>
        <w:t>号)文件规</w:t>
      </w:r>
      <w:r>
        <w:rPr>
          <w:rFonts w:ascii="宋体" w:hAnsi="宋体" w:eastAsia="宋体" w:cs="宋体"/>
          <w:color w:val="auto"/>
          <w:spacing w:val="14"/>
          <w:sz w:val="24"/>
          <w:szCs w:val="24"/>
          <w:highlight w:val="none"/>
        </w:rPr>
        <w:t>定</w:t>
      </w:r>
      <w:r>
        <w:rPr>
          <w:rFonts w:hint="eastAsia" w:ascii="宋体" w:hAnsi="宋体" w:eastAsia="宋体" w:cs="宋体"/>
          <w:color w:val="auto"/>
          <w:spacing w:val="14"/>
          <w:sz w:val="24"/>
          <w:szCs w:val="24"/>
          <w:highlight w:val="none"/>
          <w:lang w:val="en-US" w:eastAsia="zh-CN"/>
        </w:rPr>
        <w:t>进行报价；</w:t>
      </w:r>
      <w:r>
        <w:rPr>
          <w:rFonts w:hint="eastAsia" w:ascii="宋体" w:hAnsi="宋体" w:eastAsia="宋体" w:cs="宋体"/>
          <w:color w:val="auto"/>
          <w:spacing w:val="2"/>
          <w:sz w:val="24"/>
          <w:szCs w:val="24"/>
          <w:highlight w:val="none"/>
          <w:lang w:val="en-US" w:eastAsia="zh-CN"/>
        </w:rPr>
        <w:t>报价低于最高限价45%或者高于比选文件设定的最高限价为无效报价。</w:t>
      </w:r>
      <w:r>
        <w:rPr>
          <w:rFonts w:ascii="宋体" w:hAnsi="宋体" w:eastAsia="宋体" w:cs="宋体"/>
          <w:color w:val="auto"/>
          <w:spacing w:val="8"/>
          <w:sz w:val="24"/>
          <w:szCs w:val="24"/>
          <w:highlight w:val="none"/>
        </w:rPr>
        <w:t>该</w:t>
      </w:r>
      <w:r>
        <w:rPr>
          <w:rFonts w:hint="eastAsia" w:ascii="宋体" w:hAnsi="宋体" w:eastAsia="宋体" w:cs="宋体"/>
          <w:color w:val="auto"/>
          <w:spacing w:val="8"/>
          <w:sz w:val="24"/>
          <w:szCs w:val="24"/>
          <w:highlight w:val="none"/>
          <w:lang w:val="en-US" w:eastAsia="zh-CN"/>
        </w:rPr>
        <w:t>报价应</w:t>
      </w:r>
      <w:r>
        <w:rPr>
          <w:rFonts w:ascii="宋体" w:hAnsi="宋体" w:eastAsia="宋体" w:cs="宋体"/>
          <w:color w:val="auto"/>
          <w:spacing w:val="8"/>
          <w:sz w:val="24"/>
          <w:szCs w:val="24"/>
          <w:highlight w:val="none"/>
        </w:rPr>
        <w:t>包含完成工作的所有</w:t>
      </w:r>
      <w:r>
        <w:rPr>
          <w:rFonts w:ascii="宋体" w:hAnsi="宋体" w:eastAsia="宋体" w:cs="宋体"/>
          <w:color w:val="auto"/>
          <w:spacing w:val="-1"/>
          <w:sz w:val="24"/>
          <w:szCs w:val="24"/>
          <w:highlight w:val="none"/>
        </w:rPr>
        <w:t>成本、利润、税费</w:t>
      </w:r>
      <w:r>
        <w:rPr>
          <w:rFonts w:hint="eastAsia" w:ascii="宋体" w:hAnsi="宋体" w:eastAsia="宋体" w:cs="宋体"/>
          <w:color w:val="auto"/>
          <w:spacing w:val="-1"/>
          <w:sz w:val="24"/>
          <w:szCs w:val="24"/>
          <w:highlight w:val="none"/>
          <w:lang w:val="en-US" w:eastAsia="zh-CN"/>
        </w:rPr>
        <w:t>的全部</w:t>
      </w:r>
      <w:r>
        <w:rPr>
          <w:rFonts w:ascii="宋体" w:hAnsi="宋体" w:eastAsia="宋体" w:cs="宋体"/>
          <w:color w:val="auto"/>
          <w:spacing w:val="-1"/>
          <w:sz w:val="24"/>
          <w:szCs w:val="24"/>
          <w:highlight w:val="none"/>
        </w:rPr>
        <w:t>费用。</w:t>
      </w:r>
      <w:r>
        <w:rPr>
          <w:rFonts w:ascii="宋体" w:hAnsi="宋体" w:eastAsia="宋体" w:cs="宋体"/>
          <w:color w:val="auto"/>
          <w:spacing w:val="13"/>
          <w:sz w:val="24"/>
          <w:szCs w:val="24"/>
          <w:highlight w:val="none"/>
        </w:rPr>
        <w:t>最终服务费以</w:t>
      </w:r>
      <w:r>
        <w:rPr>
          <w:rFonts w:hint="eastAsia" w:ascii="宋体" w:hAnsi="宋体" w:eastAsia="宋体" w:cs="宋体"/>
          <w:color w:val="auto"/>
          <w:spacing w:val="13"/>
          <w:sz w:val="24"/>
          <w:szCs w:val="24"/>
          <w:highlight w:val="none"/>
          <w:lang w:val="en-US" w:eastAsia="zh-CN"/>
        </w:rPr>
        <w:t>单个编制成果经</w:t>
      </w:r>
      <w:r>
        <w:rPr>
          <w:rFonts w:ascii="宋体" w:hAnsi="宋体" w:eastAsia="宋体" w:cs="宋体"/>
          <w:color w:val="auto"/>
          <w:spacing w:val="13"/>
          <w:sz w:val="24"/>
          <w:szCs w:val="24"/>
          <w:highlight w:val="none"/>
        </w:rPr>
        <w:t>评审单</w:t>
      </w:r>
      <w:r>
        <w:rPr>
          <w:rFonts w:ascii="宋体" w:hAnsi="宋体" w:eastAsia="宋体" w:cs="宋体"/>
          <w:color w:val="auto"/>
          <w:spacing w:val="8"/>
          <w:sz w:val="24"/>
          <w:szCs w:val="24"/>
          <w:highlight w:val="none"/>
        </w:rPr>
        <w:t>位</w:t>
      </w:r>
      <w:r>
        <w:rPr>
          <w:rFonts w:hint="eastAsia" w:ascii="宋体" w:hAnsi="宋体" w:eastAsia="宋体" w:cs="宋体"/>
          <w:color w:val="auto"/>
          <w:spacing w:val="8"/>
          <w:sz w:val="24"/>
          <w:szCs w:val="24"/>
          <w:highlight w:val="none"/>
          <w:lang w:val="en-US" w:eastAsia="zh-CN"/>
        </w:rPr>
        <w:t>确认</w:t>
      </w:r>
      <w:r>
        <w:rPr>
          <w:rFonts w:ascii="宋体" w:hAnsi="宋体" w:eastAsia="宋体" w:cs="宋体"/>
          <w:color w:val="auto"/>
          <w:spacing w:val="8"/>
          <w:sz w:val="24"/>
          <w:szCs w:val="24"/>
          <w:highlight w:val="none"/>
        </w:rPr>
        <w:t>的</w:t>
      </w:r>
      <w:r>
        <w:rPr>
          <w:rFonts w:hint="eastAsia" w:ascii="宋体" w:hAnsi="宋体" w:eastAsia="宋体" w:cs="宋体"/>
          <w:color w:val="auto"/>
          <w:spacing w:val="8"/>
          <w:sz w:val="24"/>
          <w:szCs w:val="24"/>
          <w:highlight w:val="none"/>
          <w:lang w:val="en-US" w:eastAsia="zh-CN"/>
        </w:rPr>
        <w:t>评审</w:t>
      </w:r>
      <w:r>
        <w:rPr>
          <w:rFonts w:ascii="宋体" w:hAnsi="宋体" w:eastAsia="宋体" w:cs="宋体"/>
          <w:color w:val="auto"/>
          <w:spacing w:val="8"/>
          <w:sz w:val="24"/>
          <w:szCs w:val="24"/>
          <w:highlight w:val="none"/>
        </w:rPr>
        <w:t>价为计费基数</w:t>
      </w:r>
      <w:r>
        <w:rPr>
          <w:rFonts w:hint="eastAsia" w:ascii="宋体" w:hAnsi="宋体" w:eastAsia="宋体" w:cs="宋体"/>
          <w:color w:val="auto"/>
          <w:spacing w:val="8"/>
          <w:sz w:val="24"/>
          <w:szCs w:val="24"/>
          <w:highlight w:val="none"/>
          <w:lang w:val="en-US" w:eastAsia="zh-CN"/>
        </w:rPr>
        <w:t>按报价的下浮比例进行计算</w:t>
      </w:r>
      <w:r>
        <w:rPr>
          <w:rFonts w:ascii="宋体" w:hAnsi="宋体" w:eastAsia="宋体" w:cs="宋体"/>
          <w:color w:val="auto"/>
          <w:spacing w:val="8"/>
          <w:sz w:val="24"/>
          <w:szCs w:val="24"/>
          <w:highlight w:val="none"/>
        </w:rPr>
        <w:t>。</w:t>
      </w:r>
    </w:p>
    <w:p w14:paraId="0174EA05">
      <w:pPr>
        <w:keepNext w:val="0"/>
        <w:keepLines w:val="0"/>
        <w:pageBreakBefore w:val="0"/>
        <w:widowControl/>
        <w:kinsoku w:val="0"/>
        <w:wordWrap/>
        <w:overflowPunct/>
        <w:topLinePunct w:val="0"/>
        <w:autoSpaceDE w:val="0"/>
        <w:autoSpaceDN w:val="0"/>
        <w:bidi w:val="0"/>
        <w:adjustRightInd w:val="0"/>
        <w:snapToGrid w:val="0"/>
        <w:spacing w:line="360" w:lineRule="auto"/>
        <w:ind w:left="1" w:firstLine="470" w:firstLineChars="200"/>
        <w:textAlignment w:val="baseline"/>
        <w:outlineLvl w:val="1"/>
        <w:rPr>
          <w:rFonts w:hint="eastAsia" w:ascii="宋体" w:hAnsi="宋体" w:eastAsia="宋体" w:cs="宋体"/>
          <w:sz w:val="24"/>
          <w:szCs w:val="24"/>
        </w:rPr>
      </w:pPr>
      <w:bookmarkStart w:id="14" w:name="_Toc25704"/>
      <w:r>
        <w:rPr>
          <w:rFonts w:hint="eastAsia" w:ascii="宋体" w:hAnsi="宋体" w:eastAsia="宋体" w:cs="宋体"/>
          <w:b/>
          <w:bCs/>
          <w:spacing w:val="-3"/>
          <w:sz w:val="24"/>
          <w:szCs w:val="24"/>
        </w:rPr>
        <w:t>六、比选文件装订要求</w:t>
      </w:r>
      <w:bookmarkEnd w:id="14"/>
    </w:p>
    <w:p w14:paraId="5BF6ACF1">
      <w:pPr>
        <w:keepNext w:val="0"/>
        <w:keepLines w:val="0"/>
        <w:pageBreakBefore w:val="0"/>
        <w:widowControl/>
        <w:kinsoku w:val="0"/>
        <w:wordWrap/>
        <w:overflowPunct/>
        <w:topLinePunct w:val="0"/>
        <w:autoSpaceDE w:val="0"/>
        <w:autoSpaceDN w:val="0"/>
        <w:bidi w:val="0"/>
        <w:adjustRightInd w:val="0"/>
        <w:snapToGrid w:val="0"/>
        <w:spacing w:before="156" w:line="360" w:lineRule="auto"/>
        <w:ind w:right="14" w:firstLine="490"/>
        <w:textAlignment w:val="baseline"/>
        <w:rPr>
          <w:rFonts w:hint="eastAsia" w:ascii="宋体" w:hAnsi="宋体" w:eastAsia="宋体" w:cs="宋体"/>
          <w:sz w:val="24"/>
          <w:szCs w:val="24"/>
        </w:rPr>
      </w:pPr>
      <w:r>
        <w:rPr>
          <w:rFonts w:hint="eastAsia" w:ascii="宋体" w:hAnsi="宋体" w:eastAsia="宋体" w:cs="宋体"/>
          <w:sz w:val="24"/>
          <w:szCs w:val="24"/>
        </w:rPr>
        <w:t>（一）“</w:t>
      </w:r>
      <w:r>
        <w:rPr>
          <w:rFonts w:hint="eastAsia" w:ascii="宋体" w:hAnsi="宋体" w:eastAsia="宋体" w:cs="宋体"/>
          <w:spacing w:val="-74"/>
          <w:sz w:val="24"/>
          <w:szCs w:val="24"/>
        </w:rPr>
        <w:t xml:space="preserve"> </w:t>
      </w:r>
      <w:r>
        <w:rPr>
          <w:rFonts w:hint="eastAsia" w:ascii="宋体" w:hAnsi="宋体" w:eastAsia="宋体" w:cs="宋体"/>
          <w:sz w:val="24"/>
          <w:szCs w:val="24"/>
        </w:rPr>
        <w:t>比选申请文件</w:t>
      </w:r>
      <w:r>
        <w:rPr>
          <w:rFonts w:hint="eastAsia" w:ascii="宋体" w:hAnsi="宋体" w:eastAsia="宋体" w:cs="宋体"/>
          <w:spacing w:val="-85"/>
          <w:sz w:val="24"/>
          <w:szCs w:val="24"/>
        </w:rPr>
        <w:t xml:space="preserve"> </w:t>
      </w:r>
      <w:r>
        <w:rPr>
          <w:rFonts w:hint="eastAsia" w:ascii="宋体" w:hAnsi="宋体" w:eastAsia="宋体" w:cs="宋体"/>
          <w:sz w:val="24"/>
          <w:szCs w:val="24"/>
        </w:rPr>
        <w:t>”统一采用左侧装订胶装成册，编制目录及页码，正</w:t>
      </w:r>
      <w:r>
        <w:rPr>
          <w:rFonts w:hint="eastAsia" w:ascii="宋体" w:hAnsi="宋体" w:eastAsia="宋体" w:cs="宋体"/>
          <w:spacing w:val="-4"/>
          <w:sz w:val="24"/>
          <w:szCs w:val="24"/>
        </w:rPr>
        <w:t>本一份，文件应使用A4</w:t>
      </w:r>
      <w:r>
        <w:rPr>
          <w:rFonts w:hint="eastAsia" w:ascii="宋体" w:hAnsi="宋体" w:eastAsia="宋体" w:cs="宋体"/>
          <w:spacing w:val="-38"/>
          <w:sz w:val="24"/>
          <w:szCs w:val="24"/>
        </w:rPr>
        <w:t xml:space="preserve"> </w:t>
      </w:r>
      <w:r>
        <w:rPr>
          <w:rFonts w:hint="eastAsia" w:ascii="宋体" w:hAnsi="宋体" w:eastAsia="宋体" w:cs="宋体"/>
          <w:spacing w:val="-4"/>
          <w:sz w:val="24"/>
          <w:szCs w:val="24"/>
        </w:rPr>
        <w:t>纸和不能擦去的墨水打印或书写，并加盖比选申请人公章。</w:t>
      </w:r>
      <w:bookmarkStart w:id="15" w:name="bookmark13"/>
      <w:bookmarkEnd w:id="15"/>
      <w:r>
        <w:rPr>
          <w:rFonts w:hint="eastAsia" w:ascii="宋体" w:hAnsi="宋体" w:eastAsia="宋体" w:cs="宋体"/>
          <w:spacing w:val="-3"/>
          <w:sz w:val="24"/>
          <w:szCs w:val="24"/>
        </w:rPr>
        <w:t>“</w:t>
      </w:r>
      <w:r>
        <w:rPr>
          <w:rFonts w:hint="eastAsia" w:ascii="宋体" w:hAnsi="宋体" w:eastAsia="宋体" w:cs="宋体"/>
          <w:spacing w:val="-78"/>
          <w:sz w:val="24"/>
          <w:szCs w:val="24"/>
        </w:rPr>
        <w:t xml:space="preserve"> </w:t>
      </w:r>
      <w:r>
        <w:rPr>
          <w:rFonts w:hint="eastAsia" w:ascii="宋体" w:hAnsi="宋体" w:eastAsia="宋体" w:cs="宋体"/>
          <w:spacing w:val="-3"/>
          <w:sz w:val="24"/>
          <w:szCs w:val="24"/>
        </w:rPr>
        <w:t>比选申请文件</w:t>
      </w:r>
      <w:r>
        <w:rPr>
          <w:rFonts w:hint="eastAsia" w:ascii="宋体" w:hAnsi="宋体" w:eastAsia="宋体" w:cs="宋体"/>
          <w:spacing w:val="-88"/>
          <w:sz w:val="24"/>
          <w:szCs w:val="24"/>
        </w:rPr>
        <w:t xml:space="preserve"> </w:t>
      </w:r>
      <w:r>
        <w:rPr>
          <w:rFonts w:hint="eastAsia" w:ascii="宋体" w:hAnsi="宋体" w:eastAsia="宋体" w:cs="宋体"/>
          <w:spacing w:val="-3"/>
          <w:sz w:val="24"/>
          <w:szCs w:val="24"/>
        </w:rPr>
        <w:t>”不得涂改、修改，否则比选申请文件视为无效。</w:t>
      </w:r>
    </w:p>
    <w:p w14:paraId="73F455F1">
      <w:pPr>
        <w:keepNext w:val="0"/>
        <w:keepLines w:val="0"/>
        <w:pageBreakBefore w:val="0"/>
        <w:widowControl/>
        <w:kinsoku w:val="0"/>
        <w:wordWrap/>
        <w:overflowPunct/>
        <w:topLinePunct w:val="0"/>
        <w:autoSpaceDE w:val="0"/>
        <w:autoSpaceDN w:val="0"/>
        <w:bidi w:val="0"/>
        <w:adjustRightInd w:val="0"/>
        <w:snapToGrid w:val="0"/>
        <w:spacing w:before="154" w:line="360" w:lineRule="auto"/>
        <w:ind w:right="82" w:firstLine="493"/>
        <w:textAlignment w:val="baseline"/>
        <w:rPr>
          <w:rFonts w:hint="eastAsia" w:ascii="宋体" w:hAnsi="宋体" w:eastAsia="宋体" w:cs="宋体"/>
          <w:sz w:val="24"/>
          <w:szCs w:val="24"/>
        </w:rPr>
      </w:pPr>
      <w:r>
        <w:rPr>
          <w:rFonts w:hint="eastAsia" w:ascii="宋体" w:hAnsi="宋体" w:eastAsia="宋体" w:cs="宋体"/>
          <w:spacing w:val="2"/>
          <w:sz w:val="24"/>
          <w:szCs w:val="24"/>
        </w:rPr>
        <w:t>（</w:t>
      </w:r>
      <w:r>
        <w:rPr>
          <w:rFonts w:hint="eastAsia" w:ascii="宋体" w:hAnsi="宋体" w:eastAsia="宋体" w:cs="宋体"/>
          <w:spacing w:val="2"/>
          <w:sz w:val="24"/>
          <w:szCs w:val="24"/>
          <w:lang w:eastAsia="zh-CN"/>
        </w:rPr>
        <w:t>二</w:t>
      </w:r>
      <w:r>
        <w:rPr>
          <w:rFonts w:hint="eastAsia" w:ascii="宋体" w:hAnsi="宋体" w:eastAsia="宋体" w:cs="宋体"/>
          <w:spacing w:val="2"/>
          <w:sz w:val="24"/>
          <w:szCs w:val="24"/>
        </w:rPr>
        <w:t>）比选申请文件袋由比选申请人自行决定，但必须密封，并加盖比选申</w:t>
      </w:r>
      <w:r>
        <w:rPr>
          <w:rFonts w:hint="eastAsia" w:ascii="宋体" w:hAnsi="宋体" w:eastAsia="宋体" w:cs="宋体"/>
          <w:spacing w:val="-1"/>
          <w:sz w:val="24"/>
          <w:szCs w:val="24"/>
        </w:rPr>
        <w:t>请人公章，在规定时间内送达。逾期送达视为无效。</w:t>
      </w:r>
    </w:p>
    <w:p w14:paraId="14FE40E5">
      <w:pPr>
        <w:keepNext w:val="0"/>
        <w:keepLines w:val="0"/>
        <w:pageBreakBefore w:val="0"/>
        <w:widowControl/>
        <w:kinsoku w:val="0"/>
        <w:wordWrap/>
        <w:overflowPunct/>
        <w:topLinePunct w:val="0"/>
        <w:autoSpaceDE w:val="0"/>
        <w:autoSpaceDN w:val="0"/>
        <w:bidi w:val="0"/>
        <w:adjustRightInd w:val="0"/>
        <w:snapToGrid w:val="0"/>
        <w:spacing w:before="157" w:line="360" w:lineRule="auto"/>
        <w:ind w:firstLine="470" w:firstLineChars="200"/>
        <w:textAlignment w:val="baseline"/>
        <w:outlineLvl w:val="1"/>
        <w:rPr>
          <w:rFonts w:hint="eastAsia" w:ascii="宋体" w:hAnsi="宋体" w:eastAsia="宋体" w:cs="宋体"/>
          <w:sz w:val="24"/>
          <w:szCs w:val="24"/>
        </w:rPr>
      </w:pPr>
      <w:bookmarkStart w:id="16" w:name="_Toc28994"/>
      <w:r>
        <w:rPr>
          <w:rFonts w:hint="eastAsia" w:ascii="宋体" w:hAnsi="宋体" w:eastAsia="宋体" w:cs="宋体"/>
          <w:b/>
          <w:bCs/>
          <w:spacing w:val="-3"/>
          <w:sz w:val="24"/>
          <w:szCs w:val="24"/>
        </w:rPr>
        <w:t>七、比选报价（实质性要求）</w:t>
      </w:r>
      <w:bookmarkEnd w:id="16"/>
    </w:p>
    <w:p w14:paraId="0F40B3CA">
      <w:pPr>
        <w:keepNext w:val="0"/>
        <w:keepLines w:val="0"/>
        <w:pageBreakBefore w:val="0"/>
        <w:widowControl/>
        <w:kinsoku w:val="0"/>
        <w:wordWrap/>
        <w:overflowPunct/>
        <w:topLinePunct w:val="0"/>
        <w:autoSpaceDE w:val="0"/>
        <w:autoSpaceDN w:val="0"/>
        <w:bidi w:val="0"/>
        <w:adjustRightInd w:val="0"/>
        <w:snapToGrid w:val="0"/>
        <w:spacing w:before="155" w:line="360" w:lineRule="auto"/>
        <w:ind w:left="2" w:right="82" w:firstLine="490"/>
        <w:textAlignment w:val="baseline"/>
        <w:rPr>
          <w:rFonts w:hint="eastAsia" w:ascii="宋体" w:hAnsi="宋体" w:eastAsia="宋体" w:cs="宋体"/>
          <w:sz w:val="24"/>
          <w:szCs w:val="24"/>
        </w:rPr>
      </w:pPr>
      <w:r>
        <w:rPr>
          <w:rFonts w:hint="eastAsia" w:ascii="宋体" w:hAnsi="宋体" w:eastAsia="宋体" w:cs="宋体"/>
          <w:spacing w:val="2"/>
          <w:sz w:val="24"/>
          <w:szCs w:val="24"/>
        </w:rPr>
        <w:t>（一）比选申请人的报价是比选申请人响应比选项目要求的全部工作内容的</w:t>
      </w:r>
      <w:r>
        <w:rPr>
          <w:rFonts w:hint="eastAsia" w:ascii="宋体" w:hAnsi="宋体" w:eastAsia="宋体" w:cs="宋体"/>
          <w:spacing w:val="-1"/>
          <w:sz w:val="24"/>
          <w:szCs w:val="24"/>
        </w:rPr>
        <w:t>价格体现，包括比选申请人完成本项目所需的一切费用。</w:t>
      </w:r>
    </w:p>
    <w:p w14:paraId="3147FBEC">
      <w:pPr>
        <w:keepNext w:val="0"/>
        <w:keepLines w:val="0"/>
        <w:pageBreakBefore w:val="0"/>
        <w:widowControl/>
        <w:kinsoku w:val="0"/>
        <w:wordWrap/>
        <w:overflowPunct/>
        <w:topLinePunct w:val="0"/>
        <w:autoSpaceDE w:val="0"/>
        <w:autoSpaceDN w:val="0"/>
        <w:bidi w:val="0"/>
        <w:adjustRightInd w:val="0"/>
        <w:snapToGrid w:val="0"/>
        <w:spacing w:before="158" w:line="360" w:lineRule="auto"/>
        <w:ind w:right="18" w:firstLine="492"/>
        <w:textAlignment w:val="baseline"/>
        <w:rPr>
          <w:rFonts w:hint="eastAsia" w:ascii="宋体" w:hAnsi="宋体" w:eastAsia="宋体" w:cs="宋体"/>
          <w:sz w:val="24"/>
          <w:szCs w:val="24"/>
        </w:rPr>
      </w:pPr>
      <w:r>
        <w:rPr>
          <w:rFonts w:hint="eastAsia" w:ascii="宋体" w:hAnsi="宋体" w:eastAsia="宋体" w:cs="宋体"/>
          <w:spacing w:val="-3"/>
          <w:sz w:val="24"/>
          <w:szCs w:val="24"/>
        </w:rPr>
        <w:t>（二）比选申请人只允许有一个报价，并且在合同履行过程中是固定不变的，</w:t>
      </w:r>
      <w:r>
        <w:rPr>
          <w:rFonts w:hint="eastAsia" w:ascii="宋体" w:hAnsi="宋体" w:eastAsia="宋体" w:cs="宋体"/>
          <w:sz w:val="24"/>
          <w:szCs w:val="24"/>
        </w:rPr>
        <w:t>任何有选择或可调整的报价将不予接受，并</w:t>
      </w:r>
      <w:r>
        <w:rPr>
          <w:rFonts w:hint="eastAsia" w:ascii="宋体" w:hAnsi="宋体" w:eastAsia="宋体" w:cs="宋体"/>
          <w:spacing w:val="-1"/>
          <w:sz w:val="24"/>
          <w:szCs w:val="24"/>
        </w:rPr>
        <w:t>按无效申请文件处理。</w:t>
      </w:r>
    </w:p>
    <w:p w14:paraId="12BA86F1">
      <w:pPr>
        <w:keepNext w:val="0"/>
        <w:keepLines w:val="0"/>
        <w:pageBreakBefore w:val="0"/>
        <w:widowControl/>
        <w:suppressLineNumbers w:val="0"/>
        <w:wordWrap/>
        <w:overflowPunct/>
        <w:topLinePunct w:val="0"/>
        <w:bidi w:val="0"/>
        <w:spacing w:line="360" w:lineRule="auto"/>
        <w:ind w:firstLine="476" w:firstLineChars="200"/>
        <w:jc w:val="left"/>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（三）比选申请文件的</w:t>
      </w:r>
      <w:r>
        <w:rPr>
          <w:rFonts w:hint="eastAsia" w:ascii="宋体" w:hAnsi="宋体" w:eastAsia="宋体" w:cs="宋体"/>
          <w:spacing w:val="-1"/>
          <w:sz w:val="24"/>
          <w:szCs w:val="24"/>
          <w:highlight w:val="none"/>
          <w:lang w:eastAsia="zh-CN"/>
        </w:rPr>
        <w:t>报价方式</w:t>
      </w:r>
      <w:r>
        <w:rPr>
          <w:rFonts w:hint="eastAsia" w:ascii="宋体" w:hAnsi="宋体" w:eastAsia="宋体" w:cs="宋体"/>
          <w:spacing w:val="-1"/>
          <w:sz w:val="24"/>
          <w:szCs w:val="24"/>
          <w:highlight w:val="none"/>
        </w:rPr>
        <w:t>：</w:t>
      </w:r>
      <w:r>
        <w:rPr>
          <w:rFonts w:ascii="宋体" w:hAnsi="宋体" w:eastAsia="宋体" w:cs="宋体"/>
          <w:snapToGrid w:val="0"/>
          <w:color w:val="000000"/>
          <w:kern w:val="0"/>
          <w:sz w:val="24"/>
          <w:szCs w:val="24"/>
          <w:highlight w:val="none"/>
          <w:lang w:val="en-US" w:eastAsia="zh-CN" w:bidi="ar"/>
        </w:rPr>
        <w:t>本次比</w:t>
      </w:r>
      <w:r>
        <w:rPr>
          <w:rFonts w:ascii="宋体" w:hAnsi="宋体" w:eastAsia="宋体" w:cs="宋体"/>
          <w:b w:val="0"/>
          <w:bCs w:val="0"/>
          <w:snapToGrid w:val="0"/>
          <w:color w:val="000000"/>
          <w:kern w:val="0"/>
          <w:sz w:val="24"/>
          <w:szCs w:val="24"/>
          <w:highlight w:val="none"/>
          <w:lang w:val="en-US" w:eastAsia="zh-CN" w:bidi="ar"/>
        </w:rPr>
        <w:t>选所有项目均采用</w:t>
      </w:r>
      <w:r>
        <w:rPr>
          <w:rStyle w:val="11"/>
          <w:rFonts w:ascii="宋体" w:hAnsi="宋体" w:eastAsia="宋体" w:cs="宋体"/>
          <w:b w:val="0"/>
          <w:bCs w:val="0"/>
          <w:snapToGrid w:val="0"/>
          <w:color w:val="000000"/>
          <w:kern w:val="0"/>
          <w:sz w:val="24"/>
          <w:szCs w:val="24"/>
          <w:highlight w:val="none"/>
          <w:lang w:val="en-US" w:eastAsia="zh-CN" w:bidi="ar"/>
        </w:rPr>
        <w:t>费率报价</w:t>
      </w:r>
      <w:r>
        <w:rPr>
          <w:rFonts w:ascii="宋体" w:hAnsi="宋体" w:eastAsia="宋体" w:cs="宋体"/>
          <w:b w:val="0"/>
          <w:bCs w:val="0"/>
          <w:snapToGrid w:val="0"/>
          <w:color w:val="000000"/>
          <w:kern w:val="0"/>
          <w:sz w:val="24"/>
          <w:szCs w:val="24"/>
          <w:highlight w:val="none"/>
          <w:lang w:val="en-US" w:eastAsia="zh-CN" w:bidi="ar"/>
        </w:rPr>
        <w:t>方式进行</w:t>
      </w:r>
      <w:r>
        <w:rPr>
          <w:rFonts w:ascii="宋体" w:hAnsi="宋体" w:eastAsia="宋体" w:cs="宋体"/>
          <w:snapToGrid w:val="0"/>
          <w:color w:val="000000"/>
          <w:kern w:val="0"/>
          <w:sz w:val="24"/>
          <w:szCs w:val="24"/>
          <w:highlight w:val="none"/>
          <w:lang w:val="en-US" w:eastAsia="zh-CN" w:bidi="ar"/>
        </w:rPr>
        <w:t>报价</w:t>
      </w:r>
      <w:r>
        <w:rPr>
          <w:rFonts w:hint="eastAsia" w:ascii="宋体" w:hAnsi="宋体" w:eastAsia="宋体" w:cs="宋体"/>
          <w:spacing w:val="-1"/>
          <w:sz w:val="24"/>
          <w:szCs w:val="24"/>
          <w:highlight w:val="none"/>
        </w:rPr>
        <w:t>。</w:t>
      </w:r>
    </w:p>
    <w:p w14:paraId="2A856E42">
      <w:pPr>
        <w:keepNext w:val="0"/>
        <w:keepLines w:val="0"/>
        <w:pageBreakBefore w:val="0"/>
        <w:widowControl/>
        <w:kinsoku w:val="0"/>
        <w:wordWrap/>
        <w:overflowPunct/>
        <w:topLinePunct w:val="0"/>
        <w:autoSpaceDE w:val="0"/>
        <w:autoSpaceDN w:val="0"/>
        <w:bidi w:val="0"/>
        <w:adjustRightInd w:val="0"/>
        <w:snapToGrid w:val="0"/>
        <w:spacing w:before="156" w:line="360" w:lineRule="auto"/>
        <w:ind w:firstLine="492"/>
        <w:textAlignment w:val="baseline"/>
        <w:rPr>
          <w:rFonts w:hint="eastAsia" w:ascii="宋体" w:hAnsi="宋体" w:eastAsia="宋体" w:cs="宋体"/>
          <w:sz w:val="24"/>
          <w:szCs w:val="24"/>
        </w:rPr>
      </w:pPr>
      <w:r>
        <w:rPr>
          <w:rFonts w:hint="eastAsia" w:ascii="宋体" w:hAnsi="宋体" w:eastAsia="宋体" w:cs="宋体"/>
          <w:spacing w:val="-2"/>
          <w:sz w:val="24"/>
          <w:szCs w:val="24"/>
        </w:rPr>
        <w:t>（</w:t>
      </w:r>
      <w:r>
        <w:rPr>
          <w:rFonts w:hint="eastAsia" w:ascii="宋体" w:hAnsi="宋体" w:eastAsia="宋体" w:cs="宋体"/>
          <w:spacing w:val="-2"/>
          <w:sz w:val="24"/>
          <w:szCs w:val="24"/>
          <w:lang w:eastAsia="zh-CN"/>
        </w:rPr>
        <w:t>四</w:t>
      </w:r>
      <w:r>
        <w:rPr>
          <w:rFonts w:hint="eastAsia" w:ascii="宋体" w:hAnsi="宋体" w:eastAsia="宋体" w:cs="宋体"/>
          <w:spacing w:val="-2"/>
          <w:sz w:val="24"/>
          <w:szCs w:val="24"/>
        </w:rPr>
        <w:t>）对于本文件中未列明，而比选申请人认为必需的费</w:t>
      </w:r>
      <w:r>
        <w:rPr>
          <w:rFonts w:hint="eastAsia" w:ascii="宋体" w:hAnsi="宋体" w:eastAsia="宋体" w:cs="宋体"/>
          <w:spacing w:val="-3"/>
          <w:sz w:val="24"/>
          <w:szCs w:val="24"/>
        </w:rPr>
        <w:t>用也应列入总报价。</w:t>
      </w:r>
      <w:r>
        <w:rPr>
          <w:rFonts w:hint="eastAsia" w:ascii="宋体" w:hAnsi="宋体" w:eastAsia="宋体" w:cs="宋体"/>
          <w:spacing w:val="3"/>
          <w:sz w:val="24"/>
          <w:szCs w:val="24"/>
        </w:rPr>
        <w:t>在合同实施时，</w:t>
      </w:r>
      <w:r>
        <w:rPr>
          <w:rFonts w:hint="eastAsia" w:ascii="宋体" w:hAnsi="宋体" w:eastAsia="宋体" w:cs="宋体"/>
          <w:spacing w:val="3"/>
          <w:sz w:val="24"/>
          <w:szCs w:val="24"/>
          <w:lang w:eastAsia="zh-CN"/>
        </w:rPr>
        <w:t>比选人</w:t>
      </w:r>
      <w:r>
        <w:rPr>
          <w:rFonts w:hint="eastAsia" w:ascii="宋体" w:hAnsi="宋体" w:eastAsia="宋体" w:cs="宋体"/>
          <w:spacing w:val="3"/>
          <w:sz w:val="24"/>
          <w:szCs w:val="24"/>
        </w:rPr>
        <w:t>将不予支付中选人没有列入的项目费</w:t>
      </w:r>
      <w:r>
        <w:rPr>
          <w:rFonts w:hint="eastAsia" w:ascii="宋体" w:hAnsi="宋体" w:eastAsia="宋体" w:cs="宋体"/>
          <w:spacing w:val="2"/>
          <w:sz w:val="24"/>
          <w:szCs w:val="24"/>
        </w:rPr>
        <w:t>用，并认为此项目的</w:t>
      </w:r>
      <w:r>
        <w:rPr>
          <w:rFonts w:hint="eastAsia" w:ascii="宋体" w:hAnsi="宋体" w:eastAsia="宋体" w:cs="宋体"/>
          <w:spacing w:val="-1"/>
          <w:sz w:val="24"/>
          <w:szCs w:val="24"/>
        </w:rPr>
        <w:t>费用已包括在总报价中。</w:t>
      </w:r>
    </w:p>
    <w:p w14:paraId="468D92B2">
      <w:pPr>
        <w:keepNext w:val="0"/>
        <w:keepLines w:val="0"/>
        <w:pageBreakBefore w:val="0"/>
        <w:widowControl/>
        <w:kinsoku w:val="0"/>
        <w:wordWrap/>
        <w:overflowPunct/>
        <w:topLinePunct w:val="0"/>
        <w:autoSpaceDE w:val="0"/>
        <w:autoSpaceDN w:val="0"/>
        <w:bidi w:val="0"/>
        <w:adjustRightInd w:val="0"/>
        <w:snapToGrid w:val="0"/>
        <w:spacing w:before="156" w:line="360" w:lineRule="auto"/>
        <w:ind w:left="5" w:firstLine="466" w:firstLineChars="200"/>
        <w:textAlignment w:val="baseline"/>
        <w:outlineLvl w:val="1"/>
        <w:rPr>
          <w:rFonts w:hint="eastAsia" w:ascii="宋体" w:hAnsi="宋体" w:eastAsia="宋体" w:cs="宋体"/>
          <w:sz w:val="24"/>
          <w:szCs w:val="24"/>
        </w:rPr>
      </w:pPr>
      <w:bookmarkStart w:id="17" w:name="_Toc2323"/>
      <w:r>
        <w:rPr>
          <w:rFonts w:hint="eastAsia" w:ascii="宋体" w:hAnsi="宋体" w:eastAsia="宋体" w:cs="宋体"/>
          <w:b/>
          <w:bCs/>
          <w:spacing w:val="-4"/>
          <w:sz w:val="24"/>
          <w:szCs w:val="24"/>
        </w:rPr>
        <w:t>八、比选程序</w:t>
      </w:r>
      <w:bookmarkEnd w:id="17"/>
    </w:p>
    <w:p w14:paraId="418F7843">
      <w:pPr>
        <w:keepNext w:val="0"/>
        <w:keepLines w:val="0"/>
        <w:pageBreakBefore w:val="0"/>
        <w:widowControl/>
        <w:kinsoku w:val="0"/>
        <w:wordWrap/>
        <w:overflowPunct/>
        <w:topLinePunct w:val="0"/>
        <w:autoSpaceDE w:val="0"/>
        <w:autoSpaceDN w:val="0"/>
        <w:bidi w:val="0"/>
        <w:adjustRightInd w:val="0"/>
        <w:snapToGrid w:val="0"/>
        <w:spacing w:before="155" w:line="360" w:lineRule="auto"/>
        <w:ind w:left="484"/>
        <w:textAlignment w:val="baseline"/>
        <w:rPr>
          <w:rFonts w:hint="eastAsia" w:ascii="宋体" w:hAnsi="宋体" w:eastAsia="宋体" w:cs="宋体"/>
          <w:sz w:val="24"/>
          <w:szCs w:val="24"/>
        </w:rPr>
      </w:pPr>
      <w:r>
        <w:rPr>
          <w:rFonts w:hint="eastAsia" w:ascii="宋体" w:hAnsi="宋体" w:eastAsia="宋体" w:cs="宋体"/>
          <w:spacing w:val="-3"/>
          <w:sz w:val="24"/>
          <w:szCs w:val="24"/>
        </w:rPr>
        <w:t>详见第五章</w:t>
      </w:r>
    </w:p>
    <w:p w14:paraId="265FACFB">
      <w:pPr>
        <w:keepNext w:val="0"/>
        <w:keepLines w:val="0"/>
        <w:pageBreakBefore w:val="0"/>
        <w:widowControl/>
        <w:kinsoku w:val="0"/>
        <w:wordWrap/>
        <w:overflowPunct/>
        <w:topLinePunct w:val="0"/>
        <w:autoSpaceDE w:val="0"/>
        <w:autoSpaceDN w:val="0"/>
        <w:bidi w:val="0"/>
        <w:adjustRightInd w:val="0"/>
        <w:snapToGrid w:val="0"/>
        <w:spacing w:before="155" w:line="360" w:lineRule="auto"/>
        <w:ind w:left="7" w:firstLine="462" w:firstLineChars="200"/>
        <w:textAlignment w:val="baseline"/>
        <w:outlineLvl w:val="1"/>
        <w:rPr>
          <w:rFonts w:hint="eastAsia" w:ascii="宋体" w:hAnsi="宋体" w:eastAsia="宋体" w:cs="宋体"/>
          <w:sz w:val="24"/>
          <w:szCs w:val="24"/>
        </w:rPr>
      </w:pPr>
      <w:bookmarkStart w:id="18" w:name="_Toc2993"/>
      <w:r>
        <w:rPr>
          <w:rFonts w:hint="eastAsia" w:ascii="宋体" w:hAnsi="宋体" w:eastAsia="宋体" w:cs="宋体"/>
          <w:b/>
          <w:bCs/>
          <w:spacing w:val="-5"/>
          <w:sz w:val="24"/>
          <w:szCs w:val="24"/>
        </w:rPr>
        <w:t>九、比选办法</w:t>
      </w:r>
      <w:bookmarkEnd w:id="18"/>
    </w:p>
    <w:p w14:paraId="579C5A79">
      <w:pPr>
        <w:keepNext w:val="0"/>
        <w:keepLines w:val="0"/>
        <w:pageBreakBefore w:val="0"/>
        <w:widowControl/>
        <w:kinsoku w:val="0"/>
        <w:wordWrap/>
        <w:overflowPunct/>
        <w:topLinePunct w:val="0"/>
        <w:autoSpaceDE w:val="0"/>
        <w:autoSpaceDN w:val="0"/>
        <w:bidi w:val="0"/>
        <w:adjustRightInd w:val="0"/>
        <w:snapToGrid w:val="0"/>
        <w:spacing w:before="150" w:line="360" w:lineRule="auto"/>
        <w:ind w:left="493"/>
        <w:textAlignment w:val="baseline"/>
        <w:outlineLvl w:val="1"/>
        <w:rPr>
          <w:rFonts w:hint="eastAsia" w:ascii="宋体" w:hAnsi="宋体" w:eastAsia="宋体" w:cs="宋体"/>
          <w:sz w:val="24"/>
          <w:szCs w:val="24"/>
        </w:rPr>
      </w:pPr>
      <w:bookmarkStart w:id="19" w:name="_Toc22036"/>
      <w:r>
        <w:rPr>
          <w:rFonts w:hint="eastAsia" w:ascii="宋体" w:hAnsi="宋体" w:eastAsia="宋体" w:cs="宋体"/>
          <w:spacing w:val="-2"/>
          <w:sz w:val="24"/>
          <w:szCs w:val="24"/>
        </w:rPr>
        <w:t>（一）本次比选采用综合评分法。</w:t>
      </w:r>
      <w:bookmarkEnd w:id="19"/>
    </w:p>
    <w:p w14:paraId="23208C10">
      <w:pPr>
        <w:keepNext w:val="0"/>
        <w:keepLines w:val="0"/>
        <w:pageBreakBefore w:val="0"/>
        <w:widowControl/>
        <w:kinsoku w:val="0"/>
        <w:wordWrap/>
        <w:overflowPunct/>
        <w:topLinePunct w:val="0"/>
        <w:autoSpaceDE w:val="0"/>
        <w:autoSpaceDN w:val="0"/>
        <w:bidi w:val="0"/>
        <w:adjustRightInd w:val="0"/>
        <w:snapToGrid w:val="0"/>
        <w:spacing w:before="157" w:line="360" w:lineRule="auto"/>
        <w:ind w:left="493"/>
        <w:textAlignment w:val="baseline"/>
        <w:outlineLvl w:val="1"/>
        <w:rPr>
          <w:rFonts w:hint="eastAsia" w:ascii="宋体" w:hAnsi="宋体" w:eastAsia="宋体" w:cs="宋体"/>
          <w:sz w:val="24"/>
          <w:szCs w:val="24"/>
        </w:rPr>
      </w:pPr>
      <w:bookmarkStart w:id="20" w:name="_Toc12007"/>
      <w:r>
        <w:rPr>
          <w:rFonts w:hint="eastAsia" w:ascii="宋体" w:hAnsi="宋体" w:eastAsia="宋体" w:cs="宋体"/>
          <w:spacing w:val="2"/>
          <w:sz w:val="24"/>
          <w:szCs w:val="24"/>
        </w:rPr>
        <w:t>（二）综合评分最高的为第一中选候选人，依次顺序确定第二中选候选人、</w:t>
      </w:r>
      <w:bookmarkEnd w:id="20"/>
      <w:r>
        <w:rPr>
          <w:rFonts w:hint="eastAsia" w:ascii="宋体" w:hAnsi="宋体" w:eastAsia="宋体" w:cs="宋体"/>
          <w:spacing w:val="3"/>
          <w:sz w:val="24"/>
          <w:szCs w:val="24"/>
        </w:rPr>
        <w:t>第三中选候选人。若出现第一名综合评分相同的情</w:t>
      </w:r>
      <w:r>
        <w:rPr>
          <w:rFonts w:hint="eastAsia" w:ascii="宋体" w:hAnsi="宋体" w:eastAsia="宋体" w:cs="宋体"/>
          <w:spacing w:val="2"/>
          <w:sz w:val="24"/>
          <w:szCs w:val="24"/>
        </w:rPr>
        <w:t>况，按投标报价由低到高顺序</w:t>
      </w:r>
      <w:r>
        <w:rPr>
          <w:rFonts w:hint="eastAsia" w:ascii="宋体" w:hAnsi="宋体" w:eastAsia="宋体" w:cs="宋体"/>
          <w:spacing w:val="-1"/>
          <w:sz w:val="24"/>
          <w:szCs w:val="24"/>
        </w:rPr>
        <w:t>排列，若投标价格仍相同，由</w:t>
      </w:r>
      <w:r>
        <w:rPr>
          <w:rFonts w:hint="eastAsia" w:ascii="宋体" w:hAnsi="宋体" w:eastAsia="宋体" w:cs="宋体"/>
          <w:spacing w:val="-1"/>
          <w:sz w:val="24"/>
          <w:szCs w:val="24"/>
          <w:highlight w:val="none"/>
          <w:lang w:eastAsia="zh-CN"/>
        </w:rPr>
        <w:t>比选人</w:t>
      </w:r>
      <w:r>
        <w:rPr>
          <w:rFonts w:hint="eastAsia" w:ascii="宋体" w:hAnsi="宋体" w:eastAsia="宋体" w:cs="宋体"/>
          <w:spacing w:val="-1"/>
          <w:sz w:val="24"/>
          <w:szCs w:val="24"/>
          <w:highlight w:val="none"/>
        </w:rPr>
        <w:t>确</w:t>
      </w:r>
      <w:r>
        <w:rPr>
          <w:rFonts w:hint="eastAsia" w:ascii="宋体" w:hAnsi="宋体" w:eastAsia="宋体" w:cs="宋体"/>
          <w:spacing w:val="-1"/>
          <w:sz w:val="24"/>
          <w:szCs w:val="24"/>
        </w:rPr>
        <w:t>定排名顺序。</w:t>
      </w:r>
    </w:p>
    <w:p w14:paraId="69DC2880">
      <w:pPr>
        <w:keepNext w:val="0"/>
        <w:keepLines w:val="0"/>
        <w:pageBreakBefore w:val="0"/>
        <w:widowControl/>
        <w:kinsoku w:val="0"/>
        <w:wordWrap/>
        <w:overflowPunct/>
        <w:topLinePunct w:val="0"/>
        <w:autoSpaceDE w:val="0"/>
        <w:autoSpaceDN w:val="0"/>
        <w:bidi w:val="0"/>
        <w:adjustRightInd w:val="0"/>
        <w:snapToGrid w:val="0"/>
        <w:spacing w:before="2" w:line="360" w:lineRule="auto"/>
        <w:ind w:left="24" w:right="82" w:firstLine="468"/>
        <w:textAlignment w:val="baseline"/>
        <w:rPr>
          <w:rFonts w:hint="eastAsia" w:ascii="宋体" w:hAnsi="宋体" w:eastAsia="宋体" w:cs="宋体"/>
          <w:sz w:val="24"/>
          <w:szCs w:val="24"/>
        </w:rPr>
      </w:pPr>
      <w:r>
        <w:rPr>
          <w:rFonts w:hint="eastAsia" w:ascii="宋体" w:hAnsi="宋体" w:eastAsia="宋体" w:cs="宋体"/>
          <w:spacing w:val="2"/>
          <w:sz w:val="24"/>
          <w:szCs w:val="24"/>
        </w:rPr>
        <w:t>（三）</w:t>
      </w:r>
      <w:r>
        <w:rPr>
          <w:rFonts w:hint="eastAsia" w:ascii="宋体" w:hAnsi="宋体" w:eastAsia="宋体" w:cs="宋体"/>
          <w:spacing w:val="2"/>
          <w:sz w:val="24"/>
          <w:szCs w:val="24"/>
          <w:lang w:eastAsia="zh-CN"/>
        </w:rPr>
        <w:t>比选人</w:t>
      </w:r>
      <w:r>
        <w:rPr>
          <w:rFonts w:hint="eastAsia" w:ascii="宋体" w:hAnsi="宋体" w:eastAsia="宋体" w:cs="宋体"/>
          <w:spacing w:val="2"/>
          <w:sz w:val="24"/>
          <w:szCs w:val="24"/>
        </w:rPr>
        <w:t>对中选候选人进行审查，无充分否定依据，确定第一候选人为</w:t>
      </w:r>
      <w:r>
        <w:rPr>
          <w:rFonts w:hint="eastAsia" w:ascii="宋体" w:hAnsi="宋体" w:eastAsia="宋体" w:cs="宋体"/>
          <w:spacing w:val="-2"/>
          <w:sz w:val="24"/>
          <w:szCs w:val="24"/>
        </w:rPr>
        <w:t>中选人，否则，第二候选人为中选人，以此类推。</w:t>
      </w:r>
    </w:p>
    <w:p w14:paraId="1282E4B5">
      <w:pPr>
        <w:keepNext w:val="0"/>
        <w:keepLines w:val="0"/>
        <w:pageBreakBefore w:val="0"/>
        <w:widowControl/>
        <w:kinsoku w:val="0"/>
        <w:wordWrap/>
        <w:overflowPunct/>
        <w:topLinePunct w:val="0"/>
        <w:autoSpaceDE w:val="0"/>
        <w:autoSpaceDN w:val="0"/>
        <w:bidi w:val="0"/>
        <w:adjustRightInd w:val="0"/>
        <w:snapToGrid w:val="0"/>
        <w:spacing w:before="1" w:line="360" w:lineRule="auto"/>
        <w:ind w:left="2" w:firstLine="466" w:firstLineChars="200"/>
        <w:textAlignment w:val="baseline"/>
        <w:outlineLvl w:val="1"/>
        <w:rPr>
          <w:rFonts w:hint="eastAsia" w:ascii="宋体" w:hAnsi="宋体" w:eastAsia="宋体" w:cs="宋体"/>
          <w:sz w:val="24"/>
          <w:szCs w:val="24"/>
        </w:rPr>
      </w:pPr>
      <w:bookmarkStart w:id="21" w:name="_Toc12393"/>
      <w:r>
        <w:rPr>
          <w:rFonts w:hint="eastAsia" w:ascii="宋体" w:hAnsi="宋体" w:eastAsia="宋体" w:cs="宋体"/>
          <w:b/>
          <w:bCs/>
          <w:spacing w:val="-4"/>
          <w:sz w:val="24"/>
          <w:szCs w:val="24"/>
        </w:rPr>
        <w:t>十、中选通知书</w:t>
      </w:r>
      <w:bookmarkEnd w:id="21"/>
    </w:p>
    <w:p w14:paraId="419049A5">
      <w:pPr>
        <w:keepNext w:val="0"/>
        <w:keepLines w:val="0"/>
        <w:pageBreakBefore w:val="0"/>
        <w:widowControl/>
        <w:kinsoku w:val="0"/>
        <w:wordWrap/>
        <w:overflowPunct/>
        <w:topLinePunct w:val="0"/>
        <w:autoSpaceDE w:val="0"/>
        <w:autoSpaceDN w:val="0"/>
        <w:bidi w:val="0"/>
        <w:adjustRightInd w:val="0"/>
        <w:snapToGrid w:val="0"/>
        <w:spacing w:before="157" w:line="360" w:lineRule="auto"/>
        <w:ind w:left="493"/>
        <w:textAlignment w:val="baseline"/>
        <w:rPr>
          <w:rFonts w:hint="eastAsia" w:ascii="宋体" w:hAnsi="宋体" w:eastAsia="宋体" w:cs="宋体"/>
          <w:sz w:val="24"/>
          <w:szCs w:val="24"/>
        </w:rPr>
      </w:pPr>
      <w:r>
        <w:rPr>
          <w:rFonts w:hint="eastAsia" w:ascii="宋体" w:hAnsi="宋体" w:eastAsia="宋体" w:cs="宋体"/>
          <w:spacing w:val="-1"/>
          <w:sz w:val="24"/>
          <w:szCs w:val="24"/>
        </w:rPr>
        <w:t>（一）中选通知书为签订合同的重要依据，是合同的有效组成部分。</w:t>
      </w:r>
    </w:p>
    <w:p w14:paraId="5FF3794A">
      <w:pPr>
        <w:keepNext w:val="0"/>
        <w:keepLines w:val="0"/>
        <w:pageBreakBefore w:val="0"/>
        <w:widowControl/>
        <w:kinsoku w:val="0"/>
        <w:wordWrap/>
        <w:overflowPunct/>
        <w:topLinePunct w:val="0"/>
        <w:autoSpaceDE w:val="0"/>
        <w:autoSpaceDN w:val="0"/>
        <w:bidi w:val="0"/>
        <w:adjustRightInd w:val="0"/>
        <w:snapToGrid w:val="0"/>
        <w:spacing w:before="155" w:line="360" w:lineRule="auto"/>
        <w:ind w:left="5" w:right="82" w:firstLine="487"/>
        <w:textAlignment w:val="baseline"/>
        <w:rPr>
          <w:rFonts w:hint="eastAsia" w:ascii="宋体" w:hAnsi="宋体" w:eastAsia="宋体" w:cs="宋体"/>
          <w:sz w:val="24"/>
          <w:szCs w:val="24"/>
        </w:rPr>
      </w:pPr>
      <w:r>
        <w:rPr>
          <w:rFonts w:hint="eastAsia" w:ascii="宋体" w:hAnsi="宋体" w:eastAsia="宋体" w:cs="宋体"/>
          <w:spacing w:val="2"/>
          <w:sz w:val="24"/>
          <w:szCs w:val="24"/>
        </w:rPr>
        <w:t>（二）中选通知书对</w:t>
      </w:r>
      <w:r>
        <w:rPr>
          <w:rFonts w:hint="eastAsia" w:ascii="宋体" w:hAnsi="宋体" w:eastAsia="宋体" w:cs="宋体"/>
          <w:spacing w:val="2"/>
          <w:sz w:val="24"/>
          <w:szCs w:val="24"/>
          <w:lang w:eastAsia="zh-CN"/>
        </w:rPr>
        <w:t>比选人</w:t>
      </w:r>
      <w:r>
        <w:rPr>
          <w:rFonts w:hint="eastAsia" w:ascii="宋体" w:hAnsi="宋体" w:eastAsia="宋体" w:cs="宋体"/>
          <w:spacing w:val="2"/>
          <w:sz w:val="24"/>
          <w:szCs w:val="24"/>
        </w:rPr>
        <w:t>和中选比选申请人均具有法律效力。中选通知书发出后，</w:t>
      </w:r>
      <w:r>
        <w:rPr>
          <w:rFonts w:hint="eastAsia" w:ascii="宋体" w:hAnsi="宋体" w:eastAsia="宋体" w:cs="宋体"/>
          <w:spacing w:val="2"/>
          <w:sz w:val="24"/>
          <w:szCs w:val="24"/>
          <w:lang w:eastAsia="zh-CN"/>
        </w:rPr>
        <w:t>比选人</w:t>
      </w:r>
      <w:r>
        <w:rPr>
          <w:rFonts w:hint="eastAsia" w:ascii="宋体" w:hAnsi="宋体" w:eastAsia="宋体" w:cs="宋体"/>
          <w:spacing w:val="2"/>
          <w:sz w:val="24"/>
          <w:szCs w:val="24"/>
        </w:rPr>
        <w:t>改变中选结果，或者中选比选申请人无正当理由放弃中选的，应</w:t>
      </w:r>
      <w:r>
        <w:rPr>
          <w:rFonts w:hint="eastAsia" w:ascii="宋体" w:hAnsi="宋体" w:eastAsia="宋体" w:cs="宋体"/>
          <w:spacing w:val="-2"/>
          <w:sz w:val="24"/>
          <w:szCs w:val="24"/>
        </w:rPr>
        <w:t>当承担相应的法律责任。</w:t>
      </w:r>
    </w:p>
    <w:p w14:paraId="7ED22583">
      <w:pPr>
        <w:keepNext w:val="0"/>
        <w:keepLines w:val="0"/>
        <w:pageBreakBefore w:val="0"/>
        <w:widowControl/>
        <w:kinsoku w:val="0"/>
        <w:wordWrap/>
        <w:overflowPunct/>
        <w:topLinePunct w:val="0"/>
        <w:autoSpaceDE w:val="0"/>
        <w:autoSpaceDN w:val="0"/>
        <w:bidi w:val="0"/>
        <w:adjustRightInd w:val="0"/>
        <w:snapToGrid w:val="0"/>
        <w:spacing w:before="153" w:line="360" w:lineRule="auto"/>
        <w:ind w:left="5" w:right="82" w:firstLine="487"/>
        <w:textAlignment w:val="baseline"/>
        <w:rPr>
          <w:rFonts w:hint="eastAsia" w:ascii="宋体" w:hAnsi="宋体" w:eastAsia="宋体" w:cs="宋体"/>
          <w:sz w:val="24"/>
          <w:szCs w:val="24"/>
        </w:rPr>
      </w:pPr>
      <w:r>
        <w:rPr>
          <w:rFonts w:hint="eastAsia" w:ascii="宋体" w:hAnsi="宋体" w:eastAsia="宋体" w:cs="宋体"/>
          <w:spacing w:val="2"/>
          <w:sz w:val="24"/>
          <w:szCs w:val="24"/>
        </w:rPr>
        <w:t>（三）中选比选申请人的比选申请文件应作为无效处理或者有法律法规规章制度规定的中选无效情形的，</w:t>
      </w:r>
      <w:r>
        <w:rPr>
          <w:rFonts w:hint="eastAsia" w:ascii="宋体" w:hAnsi="宋体" w:eastAsia="宋体" w:cs="宋体"/>
          <w:spacing w:val="2"/>
          <w:sz w:val="24"/>
          <w:szCs w:val="24"/>
          <w:lang w:eastAsia="zh-CN"/>
        </w:rPr>
        <w:t>比选人</w:t>
      </w:r>
      <w:r>
        <w:rPr>
          <w:rFonts w:hint="eastAsia" w:ascii="宋体" w:hAnsi="宋体" w:eastAsia="宋体" w:cs="宋体"/>
          <w:spacing w:val="2"/>
          <w:sz w:val="24"/>
          <w:szCs w:val="24"/>
        </w:rPr>
        <w:t>应当宣布发出的中选通知书无效，并收回发出的中选通知书（中选比选申请人也应当缴回</w:t>
      </w:r>
      <w:r>
        <w:rPr>
          <w:rFonts w:hint="eastAsia" w:ascii="宋体" w:hAnsi="宋体" w:eastAsia="宋体" w:cs="宋体"/>
          <w:spacing w:val="11"/>
          <w:sz w:val="24"/>
          <w:szCs w:val="24"/>
        </w:rPr>
        <w:t>），</w:t>
      </w:r>
      <w:r>
        <w:rPr>
          <w:rFonts w:hint="eastAsia" w:ascii="宋体" w:hAnsi="宋体" w:eastAsia="宋体" w:cs="宋体"/>
          <w:spacing w:val="2"/>
          <w:sz w:val="24"/>
          <w:szCs w:val="24"/>
        </w:rPr>
        <w:t>依法重新确定中选比选申请</w:t>
      </w:r>
      <w:r>
        <w:rPr>
          <w:rFonts w:hint="eastAsia" w:ascii="宋体" w:hAnsi="宋体" w:eastAsia="宋体" w:cs="宋体"/>
          <w:spacing w:val="-1"/>
          <w:sz w:val="24"/>
          <w:szCs w:val="24"/>
        </w:rPr>
        <w:t>人或者重新开展采购活动。</w:t>
      </w:r>
    </w:p>
    <w:p w14:paraId="1287633A">
      <w:pPr>
        <w:keepNext w:val="0"/>
        <w:keepLines w:val="0"/>
        <w:pageBreakBefore w:val="0"/>
        <w:widowControl/>
        <w:kinsoku w:val="0"/>
        <w:wordWrap/>
        <w:overflowPunct/>
        <w:topLinePunct w:val="0"/>
        <w:autoSpaceDE w:val="0"/>
        <w:autoSpaceDN w:val="0"/>
        <w:bidi w:val="0"/>
        <w:adjustRightInd w:val="0"/>
        <w:snapToGrid w:val="0"/>
        <w:spacing w:before="154" w:line="360" w:lineRule="auto"/>
        <w:ind w:firstLine="470" w:firstLineChars="200"/>
        <w:textAlignment w:val="baseline"/>
        <w:outlineLvl w:val="1"/>
        <w:rPr>
          <w:rFonts w:hint="eastAsia" w:ascii="宋体" w:hAnsi="宋体" w:eastAsia="宋体" w:cs="宋体"/>
          <w:sz w:val="24"/>
          <w:szCs w:val="24"/>
        </w:rPr>
      </w:pPr>
      <w:bookmarkStart w:id="22" w:name="_Toc11299"/>
      <w:r>
        <w:rPr>
          <w:rFonts w:hint="eastAsia" w:ascii="宋体" w:hAnsi="宋体" w:eastAsia="宋体" w:cs="宋体"/>
          <w:b/>
          <w:bCs/>
          <w:spacing w:val="-3"/>
          <w:sz w:val="24"/>
          <w:szCs w:val="24"/>
        </w:rPr>
        <w:t>十一、</w:t>
      </w:r>
      <w:r>
        <w:rPr>
          <w:rFonts w:hint="eastAsia" w:ascii="宋体" w:hAnsi="宋体" w:eastAsia="宋体" w:cs="宋体"/>
          <w:b/>
          <w:bCs/>
          <w:spacing w:val="-3"/>
          <w:sz w:val="24"/>
          <w:szCs w:val="24"/>
          <w:lang w:eastAsia="zh-CN"/>
        </w:rPr>
        <w:t>比选人</w:t>
      </w:r>
      <w:r>
        <w:rPr>
          <w:rFonts w:hint="eastAsia" w:ascii="宋体" w:hAnsi="宋体" w:eastAsia="宋体" w:cs="宋体"/>
          <w:b/>
          <w:bCs/>
          <w:spacing w:val="-3"/>
          <w:sz w:val="24"/>
          <w:szCs w:val="24"/>
        </w:rPr>
        <w:t>和中选人责任、权利</w:t>
      </w:r>
      <w:bookmarkEnd w:id="22"/>
    </w:p>
    <w:p w14:paraId="52EB1097">
      <w:pPr>
        <w:keepNext w:val="0"/>
        <w:keepLines w:val="0"/>
        <w:pageBreakBefore w:val="0"/>
        <w:widowControl/>
        <w:kinsoku w:val="0"/>
        <w:wordWrap/>
        <w:overflowPunct/>
        <w:topLinePunct w:val="0"/>
        <w:autoSpaceDE w:val="0"/>
        <w:autoSpaceDN w:val="0"/>
        <w:bidi w:val="0"/>
        <w:adjustRightInd w:val="0"/>
        <w:snapToGrid w:val="0"/>
        <w:spacing w:before="154" w:line="360" w:lineRule="auto"/>
        <w:ind w:left="491"/>
        <w:textAlignment w:val="baseline"/>
        <w:rPr>
          <w:rFonts w:hint="eastAsia" w:ascii="宋体" w:hAnsi="宋体" w:eastAsia="宋体" w:cs="宋体"/>
          <w:sz w:val="24"/>
          <w:szCs w:val="24"/>
        </w:rPr>
      </w:pPr>
      <w:r>
        <w:rPr>
          <w:rFonts w:hint="eastAsia" w:ascii="宋体" w:hAnsi="宋体" w:eastAsia="宋体" w:cs="宋体"/>
          <w:spacing w:val="-2"/>
          <w:sz w:val="24"/>
          <w:szCs w:val="24"/>
        </w:rPr>
        <w:t>（一）</w:t>
      </w:r>
      <w:r>
        <w:rPr>
          <w:rFonts w:hint="eastAsia" w:ascii="宋体" w:hAnsi="宋体" w:eastAsia="宋体" w:cs="宋体"/>
          <w:spacing w:val="-2"/>
          <w:sz w:val="24"/>
          <w:szCs w:val="24"/>
          <w:lang w:eastAsia="zh-CN"/>
        </w:rPr>
        <w:t>比选人</w:t>
      </w:r>
      <w:r>
        <w:rPr>
          <w:rFonts w:hint="eastAsia" w:ascii="宋体" w:hAnsi="宋体" w:eastAsia="宋体" w:cs="宋体"/>
          <w:spacing w:val="-2"/>
          <w:sz w:val="24"/>
          <w:szCs w:val="24"/>
        </w:rPr>
        <w:t>责任、权利</w:t>
      </w:r>
    </w:p>
    <w:p w14:paraId="131CC9B0">
      <w:pPr>
        <w:keepNext w:val="0"/>
        <w:keepLines w:val="0"/>
        <w:pageBreakBefore w:val="0"/>
        <w:widowControl/>
        <w:kinsoku w:val="0"/>
        <w:wordWrap/>
        <w:overflowPunct/>
        <w:topLinePunct w:val="0"/>
        <w:autoSpaceDE w:val="0"/>
        <w:autoSpaceDN w:val="0"/>
        <w:bidi w:val="0"/>
        <w:adjustRightInd w:val="0"/>
        <w:snapToGrid w:val="0"/>
        <w:spacing w:before="157" w:line="360" w:lineRule="auto"/>
        <w:ind w:left="480"/>
        <w:textAlignment w:val="baseline"/>
        <w:rPr>
          <w:rFonts w:hint="eastAsia" w:ascii="宋体" w:hAnsi="宋体" w:eastAsia="宋体" w:cs="宋体"/>
          <w:sz w:val="24"/>
          <w:szCs w:val="24"/>
        </w:rPr>
      </w:pPr>
      <w:r>
        <w:rPr>
          <w:rFonts w:hint="eastAsia" w:ascii="宋体" w:hAnsi="宋体" w:eastAsia="宋体" w:cs="宋体"/>
          <w:spacing w:val="-2"/>
          <w:sz w:val="24"/>
          <w:szCs w:val="24"/>
        </w:rPr>
        <w:t>合同中约定。</w:t>
      </w:r>
    </w:p>
    <w:p w14:paraId="4B5D5B8E">
      <w:pPr>
        <w:keepNext w:val="0"/>
        <w:keepLines w:val="0"/>
        <w:pageBreakBefore w:val="0"/>
        <w:widowControl/>
        <w:kinsoku w:val="0"/>
        <w:wordWrap/>
        <w:overflowPunct/>
        <w:topLinePunct w:val="0"/>
        <w:autoSpaceDE w:val="0"/>
        <w:autoSpaceDN w:val="0"/>
        <w:bidi w:val="0"/>
        <w:adjustRightInd w:val="0"/>
        <w:snapToGrid w:val="0"/>
        <w:spacing w:before="153" w:line="360" w:lineRule="auto"/>
        <w:ind w:left="491"/>
        <w:textAlignment w:val="baseline"/>
        <w:rPr>
          <w:rFonts w:hint="eastAsia" w:ascii="宋体" w:hAnsi="宋体" w:eastAsia="宋体" w:cs="宋体"/>
          <w:sz w:val="24"/>
          <w:szCs w:val="24"/>
        </w:rPr>
      </w:pPr>
      <w:r>
        <w:rPr>
          <w:rFonts w:hint="eastAsia" w:ascii="宋体" w:hAnsi="宋体" w:eastAsia="宋体" w:cs="宋体"/>
          <w:spacing w:val="-2"/>
          <w:sz w:val="24"/>
          <w:szCs w:val="24"/>
        </w:rPr>
        <w:t>（二）中选人责任、权利</w:t>
      </w:r>
    </w:p>
    <w:p w14:paraId="30B563A3">
      <w:pPr>
        <w:keepNext w:val="0"/>
        <w:keepLines w:val="0"/>
        <w:pageBreakBefore w:val="0"/>
        <w:widowControl/>
        <w:kinsoku w:val="0"/>
        <w:wordWrap/>
        <w:overflowPunct/>
        <w:topLinePunct w:val="0"/>
        <w:autoSpaceDE w:val="0"/>
        <w:autoSpaceDN w:val="0"/>
        <w:bidi w:val="0"/>
        <w:adjustRightInd w:val="0"/>
        <w:snapToGrid w:val="0"/>
        <w:spacing w:before="154" w:line="360" w:lineRule="auto"/>
        <w:ind w:left="480"/>
        <w:textAlignment w:val="baseline"/>
        <w:rPr>
          <w:rFonts w:hint="eastAsia" w:ascii="宋体" w:hAnsi="宋体" w:eastAsia="宋体" w:cs="宋体"/>
          <w:sz w:val="24"/>
          <w:szCs w:val="24"/>
        </w:rPr>
      </w:pPr>
      <w:r>
        <w:rPr>
          <w:rFonts w:hint="eastAsia" w:ascii="宋体" w:hAnsi="宋体" w:eastAsia="宋体" w:cs="宋体"/>
          <w:spacing w:val="-2"/>
          <w:sz w:val="24"/>
          <w:szCs w:val="24"/>
        </w:rPr>
        <w:t>合同中约定。</w:t>
      </w:r>
    </w:p>
    <w:p w14:paraId="5ECCF448">
      <w:pPr>
        <w:keepNext w:val="0"/>
        <w:keepLines w:val="0"/>
        <w:pageBreakBefore w:val="0"/>
        <w:widowControl/>
        <w:kinsoku w:val="0"/>
        <w:wordWrap/>
        <w:overflowPunct/>
        <w:topLinePunct w:val="0"/>
        <w:autoSpaceDE w:val="0"/>
        <w:autoSpaceDN w:val="0"/>
        <w:bidi w:val="0"/>
        <w:adjustRightInd w:val="0"/>
        <w:snapToGrid w:val="0"/>
        <w:spacing w:before="156" w:line="360" w:lineRule="auto"/>
        <w:ind w:firstLine="470" w:firstLineChars="200"/>
        <w:textAlignment w:val="baseline"/>
        <w:outlineLvl w:val="1"/>
        <w:rPr>
          <w:rFonts w:hint="eastAsia" w:ascii="宋体" w:hAnsi="宋体" w:eastAsia="宋体" w:cs="宋体"/>
          <w:sz w:val="24"/>
          <w:szCs w:val="24"/>
        </w:rPr>
      </w:pPr>
      <w:bookmarkStart w:id="23" w:name="_Toc2986"/>
      <w:r>
        <w:rPr>
          <w:rFonts w:hint="eastAsia" w:ascii="宋体" w:hAnsi="宋体" w:eastAsia="宋体" w:cs="宋体"/>
          <w:b/>
          <w:bCs/>
          <w:spacing w:val="-3"/>
          <w:sz w:val="24"/>
          <w:szCs w:val="24"/>
        </w:rPr>
        <w:t>十二、</w:t>
      </w:r>
      <w:r>
        <w:rPr>
          <w:rFonts w:hint="eastAsia" w:ascii="宋体" w:hAnsi="宋体" w:eastAsia="宋体" w:cs="宋体"/>
          <w:b/>
          <w:bCs/>
          <w:spacing w:val="-3"/>
          <w:sz w:val="24"/>
          <w:szCs w:val="24"/>
          <w:highlight w:val="none"/>
        </w:rPr>
        <w:t>合同签订及付款方式</w:t>
      </w:r>
      <w:bookmarkEnd w:id="23"/>
    </w:p>
    <w:p w14:paraId="4F712257">
      <w:pPr>
        <w:keepNext w:val="0"/>
        <w:keepLines w:val="0"/>
        <w:pageBreakBefore w:val="0"/>
        <w:widowControl/>
        <w:kinsoku w:val="0"/>
        <w:wordWrap/>
        <w:overflowPunct/>
        <w:topLinePunct w:val="0"/>
        <w:autoSpaceDE w:val="0"/>
        <w:autoSpaceDN w:val="0"/>
        <w:bidi w:val="0"/>
        <w:adjustRightInd w:val="0"/>
        <w:snapToGrid w:val="0"/>
        <w:spacing w:before="154" w:line="360" w:lineRule="auto"/>
        <w:ind w:left="506"/>
        <w:textAlignment w:val="baseline"/>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比选申请人在收到中选通知书</w:t>
      </w:r>
      <w:r>
        <w:rPr>
          <w:rFonts w:hint="eastAsia" w:ascii="宋体" w:hAnsi="宋体" w:eastAsia="宋体" w:cs="宋体"/>
          <w:spacing w:val="-46"/>
          <w:sz w:val="24"/>
          <w:szCs w:val="24"/>
          <w:highlight w:val="none"/>
        </w:rPr>
        <w:t xml:space="preserve"> </w:t>
      </w:r>
      <w:r>
        <w:rPr>
          <w:rFonts w:hint="eastAsia" w:ascii="宋体" w:hAnsi="宋体" w:eastAsia="宋体" w:cs="宋体"/>
          <w:spacing w:val="-2"/>
          <w:sz w:val="24"/>
          <w:szCs w:val="24"/>
          <w:highlight w:val="none"/>
          <w:lang w:val="en-US" w:eastAsia="zh-CN"/>
        </w:rPr>
        <w:t>10</w:t>
      </w:r>
      <w:r>
        <w:rPr>
          <w:rFonts w:hint="eastAsia" w:ascii="宋体" w:hAnsi="宋体" w:eastAsia="宋体" w:cs="宋体"/>
          <w:spacing w:val="-2"/>
          <w:sz w:val="24"/>
          <w:szCs w:val="24"/>
          <w:highlight w:val="none"/>
          <w:lang w:eastAsia="zh-CN"/>
        </w:rPr>
        <w:t>日</w:t>
      </w:r>
      <w:r>
        <w:rPr>
          <w:rFonts w:hint="eastAsia" w:ascii="宋体" w:hAnsi="宋体" w:eastAsia="宋体" w:cs="宋体"/>
          <w:spacing w:val="-4"/>
          <w:sz w:val="24"/>
          <w:szCs w:val="24"/>
          <w:highlight w:val="none"/>
        </w:rPr>
        <w:t>内与</w:t>
      </w:r>
      <w:r>
        <w:rPr>
          <w:rFonts w:hint="eastAsia" w:ascii="宋体" w:hAnsi="宋体" w:eastAsia="宋体" w:cs="宋体"/>
          <w:spacing w:val="-4"/>
          <w:sz w:val="24"/>
          <w:szCs w:val="24"/>
          <w:highlight w:val="none"/>
          <w:lang w:eastAsia="zh-CN"/>
        </w:rPr>
        <w:t>比选人</w:t>
      </w:r>
      <w:r>
        <w:rPr>
          <w:rFonts w:hint="eastAsia" w:ascii="宋体" w:hAnsi="宋体" w:eastAsia="宋体" w:cs="宋体"/>
          <w:spacing w:val="-4"/>
          <w:sz w:val="24"/>
          <w:szCs w:val="24"/>
          <w:highlight w:val="none"/>
        </w:rPr>
        <w:t>签订</w:t>
      </w:r>
      <w:r>
        <w:rPr>
          <w:rFonts w:hint="eastAsia" w:ascii="宋体" w:hAnsi="宋体" w:eastAsia="宋体" w:cs="宋体"/>
          <w:spacing w:val="-5"/>
          <w:sz w:val="24"/>
          <w:szCs w:val="24"/>
          <w:highlight w:val="none"/>
        </w:rPr>
        <w:t>合同。</w:t>
      </w:r>
    </w:p>
    <w:p w14:paraId="586A2763">
      <w:pPr>
        <w:keepNext w:val="0"/>
        <w:keepLines w:val="0"/>
        <w:pageBreakBefore w:val="0"/>
        <w:widowControl/>
        <w:kinsoku w:val="0"/>
        <w:wordWrap/>
        <w:overflowPunct/>
        <w:topLinePunct w:val="0"/>
        <w:autoSpaceDE w:val="0"/>
        <w:autoSpaceDN w:val="0"/>
        <w:bidi w:val="0"/>
        <w:adjustRightInd w:val="0"/>
        <w:snapToGrid w:val="0"/>
        <w:spacing w:before="155" w:line="360" w:lineRule="auto"/>
        <w:ind w:firstLine="470" w:firstLineChars="200"/>
        <w:textAlignment w:val="baseline"/>
        <w:outlineLvl w:val="1"/>
        <w:rPr>
          <w:rFonts w:hint="eastAsia" w:ascii="宋体" w:hAnsi="宋体" w:eastAsia="宋体" w:cs="宋体"/>
          <w:sz w:val="24"/>
          <w:szCs w:val="24"/>
        </w:rPr>
      </w:pPr>
      <w:bookmarkStart w:id="24" w:name="_Toc15010"/>
      <w:r>
        <w:rPr>
          <w:rFonts w:hint="eastAsia" w:ascii="宋体" w:hAnsi="宋体" w:eastAsia="宋体" w:cs="宋体"/>
          <w:b/>
          <w:bCs/>
          <w:spacing w:val="-3"/>
          <w:sz w:val="24"/>
          <w:szCs w:val="24"/>
        </w:rPr>
        <w:t>十三、终止比选活动。</w:t>
      </w:r>
      <w:bookmarkEnd w:id="24"/>
    </w:p>
    <w:p w14:paraId="574B9CA4">
      <w:pPr>
        <w:keepNext w:val="0"/>
        <w:keepLines w:val="0"/>
        <w:pageBreakBefore w:val="0"/>
        <w:widowControl/>
        <w:kinsoku w:val="0"/>
        <w:wordWrap/>
        <w:overflowPunct/>
        <w:topLinePunct w:val="0"/>
        <w:autoSpaceDE w:val="0"/>
        <w:autoSpaceDN w:val="0"/>
        <w:bidi w:val="0"/>
        <w:adjustRightInd w:val="0"/>
        <w:snapToGrid w:val="0"/>
        <w:spacing w:before="155" w:line="360" w:lineRule="auto"/>
        <w:ind w:firstLine="500"/>
        <w:textAlignment w:val="baseline"/>
        <w:rPr>
          <w:rFonts w:hint="eastAsia" w:ascii="宋体" w:hAnsi="宋体" w:eastAsia="宋体" w:cs="宋体"/>
          <w:sz w:val="24"/>
          <w:szCs w:val="24"/>
        </w:rPr>
      </w:pPr>
      <w:r>
        <w:rPr>
          <w:rFonts w:hint="eastAsia" w:ascii="宋体" w:hAnsi="宋体" w:eastAsia="宋体" w:cs="宋体"/>
          <w:spacing w:val="2"/>
          <w:sz w:val="24"/>
          <w:szCs w:val="24"/>
        </w:rPr>
        <w:t>出现下列情形之一的，</w:t>
      </w:r>
      <w:r>
        <w:rPr>
          <w:rFonts w:hint="eastAsia" w:ascii="宋体" w:hAnsi="宋体" w:eastAsia="宋体" w:cs="宋体"/>
          <w:spacing w:val="2"/>
          <w:sz w:val="24"/>
          <w:szCs w:val="24"/>
          <w:lang w:eastAsia="zh-CN"/>
        </w:rPr>
        <w:t>比选人</w:t>
      </w:r>
      <w:r>
        <w:rPr>
          <w:rFonts w:hint="eastAsia" w:ascii="宋体" w:hAnsi="宋体" w:eastAsia="宋体" w:cs="宋体"/>
          <w:spacing w:val="2"/>
          <w:sz w:val="24"/>
          <w:szCs w:val="24"/>
        </w:rPr>
        <w:t>或者比选代理机构应当终止比选采购活动，发</w:t>
      </w:r>
      <w:r>
        <w:rPr>
          <w:rFonts w:hint="eastAsia" w:ascii="宋体" w:hAnsi="宋体" w:eastAsia="宋体" w:cs="宋体"/>
          <w:spacing w:val="-1"/>
          <w:sz w:val="24"/>
          <w:szCs w:val="24"/>
        </w:rPr>
        <w:t>布项目终止公告并说明原因，重新开展采购活动：</w:t>
      </w:r>
    </w:p>
    <w:p w14:paraId="46554AE2">
      <w:pPr>
        <w:keepNext w:val="0"/>
        <w:keepLines w:val="0"/>
        <w:pageBreakBefore w:val="0"/>
        <w:widowControl/>
        <w:kinsoku w:val="0"/>
        <w:wordWrap/>
        <w:overflowPunct/>
        <w:topLinePunct w:val="0"/>
        <w:autoSpaceDE w:val="0"/>
        <w:autoSpaceDN w:val="0"/>
        <w:bidi w:val="0"/>
        <w:adjustRightInd w:val="0"/>
        <w:snapToGrid w:val="0"/>
        <w:spacing w:before="1" w:line="360" w:lineRule="auto"/>
        <w:ind w:left="491"/>
        <w:textAlignment w:val="baseline"/>
        <w:rPr>
          <w:rFonts w:hint="eastAsia" w:ascii="宋体" w:hAnsi="宋体" w:eastAsia="宋体" w:cs="宋体"/>
          <w:sz w:val="24"/>
          <w:szCs w:val="24"/>
        </w:rPr>
      </w:pPr>
      <w:r>
        <w:rPr>
          <w:rFonts w:hint="eastAsia" w:ascii="宋体" w:hAnsi="宋体" w:eastAsia="宋体" w:cs="宋体"/>
          <w:spacing w:val="-1"/>
          <w:sz w:val="24"/>
          <w:szCs w:val="24"/>
        </w:rPr>
        <w:t>（一）因情况变化，不再符合规定的比选</w:t>
      </w:r>
      <w:r>
        <w:rPr>
          <w:rFonts w:hint="eastAsia" w:ascii="宋体" w:hAnsi="宋体" w:eastAsia="宋体" w:cs="宋体"/>
          <w:spacing w:val="-1"/>
          <w:sz w:val="24"/>
          <w:szCs w:val="24"/>
          <w:lang w:eastAsia="zh-CN"/>
        </w:rPr>
        <w:t>比选人</w:t>
      </w:r>
      <w:r>
        <w:rPr>
          <w:rFonts w:hint="eastAsia" w:ascii="宋体" w:hAnsi="宋体" w:eastAsia="宋体" w:cs="宋体"/>
          <w:spacing w:val="-1"/>
          <w:sz w:val="24"/>
          <w:szCs w:val="24"/>
        </w:rPr>
        <w:t>式适用情形的；</w:t>
      </w:r>
    </w:p>
    <w:p w14:paraId="5A3CA266">
      <w:pPr>
        <w:keepNext w:val="0"/>
        <w:keepLines w:val="0"/>
        <w:pageBreakBefore w:val="0"/>
        <w:widowControl/>
        <w:kinsoku w:val="0"/>
        <w:wordWrap/>
        <w:overflowPunct/>
        <w:topLinePunct w:val="0"/>
        <w:autoSpaceDE w:val="0"/>
        <w:autoSpaceDN w:val="0"/>
        <w:bidi w:val="0"/>
        <w:adjustRightInd w:val="0"/>
        <w:snapToGrid w:val="0"/>
        <w:spacing w:before="157" w:line="360" w:lineRule="auto"/>
        <w:ind w:left="491"/>
        <w:textAlignment w:val="baseline"/>
        <w:rPr>
          <w:rFonts w:hint="eastAsia" w:ascii="宋体" w:hAnsi="宋体" w:eastAsia="宋体" w:cs="宋体"/>
          <w:sz w:val="24"/>
          <w:szCs w:val="24"/>
        </w:rPr>
      </w:pPr>
      <w:r>
        <w:rPr>
          <w:rFonts w:hint="eastAsia" w:ascii="宋体" w:hAnsi="宋体" w:eastAsia="宋体" w:cs="宋体"/>
          <w:spacing w:val="-1"/>
          <w:sz w:val="24"/>
          <w:szCs w:val="24"/>
        </w:rPr>
        <w:t>（二）出现影响采购公正的违法、违规行为的；</w:t>
      </w:r>
    </w:p>
    <w:p w14:paraId="1280579D">
      <w:pPr>
        <w:keepNext w:val="0"/>
        <w:keepLines w:val="0"/>
        <w:pageBreakBefore w:val="0"/>
        <w:widowControl/>
        <w:kinsoku w:val="0"/>
        <w:wordWrap/>
        <w:overflowPunct/>
        <w:topLinePunct w:val="0"/>
        <w:autoSpaceDE w:val="0"/>
        <w:autoSpaceDN w:val="0"/>
        <w:bidi w:val="0"/>
        <w:adjustRightInd w:val="0"/>
        <w:snapToGrid w:val="0"/>
        <w:spacing w:before="154" w:line="360" w:lineRule="auto"/>
        <w:ind w:left="30" w:right="2" w:firstLine="460"/>
        <w:textAlignment w:val="baseline"/>
        <w:rPr>
          <w:rFonts w:hint="eastAsia" w:ascii="宋体" w:hAnsi="宋体" w:eastAsia="宋体" w:cs="宋体"/>
          <w:sz w:val="24"/>
          <w:szCs w:val="24"/>
        </w:rPr>
      </w:pPr>
      <w:r>
        <w:rPr>
          <w:rFonts w:hint="eastAsia" w:ascii="宋体" w:hAnsi="宋体" w:eastAsia="宋体" w:cs="宋体"/>
          <w:spacing w:val="2"/>
          <w:sz w:val="24"/>
          <w:szCs w:val="24"/>
        </w:rPr>
        <w:t>（三）在比选过程中符合要求的比选申请人或者报价未超过采购预算的比选</w:t>
      </w:r>
      <w:r>
        <w:rPr>
          <w:rFonts w:hint="eastAsia" w:ascii="宋体" w:hAnsi="宋体" w:eastAsia="宋体" w:cs="宋体"/>
          <w:spacing w:val="-8"/>
          <w:sz w:val="24"/>
          <w:szCs w:val="24"/>
        </w:rPr>
        <w:t>申请人不足</w:t>
      </w:r>
      <w:r>
        <w:rPr>
          <w:rFonts w:hint="eastAsia" w:ascii="宋体" w:hAnsi="宋体" w:eastAsia="宋体" w:cs="宋体"/>
          <w:spacing w:val="-41"/>
          <w:sz w:val="24"/>
          <w:szCs w:val="24"/>
        </w:rPr>
        <w:t xml:space="preserve"> </w:t>
      </w:r>
      <w:r>
        <w:rPr>
          <w:rFonts w:hint="eastAsia" w:ascii="宋体" w:hAnsi="宋体" w:eastAsia="宋体" w:cs="宋体"/>
          <w:spacing w:val="-8"/>
          <w:sz w:val="24"/>
          <w:szCs w:val="24"/>
        </w:rPr>
        <w:t>2</w:t>
      </w:r>
      <w:r>
        <w:rPr>
          <w:rFonts w:hint="eastAsia" w:ascii="宋体" w:hAnsi="宋体" w:eastAsia="宋体" w:cs="宋体"/>
          <w:spacing w:val="-49"/>
          <w:sz w:val="24"/>
          <w:szCs w:val="24"/>
        </w:rPr>
        <w:t xml:space="preserve"> </w:t>
      </w:r>
      <w:r>
        <w:rPr>
          <w:rFonts w:hint="eastAsia" w:ascii="宋体" w:hAnsi="宋体" w:eastAsia="宋体" w:cs="宋体"/>
          <w:spacing w:val="-8"/>
          <w:sz w:val="24"/>
          <w:szCs w:val="24"/>
        </w:rPr>
        <w:t>家的。</w:t>
      </w:r>
    </w:p>
    <w:p w14:paraId="64262BA5">
      <w:pPr>
        <w:keepNext w:val="0"/>
        <w:keepLines w:val="0"/>
        <w:pageBreakBefore w:val="0"/>
        <w:widowControl/>
        <w:kinsoku w:val="0"/>
        <w:wordWrap/>
        <w:overflowPunct/>
        <w:topLinePunct w:val="0"/>
        <w:autoSpaceDE w:val="0"/>
        <w:autoSpaceDN w:val="0"/>
        <w:bidi w:val="0"/>
        <w:adjustRightInd w:val="0"/>
        <w:snapToGrid w:val="0"/>
        <w:spacing w:before="157" w:line="360" w:lineRule="auto"/>
        <w:ind w:firstLine="470" w:firstLineChars="200"/>
        <w:textAlignment w:val="baseline"/>
        <w:outlineLvl w:val="1"/>
        <w:rPr>
          <w:rFonts w:hint="eastAsia" w:ascii="宋体" w:hAnsi="宋体" w:eastAsia="宋体" w:cs="宋体"/>
          <w:sz w:val="24"/>
          <w:szCs w:val="24"/>
        </w:rPr>
      </w:pPr>
      <w:bookmarkStart w:id="25" w:name="_Toc13310"/>
      <w:r>
        <w:rPr>
          <w:rFonts w:hint="eastAsia" w:ascii="宋体" w:hAnsi="宋体" w:eastAsia="宋体" w:cs="宋体"/>
          <w:b/>
          <w:bCs/>
          <w:spacing w:val="-3"/>
          <w:sz w:val="24"/>
          <w:szCs w:val="24"/>
        </w:rPr>
        <w:t>十四、部分名词解释</w:t>
      </w:r>
      <w:bookmarkEnd w:id="25"/>
    </w:p>
    <w:p w14:paraId="45F628CF">
      <w:pPr>
        <w:keepNext w:val="0"/>
        <w:keepLines w:val="0"/>
        <w:pageBreakBefore w:val="0"/>
        <w:widowControl/>
        <w:kinsoku w:val="0"/>
        <w:wordWrap/>
        <w:overflowPunct/>
        <w:topLinePunct w:val="0"/>
        <w:autoSpaceDE w:val="0"/>
        <w:autoSpaceDN w:val="0"/>
        <w:bidi w:val="0"/>
        <w:adjustRightInd w:val="0"/>
        <w:snapToGrid w:val="0"/>
        <w:spacing w:before="153" w:line="360" w:lineRule="auto"/>
        <w:ind w:left="479"/>
        <w:textAlignment w:val="baseline"/>
        <w:rPr>
          <w:rFonts w:hint="eastAsia" w:ascii="宋体" w:hAnsi="宋体" w:eastAsia="宋体" w:cs="宋体"/>
          <w:sz w:val="24"/>
          <w:szCs w:val="24"/>
        </w:rPr>
      </w:pPr>
      <w:r>
        <w:rPr>
          <w:rFonts w:hint="eastAsia" w:ascii="宋体" w:hAnsi="宋体" w:eastAsia="宋体" w:cs="宋体"/>
          <w:spacing w:val="-1"/>
          <w:sz w:val="24"/>
          <w:szCs w:val="24"/>
          <w:lang w:eastAsia="zh-CN"/>
        </w:rPr>
        <w:t>比选人</w:t>
      </w:r>
      <w:r>
        <w:rPr>
          <w:rFonts w:hint="eastAsia" w:ascii="宋体" w:hAnsi="宋体" w:eastAsia="宋体" w:cs="宋体"/>
          <w:spacing w:val="-1"/>
          <w:sz w:val="24"/>
          <w:szCs w:val="24"/>
        </w:rPr>
        <w:t>：项目业主，也是本项目的采购单位。</w:t>
      </w:r>
    </w:p>
    <w:p w14:paraId="194C29C1">
      <w:pPr>
        <w:keepNext w:val="0"/>
        <w:keepLines w:val="0"/>
        <w:pageBreakBefore w:val="0"/>
        <w:widowControl/>
        <w:kinsoku w:val="0"/>
        <w:wordWrap/>
        <w:overflowPunct/>
        <w:topLinePunct w:val="0"/>
        <w:autoSpaceDE w:val="0"/>
        <w:autoSpaceDN w:val="0"/>
        <w:bidi w:val="0"/>
        <w:adjustRightInd w:val="0"/>
        <w:snapToGrid w:val="0"/>
        <w:spacing w:before="154" w:line="360" w:lineRule="auto"/>
        <w:ind w:right="2" w:firstLine="505"/>
        <w:textAlignment w:val="baseline"/>
        <w:rPr>
          <w:rFonts w:hint="eastAsia" w:ascii="宋体" w:hAnsi="宋体" w:eastAsia="宋体" w:cs="宋体"/>
          <w:sz w:val="24"/>
          <w:szCs w:val="24"/>
        </w:rPr>
      </w:pPr>
      <w:r>
        <w:rPr>
          <w:rFonts w:hint="eastAsia" w:ascii="宋体" w:hAnsi="宋体" w:eastAsia="宋体" w:cs="宋体"/>
          <w:spacing w:val="2"/>
          <w:sz w:val="24"/>
          <w:szCs w:val="24"/>
        </w:rPr>
        <w:t>比选申请人：是指具有相应资格，响应比选文件并参加比选竞争的独立企业</w:t>
      </w:r>
      <w:r>
        <w:rPr>
          <w:rFonts w:hint="eastAsia" w:ascii="宋体" w:hAnsi="宋体" w:eastAsia="宋体" w:cs="宋体"/>
          <w:spacing w:val="-2"/>
          <w:sz w:val="24"/>
          <w:szCs w:val="24"/>
        </w:rPr>
        <w:t>法人或组织。</w:t>
      </w:r>
    </w:p>
    <w:p w14:paraId="7414AC93">
      <w:pPr>
        <w:keepNext w:val="0"/>
        <w:keepLines w:val="0"/>
        <w:pageBreakBefore w:val="0"/>
        <w:widowControl/>
        <w:kinsoku w:val="0"/>
        <w:wordWrap/>
        <w:overflowPunct/>
        <w:topLinePunct w:val="0"/>
        <w:autoSpaceDE w:val="0"/>
        <w:autoSpaceDN w:val="0"/>
        <w:bidi w:val="0"/>
        <w:adjustRightInd w:val="0"/>
        <w:snapToGrid w:val="0"/>
        <w:spacing w:before="2" w:line="360" w:lineRule="auto"/>
        <w:ind w:left="1" w:right="2" w:firstLine="504"/>
        <w:textAlignment w:val="baseline"/>
        <w:rPr>
          <w:rFonts w:hint="eastAsia" w:ascii="宋体" w:hAnsi="宋体" w:eastAsia="宋体" w:cs="宋体"/>
          <w:sz w:val="24"/>
          <w:szCs w:val="24"/>
        </w:rPr>
      </w:pPr>
      <w:r>
        <w:rPr>
          <w:rFonts w:hint="eastAsia" w:ascii="宋体" w:hAnsi="宋体" w:eastAsia="宋体" w:cs="宋体"/>
          <w:spacing w:val="2"/>
          <w:sz w:val="24"/>
          <w:szCs w:val="24"/>
        </w:rPr>
        <w:t>比选文件：</w:t>
      </w:r>
      <w:r>
        <w:rPr>
          <w:rFonts w:hint="eastAsia" w:ascii="宋体" w:hAnsi="宋体" w:eastAsia="宋体" w:cs="宋体"/>
          <w:spacing w:val="2"/>
          <w:sz w:val="24"/>
          <w:szCs w:val="24"/>
          <w:lang w:eastAsia="zh-CN"/>
        </w:rPr>
        <w:t>比选人</w:t>
      </w:r>
      <w:r>
        <w:rPr>
          <w:rFonts w:hint="eastAsia" w:ascii="宋体" w:hAnsi="宋体" w:eastAsia="宋体" w:cs="宋体"/>
          <w:spacing w:val="2"/>
          <w:sz w:val="24"/>
          <w:szCs w:val="24"/>
        </w:rPr>
        <w:t>按照规定程序共同提出编制的比选申请资格条件、采购需</w:t>
      </w:r>
      <w:r>
        <w:rPr>
          <w:rFonts w:hint="eastAsia" w:ascii="宋体" w:hAnsi="宋体" w:eastAsia="宋体" w:cs="宋体"/>
          <w:spacing w:val="-1"/>
          <w:sz w:val="24"/>
          <w:szCs w:val="24"/>
        </w:rPr>
        <w:t>求、评审标准要求等格式文件。</w:t>
      </w:r>
    </w:p>
    <w:p w14:paraId="0B2562E4">
      <w:pPr>
        <w:keepNext w:val="0"/>
        <w:keepLines w:val="0"/>
        <w:pageBreakBefore w:val="0"/>
        <w:widowControl/>
        <w:kinsoku w:val="0"/>
        <w:wordWrap/>
        <w:overflowPunct/>
        <w:topLinePunct w:val="0"/>
        <w:autoSpaceDE w:val="0"/>
        <w:autoSpaceDN w:val="0"/>
        <w:bidi w:val="0"/>
        <w:adjustRightInd w:val="0"/>
        <w:snapToGrid w:val="0"/>
        <w:spacing w:before="3" w:line="360" w:lineRule="auto"/>
        <w:ind w:left="1" w:right="2" w:firstLine="504"/>
        <w:textAlignment w:val="baseline"/>
        <w:rPr>
          <w:rFonts w:hint="eastAsia" w:ascii="宋体" w:hAnsi="宋体" w:eastAsia="宋体" w:cs="宋体"/>
          <w:sz w:val="24"/>
          <w:szCs w:val="24"/>
        </w:rPr>
      </w:pPr>
      <w:r>
        <w:rPr>
          <w:rFonts w:hint="eastAsia" w:ascii="宋体" w:hAnsi="宋体" w:eastAsia="宋体" w:cs="宋体"/>
          <w:spacing w:val="2"/>
          <w:sz w:val="24"/>
          <w:szCs w:val="24"/>
        </w:rPr>
        <w:t>比选申请文件：是指比选申请人为响应比选文件的条件和要求，按规定格式</w:t>
      </w:r>
      <w:r>
        <w:rPr>
          <w:rFonts w:hint="eastAsia" w:ascii="宋体" w:hAnsi="宋体" w:eastAsia="宋体" w:cs="宋体"/>
          <w:spacing w:val="-2"/>
          <w:sz w:val="24"/>
          <w:szCs w:val="24"/>
        </w:rPr>
        <w:t>编制的申请文件。</w:t>
      </w:r>
    </w:p>
    <w:p w14:paraId="7CE8A49D">
      <w:pPr>
        <w:keepNext w:val="0"/>
        <w:keepLines w:val="0"/>
        <w:pageBreakBefore w:val="0"/>
        <w:widowControl/>
        <w:kinsoku w:val="0"/>
        <w:wordWrap/>
        <w:overflowPunct/>
        <w:topLinePunct w:val="0"/>
        <w:autoSpaceDE w:val="0"/>
        <w:autoSpaceDN w:val="0"/>
        <w:bidi w:val="0"/>
        <w:adjustRightInd w:val="0"/>
        <w:snapToGrid w:val="0"/>
        <w:spacing w:before="2" w:line="360" w:lineRule="auto"/>
        <w:ind w:left="1" w:right="2" w:firstLine="500"/>
        <w:textAlignment w:val="baseline"/>
        <w:rPr>
          <w:rFonts w:hint="eastAsia" w:ascii="宋体" w:hAnsi="宋体" w:eastAsia="宋体" w:cs="宋体"/>
          <w:sz w:val="24"/>
          <w:szCs w:val="24"/>
        </w:rPr>
      </w:pPr>
      <w:r>
        <w:rPr>
          <w:rFonts w:hint="eastAsia" w:ascii="宋体" w:hAnsi="宋体" w:eastAsia="宋体" w:cs="宋体"/>
          <w:spacing w:val="2"/>
          <w:sz w:val="24"/>
          <w:szCs w:val="24"/>
        </w:rPr>
        <w:t>中选人：是指由评审小组按照规定的程序和要求，对比选申请人的比选申请</w:t>
      </w:r>
      <w:r>
        <w:rPr>
          <w:rFonts w:hint="eastAsia" w:ascii="宋体" w:hAnsi="宋体" w:eastAsia="宋体" w:cs="宋体"/>
          <w:spacing w:val="-1"/>
          <w:sz w:val="24"/>
          <w:szCs w:val="24"/>
        </w:rPr>
        <w:t>文件进行评比，最终确定中选的单位。</w:t>
      </w:r>
    </w:p>
    <w:p w14:paraId="638E29BD">
      <w:pPr>
        <w:keepNext w:val="0"/>
        <w:keepLines w:val="0"/>
        <w:pageBreakBefore w:val="0"/>
        <w:widowControl/>
        <w:kinsoku w:val="0"/>
        <w:wordWrap/>
        <w:overflowPunct/>
        <w:topLinePunct w:val="0"/>
        <w:autoSpaceDE w:val="0"/>
        <w:autoSpaceDN w:val="0"/>
        <w:bidi w:val="0"/>
        <w:adjustRightInd w:val="0"/>
        <w:snapToGrid w:val="0"/>
        <w:spacing w:line="360" w:lineRule="auto"/>
        <w:ind w:left="479"/>
        <w:textAlignment w:val="baseline"/>
        <w:rPr>
          <w:rFonts w:hint="eastAsia" w:ascii="宋体" w:hAnsi="宋体" w:eastAsia="宋体" w:cs="宋体"/>
          <w:sz w:val="24"/>
          <w:szCs w:val="24"/>
        </w:rPr>
      </w:pPr>
      <w:r>
        <w:rPr>
          <w:rFonts w:hint="eastAsia" w:ascii="宋体" w:hAnsi="宋体" w:eastAsia="宋体" w:cs="宋体"/>
          <w:spacing w:val="-1"/>
          <w:sz w:val="24"/>
          <w:szCs w:val="24"/>
          <w:lang w:eastAsia="zh-CN"/>
        </w:rPr>
        <w:t>比选人</w:t>
      </w:r>
      <w:r>
        <w:rPr>
          <w:rFonts w:hint="eastAsia" w:ascii="宋体" w:hAnsi="宋体" w:eastAsia="宋体" w:cs="宋体"/>
          <w:spacing w:val="-1"/>
          <w:sz w:val="24"/>
          <w:szCs w:val="24"/>
        </w:rPr>
        <w:t>对比选文件和比选过程、结果拥有最终的解释权。</w:t>
      </w:r>
    </w:p>
    <w:p w14:paraId="20851528">
      <w:pPr>
        <w:spacing w:line="360" w:lineRule="auto"/>
        <w:rPr>
          <w:rFonts w:ascii="宋体" w:hAnsi="宋体" w:eastAsia="宋体" w:cs="宋体"/>
          <w:sz w:val="24"/>
          <w:szCs w:val="24"/>
        </w:rPr>
        <w:sectPr>
          <w:footerReference r:id="rId8" w:type="default"/>
          <w:pgSz w:w="11850" w:h="16783"/>
          <w:pgMar w:top="1440" w:right="1080" w:bottom="1440" w:left="1080" w:header="0" w:footer="946" w:gutter="0"/>
          <w:cols w:space="720" w:num="1"/>
        </w:sectPr>
      </w:pPr>
    </w:p>
    <w:p w14:paraId="0AC9F907">
      <w:pPr>
        <w:spacing w:before="72" w:line="240" w:lineRule="auto"/>
        <w:ind w:left="2899"/>
        <w:outlineLvl w:val="0"/>
        <w:rPr>
          <w:rFonts w:ascii="微软雅黑" w:hAnsi="微软雅黑" w:eastAsia="微软雅黑" w:cs="微软雅黑"/>
          <w:sz w:val="35"/>
          <w:szCs w:val="35"/>
        </w:rPr>
      </w:pPr>
      <w:bookmarkStart w:id="26" w:name="_Toc10321"/>
      <w:bookmarkStart w:id="27" w:name="_Toc22184"/>
      <w:r>
        <w:rPr>
          <w:rFonts w:ascii="微软雅黑" w:hAnsi="微软雅黑" w:eastAsia="微软雅黑" w:cs="微软雅黑"/>
          <w:spacing w:val="9"/>
          <w:sz w:val="35"/>
          <w:szCs w:val="35"/>
        </w:rPr>
        <w:t>第三章</w:t>
      </w:r>
      <w:r>
        <w:rPr>
          <w:rFonts w:ascii="微软雅黑" w:hAnsi="微软雅黑" w:eastAsia="微软雅黑" w:cs="微软雅黑"/>
          <w:spacing w:val="79"/>
          <w:sz w:val="35"/>
          <w:szCs w:val="35"/>
        </w:rPr>
        <w:t xml:space="preserve"> </w:t>
      </w:r>
      <w:r>
        <w:rPr>
          <w:rFonts w:ascii="微软雅黑" w:hAnsi="微软雅黑" w:eastAsia="微软雅黑" w:cs="微软雅黑"/>
          <w:spacing w:val="9"/>
          <w:sz w:val="35"/>
          <w:szCs w:val="35"/>
        </w:rPr>
        <w:t>项目要求</w:t>
      </w:r>
      <w:bookmarkEnd w:id="26"/>
      <w:bookmarkEnd w:id="27"/>
    </w:p>
    <w:p w14:paraId="697A6FF6">
      <w:pPr>
        <w:keepNext w:val="0"/>
        <w:keepLines w:val="0"/>
        <w:pageBreakBefore w:val="0"/>
        <w:widowControl/>
        <w:kinsoku w:val="0"/>
        <w:wordWrap/>
        <w:overflowPunct/>
        <w:topLinePunct w:val="0"/>
        <w:autoSpaceDE w:val="0"/>
        <w:autoSpaceDN w:val="0"/>
        <w:bidi w:val="0"/>
        <w:adjustRightInd w:val="0"/>
        <w:snapToGrid w:val="0"/>
        <w:spacing w:before="78" w:line="360" w:lineRule="auto"/>
        <w:ind w:left="10"/>
        <w:textAlignment w:val="baseline"/>
        <w:rPr>
          <w:rFonts w:ascii="宋体" w:hAnsi="宋体" w:eastAsia="宋体" w:cs="宋体"/>
          <w:sz w:val="24"/>
          <w:szCs w:val="24"/>
        </w:rPr>
      </w:pPr>
      <w:r>
        <w:rPr>
          <w:rFonts w:ascii="宋体" w:hAnsi="宋体" w:eastAsia="宋体" w:cs="宋体"/>
          <w:b/>
          <w:bCs/>
          <w:spacing w:val="-4"/>
          <w:sz w:val="24"/>
          <w:szCs w:val="24"/>
        </w:rPr>
        <w:t>一、项目概况</w:t>
      </w:r>
    </w:p>
    <w:p w14:paraId="02BCED7E">
      <w:pPr>
        <w:keepNext w:val="0"/>
        <w:keepLines w:val="0"/>
        <w:pageBreakBefore w:val="0"/>
        <w:widowControl/>
        <w:kinsoku w:val="0"/>
        <w:wordWrap/>
        <w:overflowPunct/>
        <w:topLinePunct w:val="0"/>
        <w:autoSpaceDE w:val="0"/>
        <w:autoSpaceDN w:val="0"/>
        <w:bidi w:val="0"/>
        <w:adjustRightInd w:val="0"/>
        <w:snapToGrid w:val="0"/>
        <w:spacing w:before="183" w:line="360" w:lineRule="auto"/>
        <w:ind w:left="489" w:firstLine="476" w:firstLineChars="200"/>
        <w:jc w:val="both"/>
        <w:textAlignment w:val="baseline"/>
        <w:rPr>
          <w:rFonts w:hint="eastAsia" w:ascii="宋体" w:hAnsi="宋体" w:eastAsia="宋体" w:cs="宋体"/>
          <w:spacing w:val="-3"/>
          <w:sz w:val="24"/>
          <w:szCs w:val="24"/>
          <w:highlight w:val="yellow"/>
          <w:lang w:val="en-US" w:eastAsia="zh-CN"/>
        </w:rPr>
      </w:pPr>
      <w:r>
        <w:rPr>
          <w:rFonts w:ascii="宋体" w:hAnsi="宋体" w:eastAsia="宋体" w:cs="宋体"/>
          <w:spacing w:val="-1"/>
          <w:sz w:val="24"/>
          <w:szCs w:val="24"/>
          <w:lang w:val="en-US" w:eastAsia="zh-CN"/>
        </w:rPr>
        <w:t>大邑县刘氏庄园博物馆文物综合保护和活化利用项目建设内容主要包括：</w:t>
      </w:r>
      <w:r>
        <w:rPr>
          <w:rFonts w:hint="eastAsia" w:ascii="宋体" w:hAnsi="宋体" w:eastAsia="宋体" w:cs="宋体"/>
          <w:spacing w:val="-1"/>
          <w:sz w:val="24"/>
          <w:szCs w:val="24"/>
          <w:lang w:val="en-US" w:eastAsia="zh-CN"/>
        </w:rPr>
        <w:t>新建文物综合保护性利用管理中心，地上文博业务用房建筑面积</w:t>
      </w:r>
      <w:r>
        <w:rPr>
          <w:rFonts w:hint="default" w:ascii="宋体" w:hAnsi="宋体" w:eastAsia="宋体" w:cs="宋体"/>
          <w:spacing w:val="-1"/>
          <w:sz w:val="24"/>
          <w:szCs w:val="24"/>
          <w:lang w:val="en-US" w:eastAsia="zh-CN"/>
        </w:rPr>
        <w:t>2990.8</w:t>
      </w:r>
      <w:r>
        <w:rPr>
          <w:rFonts w:hint="eastAsia" w:ascii="宋体" w:hAnsi="宋体" w:eastAsia="宋体" w:cs="宋体"/>
          <w:spacing w:val="-1"/>
          <w:sz w:val="24"/>
          <w:szCs w:val="24"/>
          <w:lang w:val="en-US" w:eastAsia="zh-CN"/>
        </w:rPr>
        <w:t>㎡，地下设备用房建筑面积</w:t>
      </w:r>
      <w:r>
        <w:rPr>
          <w:rFonts w:hint="default" w:ascii="宋体" w:hAnsi="宋体" w:eastAsia="宋体" w:cs="宋体"/>
          <w:spacing w:val="-1"/>
          <w:sz w:val="24"/>
          <w:szCs w:val="24"/>
          <w:lang w:val="en-US" w:eastAsia="zh-CN"/>
        </w:rPr>
        <w:t>2000</w:t>
      </w:r>
      <w:r>
        <w:rPr>
          <w:rFonts w:hint="eastAsia" w:ascii="宋体" w:hAnsi="宋体" w:eastAsia="宋体" w:cs="宋体"/>
          <w:spacing w:val="-1"/>
          <w:sz w:val="24"/>
          <w:szCs w:val="24"/>
          <w:lang w:val="en-US" w:eastAsia="zh-CN"/>
        </w:rPr>
        <w:t>㎡；对泥塑《收租院》人像</w:t>
      </w:r>
      <w:r>
        <w:rPr>
          <w:rFonts w:hint="default" w:ascii="宋体" w:hAnsi="宋体" w:eastAsia="宋体" w:cs="宋体"/>
          <w:spacing w:val="-1"/>
          <w:sz w:val="24"/>
          <w:szCs w:val="24"/>
          <w:lang w:val="en-US" w:eastAsia="zh-CN"/>
        </w:rPr>
        <w:t>114</w:t>
      </w:r>
      <w:r>
        <w:rPr>
          <w:rFonts w:hint="eastAsia" w:ascii="宋体" w:hAnsi="宋体" w:eastAsia="宋体" w:cs="宋体"/>
          <w:spacing w:val="-1"/>
          <w:sz w:val="24"/>
          <w:szCs w:val="24"/>
          <w:lang w:val="en-US" w:eastAsia="zh-CN"/>
        </w:rPr>
        <w:t>座进行保护修复，配套地面改造</w:t>
      </w:r>
      <w:r>
        <w:rPr>
          <w:rFonts w:hint="default" w:ascii="宋体" w:hAnsi="宋体" w:eastAsia="宋体" w:cs="宋体"/>
          <w:spacing w:val="-1"/>
          <w:sz w:val="24"/>
          <w:szCs w:val="24"/>
          <w:lang w:val="en-US" w:eastAsia="zh-CN"/>
        </w:rPr>
        <w:t>643.2</w:t>
      </w:r>
      <w:r>
        <w:rPr>
          <w:rFonts w:hint="eastAsia" w:ascii="宋体" w:hAnsi="宋体" w:eastAsia="宋体" w:cs="宋体"/>
          <w:spacing w:val="-1"/>
          <w:sz w:val="24"/>
          <w:szCs w:val="24"/>
          <w:lang w:val="en-US" w:eastAsia="zh-CN"/>
        </w:rPr>
        <w:t>㎡；改造修缮同庆茶楼（袍哥楼）建筑面积</w:t>
      </w:r>
      <w:r>
        <w:rPr>
          <w:rFonts w:hint="default" w:ascii="宋体" w:hAnsi="宋体" w:eastAsia="宋体" w:cs="宋体"/>
          <w:spacing w:val="-1"/>
          <w:sz w:val="24"/>
          <w:szCs w:val="24"/>
          <w:lang w:val="en-US" w:eastAsia="zh-CN"/>
        </w:rPr>
        <w:t>533</w:t>
      </w:r>
      <w:r>
        <w:rPr>
          <w:rFonts w:hint="eastAsia" w:ascii="宋体" w:hAnsi="宋体" w:eastAsia="宋体" w:cs="宋体"/>
          <w:spacing w:val="-1"/>
          <w:sz w:val="24"/>
          <w:szCs w:val="24"/>
          <w:lang w:val="en-US" w:eastAsia="zh-CN"/>
        </w:rPr>
        <w:t>㎡；外部环境整治等。</w:t>
      </w:r>
      <w:r>
        <w:rPr>
          <w:rFonts w:ascii="宋体" w:hAnsi="宋体" w:eastAsia="宋体" w:cs="宋体"/>
          <w:spacing w:val="-1"/>
          <w:sz w:val="24"/>
          <w:szCs w:val="24"/>
          <w:lang w:val="en-US" w:eastAsia="zh-CN"/>
        </w:rPr>
        <w:t>为确保项目前期工作依法合规、有序推进，现需启动本项目工程量清单及招标控制价编制服务采购工作。</w:t>
      </w:r>
    </w:p>
    <w:p w14:paraId="30852820">
      <w:pPr>
        <w:keepNext w:val="0"/>
        <w:keepLines w:val="0"/>
        <w:pageBreakBefore w:val="0"/>
        <w:widowControl/>
        <w:kinsoku w:val="0"/>
        <w:wordWrap/>
        <w:overflowPunct/>
        <w:topLinePunct w:val="0"/>
        <w:autoSpaceDE w:val="0"/>
        <w:autoSpaceDN w:val="0"/>
        <w:bidi w:val="0"/>
        <w:adjustRightInd w:val="0"/>
        <w:snapToGrid w:val="0"/>
        <w:spacing w:line="360" w:lineRule="auto"/>
        <w:ind w:left="10"/>
        <w:textAlignment w:val="baseline"/>
        <w:rPr>
          <w:rFonts w:ascii="宋体" w:hAnsi="宋体" w:eastAsia="宋体" w:cs="宋体"/>
          <w:sz w:val="24"/>
          <w:szCs w:val="24"/>
        </w:rPr>
      </w:pPr>
      <w:r>
        <w:rPr>
          <w:rFonts w:ascii="宋体" w:hAnsi="宋体" w:eastAsia="宋体" w:cs="宋体"/>
          <w:b/>
          <w:bCs/>
          <w:spacing w:val="-3"/>
          <w:sz w:val="24"/>
          <w:szCs w:val="24"/>
        </w:rPr>
        <w:t>二、服务内容和要求（实质性要求）</w:t>
      </w:r>
    </w:p>
    <w:p w14:paraId="574105D6">
      <w:pPr>
        <w:keepNext w:val="0"/>
        <w:keepLines w:val="0"/>
        <w:pageBreakBefore w:val="0"/>
        <w:widowControl/>
        <w:kinsoku w:val="0"/>
        <w:wordWrap/>
        <w:overflowPunct/>
        <w:topLinePunct w:val="0"/>
        <w:autoSpaceDE w:val="0"/>
        <w:autoSpaceDN w:val="0"/>
        <w:bidi w:val="0"/>
        <w:adjustRightInd w:val="0"/>
        <w:snapToGrid w:val="0"/>
        <w:spacing w:before="183" w:line="360" w:lineRule="auto"/>
        <w:ind w:left="498"/>
        <w:textAlignment w:val="baseline"/>
        <w:rPr>
          <w:rFonts w:ascii="宋体" w:hAnsi="宋体" w:eastAsia="宋体" w:cs="宋体"/>
          <w:sz w:val="24"/>
          <w:szCs w:val="24"/>
        </w:rPr>
      </w:pPr>
      <w:r>
        <w:rPr>
          <w:rFonts w:ascii="宋体" w:hAnsi="宋体" w:eastAsia="宋体" w:cs="宋体"/>
          <w:b/>
          <w:bCs/>
          <w:spacing w:val="-5"/>
          <w:sz w:val="24"/>
          <w:szCs w:val="24"/>
        </w:rPr>
        <w:t>（一）服务内容</w:t>
      </w:r>
    </w:p>
    <w:p w14:paraId="56F40643">
      <w:pPr>
        <w:keepNext w:val="0"/>
        <w:keepLines w:val="0"/>
        <w:widowControl/>
        <w:suppressLineNumbers w:val="0"/>
        <w:kinsoku w:val="0"/>
        <w:autoSpaceDE w:val="0"/>
        <w:autoSpaceDN w:val="0"/>
        <w:adjustRightInd w:val="0"/>
        <w:snapToGrid w:val="0"/>
        <w:spacing w:before="0" w:beforeAutospacing="0" w:after="0" w:afterAutospacing="0" w:line="360" w:lineRule="auto"/>
        <w:ind w:right="0" w:firstLine="472" w:firstLineChars="200"/>
        <w:jc w:val="left"/>
        <w:textAlignment w:val="baseline"/>
        <w:rPr>
          <w:rFonts w:ascii="宋体" w:hAnsi="宋体" w:eastAsia="宋体" w:cs="宋体"/>
          <w:sz w:val="24"/>
          <w:szCs w:val="24"/>
          <w:highlight w:val="none"/>
        </w:rPr>
      </w:pPr>
      <w:r>
        <w:rPr>
          <w:rFonts w:hint="default" w:ascii="宋体" w:hAnsi="宋体" w:eastAsia="宋体" w:cs="宋体"/>
          <w:spacing w:val="-2"/>
          <w:sz w:val="24"/>
          <w:szCs w:val="24"/>
          <w:highlight w:val="none"/>
        </w:rPr>
        <w:t>本项目工程量清单</w:t>
      </w:r>
      <w:r>
        <w:rPr>
          <w:rFonts w:hint="eastAsia" w:ascii="宋体" w:hAnsi="宋体" w:eastAsia="宋体" w:cs="宋体"/>
          <w:spacing w:val="-2"/>
          <w:sz w:val="24"/>
          <w:szCs w:val="24"/>
          <w:highlight w:val="none"/>
          <w:lang w:eastAsia="zh-CN"/>
        </w:rPr>
        <w:t>及招标</w:t>
      </w:r>
      <w:r>
        <w:rPr>
          <w:rFonts w:hint="default" w:ascii="宋体" w:hAnsi="宋体" w:eastAsia="宋体" w:cs="宋体"/>
          <w:spacing w:val="-2"/>
          <w:sz w:val="24"/>
          <w:szCs w:val="24"/>
          <w:highlight w:val="none"/>
        </w:rPr>
        <w:t>控制价编制</w:t>
      </w:r>
      <w:r>
        <w:rPr>
          <w:rFonts w:ascii="宋体" w:hAnsi="宋体" w:eastAsia="宋体" w:cs="宋体"/>
          <w:spacing w:val="-1"/>
          <w:sz w:val="24"/>
          <w:szCs w:val="24"/>
          <w:highlight w:val="none"/>
          <w:lang w:val="en-US" w:eastAsia="zh-CN"/>
        </w:rPr>
        <w:t>服务</w:t>
      </w:r>
      <w:r>
        <w:rPr>
          <w:rFonts w:hint="eastAsia" w:ascii="宋体" w:hAnsi="宋体" w:eastAsia="宋体" w:cs="宋体"/>
          <w:spacing w:val="-2"/>
          <w:sz w:val="24"/>
          <w:szCs w:val="24"/>
          <w:highlight w:val="none"/>
          <w:lang w:eastAsia="zh-CN"/>
        </w:rPr>
        <w:t>等相关</w:t>
      </w:r>
      <w:r>
        <w:rPr>
          <w:rFonts w:hint="default" w:ascii="宋体" w:hAnsi="宋体" w:eastAsia="宋体" w:cs="宋体"/>
          <w:spacing w:val="-2"/>
          <w:sz w:val="24"/>
          <w:szCs w:val="24"/>
          <w:highlight w:val="none"/>
        </w:rPr>
        <w:t>工作</w:t>
      </w:r>
      <w:r>
        <w:rPr>
          <w:rFonts w:ascii="宋体" w:hAnsi="宋体" w:eastAsia="宋体" w:cs="宋体"/>
          <w:spacing w:val="-1"/>
          <w:sz w:val="24"/>
          <w:szCs w:val="24"/>
          <w:highlight w:val="none"/>
        </w:rPr>
        <w:t>。</w:t>
      </w:r>
    </w:p>
    <w:p w14:paraId="0CBD3C31">
      <w:pPr>
        <w:keepNext w:val="0"/>
        <w:keepLines w:val="0"/>
        <w:pageBreakBefore w:val="0"/>
        <w:widowControl/>
        <w:kinsoku w:val="0"/>
        <w:wordWrap/>
        <w:overflowPunct/>
        <w:topLinePunct w:val="0"/>
        <w:autoSpaceDE w:val="0"/>
        <w:autoSpaceDN w:val="0"/>
        <w:bidi w:val="0"/>
        <w:adjustRightInd w:val="0"/>
        <w:snapToGrid w:val="0"/>
        <w:spacing w:before="184" w:line="360" w:lineRule="auto"/>
        <w:ind w:left="498"/>
        <w:textAlignment w:val="baseline"/>
        <w:rPr>
          <w:rFonts w:ascii="宋体" w:hAnsi="宋体" w:eastAsia="宋体" w:cs="宋体"/>
          <w:sz w:val="24"/>
          <w:szCs w:val="24"/>
        </w:rPr>
      </w:pPr>
      <w:r>
        <w:rPr>
          <w:rFonts w:ascii="宋体" w:hAnsi="宋体" w:eastAsia="宋体" w:cs="宋体"/>
          <w:b/>
          <w:bCs/>
          <w:spacing w:val="-5"/>
          <w:sz w:val="24"/>
          <w:szCs w:val="24"/>
        </w:rPr>
        <w:t>（二）服务要求</w:t>
      </w:r>
    </w:p>
    <w:p w14:paraId="49CD5477">
      <w:pPr>
        <w:keepNext w:val="0"/>
        <w:keepLines w:val="0"/>
        <w:pageBreakBefore w:val="0"/>
        <w:widowControl/>
        <w:kinsoku w:val="0"/>
        <w:wordWrap/>
        <w:overflowPunct/>
        <w:topLinePunct w:val="0"/>
        <w:autoSpaceDE w:val="0"/>
        <w:autoSpaceDN w:val="0"/>
        <w:bidi w:val="0"/>
        <w:adjustRightInd w:val="0"/>
        <w:snapToGrid w:val="0"/>
        <w:spacing w:before="183" w:line="360" w:lineRule="auto"/>
        <w:ind w:left="489"/>
        <w:textAlignment w:val="baseline"/>
        <w:rPr>
          <w:rFonts w:ascii="宋体" w:hAnsi="宋体" w:eastAsia="宋体" w:cs="宋体"/>
          <w:sz w:val="24"/>
          <w:szCs w:val="24"/>
        </w:rPr>
      </w:pPr>
      <w:r>
        <w:rPr>
          <w:rFonts w:ascii="宋体" w:hAnsi="宋体" w:eastAsia="宋体" w:cs="宋体"/>
          <w:spacing w:val="-1"/>
          <w:sz w:val="24"/>
          <w:szCs w:val="24"/>
        </w:rPr>
        <w:t>详见合同相关服务要求条款。</w:t>
      </w:r>
    </w:p>
    <w:p w14:paraId="1ABEBE96">
      <w:pPr>
        <w:keepNext w:val="0"/>
        <w:keepLines w:val="0"/>
        <w:pageBreakBefore w:val="0"/>
        <w:widowControl/>
        <w:kinsoku w:val="0"/>
        <w:wordWrap/>
        <w:overflowPunct/>
        <w:topLinePunct w:val="0"/>
        <w:autoSpaceDE w:val="0"/>
        <w:autoSpaceDN w:val="0"/>
        <w:bidi w:val="0"/>
        <w:adjustRightInd w:val="0"/>
        <w:snapToGrid w:val="0"/>
        <w:spacing w:before="181" w:line="360" w:lineRule="auto"/>
        <w:ind w:left="498"/>
        <w:textAlignment w:val="baseline"/>
        <w:rPr>
          <w:rFonts w:ascii="宋体" w:hAnsi="宋体" w:eastAsia="宋体" w:cs="宋体"/>
          <w:sz w:val="24"/>
          <w:szCs w:val="24"/>
        </w:rPr>
      </w:pPr>
      <w:r>
        <w:rPr>
          <w:rFonts w:ascii="宋体" w:hAnsi="宋体" w:eastAsia="宋体" w:cs="宋体"/>
          <w:b/>
          <w:bCs/>
          <w:spacing w:val="-5"/>
          <w:sz w:val="24"/>
          <w:szCs w:val="24"/>
        </w:rPr>
        <w:t>（三）成果文件</w:t>
      </w:r>
    </w:p>
    <w:p w14:paraId="5E44139F">
      <w:pPr>
        <w:keepNext w:val="0"/>
        <w:keepLines w:val="0"/>
        <w:pageBreakBefore w:val="0"/>
        <w:widowControl/>
        <w:kinsoku w:val="0"/>
        <w:wordWrap/>
        <w:overflowPunct/>
        <w:topLinePunct w:val="0"/>
        <w:autoSpaceDE w:val="0"/>
        <w:autoSpaceDN w:val="0"/>
        <w:bidi w:val="0"/>
        <w:adjustRightInd w:val="0"/>
        <w:snapToGrid w:val="0"/>
        <w:spacing w:before="181" w:line="360" w:lineRule="auto"/>
        <w:ind w:left="489"/>
        <w:textAlignment w:val="baseline"/>
        <w:rPr>
          <w:rFonts w:ascii="宋体" w:hAnsi="宋体" w:eastAsia="宋体" w:cs="宋体"/>
          <w:sz w:val="24"/>
          <w:szCs w:val="24"/>
        </w:rPr>
      </w:pPr>
      <w:r>
        <w:rPr>
          <w:rFonts w:ascii="宋体" w:hAnsi="宋体" w:eastAsia="宋体" w:cs="宋体"/>
          <w:spacing w:val="-1"/>
          <w:sz w:val="24"/>
          <w:szCs w:val="24"/>
        </w:rPr>
        <w:t>详见合同相关成果要求条款。</w:t>
      </w:r>
    </w:p>
    <w:p w14:paraId="4035546C">
      <w:pPr>
        <w:keepNext w:val="0"/>
        <w:keepLines w:val="0"/>
        <w:pageBreakBefore w:val="0"/>
        <w:widowControl/>
        <w:kinsoku w:val="0"/>
        <w:wordWrap/>
        <w:overflowPunct/>
        <w:topLinePunct w:val="0"/>
        <w:autoSpaceDE w:val="0"/>
        <w:autoSpaceDN w:val="0"/>
        <w:bidi w:val="0"/>
        <w:adjustRightInd w:val="0"/>
        <w:snapToGrid w:val="0"/>
        <w:spacing w:before="183" w:line="360" w:lineRule="auto"/>
        <w:ind w:left="486"/>
        <w:textAlignment w:val="baseline"/>
        <w:rPr>
          <w:rFonts w:ascii="宋体" w:hAnsi="宋体" w:eastAsia="宋体" w:cs="宋体"/>
          <w:sz w:val="24"/>
          <w:szCs w:val="24"/>
        </w:rPr>
      </w:pPr>
      <w:r>
        <w:rPr>
          <w:rFonts w:ascii="宋体" w:hAnsi="宋体" w:eastAsia="宋体" w:cs="宋体"/>
          <w:b/>
          <w:bCs/>
          <w:spacing w:val="-2"/>
          <w:sz w:val="24"/>
          <w:szCs w:val="24"/>
        </w:rPr>
        <w:t>注：如在项目执行过程中，招标人对成果文件另有要求的，按招标人要求执行。</w:t>
      </w:r>
    </w:p>
    <w:p w14:paraId="2370D354">
      <w:pPr>
        <w:keepNext w:val="0"/>
        <w:keepLines w:val="0"/>
        <w:pageBreakBefore w:val="0"/>
        <w:widowControl/>
        <w:kinsoku w:val="0"/>
        <w:wordWrap/>
        <w:overflowPunct/>
        <w:topLinePunct w:val="0"/>
        <w:autoSpaceDE w:val="0"/>
        <w:autoSpaceDN w:val="0"/>
        <w:bidi w:val="0"/>
        <w:adjustRightInd w:val="0"/>
        <w:snapToGrid w:val="0"/>
        <w:spacing w:before="181" w:line="360" w:lineRule="auto"/>
        <w:ind w:left="6"/>
        <w:textAlignment w:val="baseline"/>
        <w:rPr>
          <w:rFonts w:ascii="宋体" w:hAnsi="宋体" w:eastAsia="宋体" w:cs="宋体"/>
          <w:sz w:val="24"/>
          <w:szCs w:val="24"/>
        </w:rPr>
      </w:pPr>
      <w:r>
        <w:rPr>
          <w:rFonts w:ascii="宋体" w:hAnsi="宋体" w:eastAsia="宋体" w:cs="宋体"/>
          <w:b/>
          <w:bCs/>
          <w:spacing w:val="-3"/>
          <w:sz w:val="24"/>
          <w:szCs w:val="24"/>
        </w:rPr>
        <w:t>三、商务条款（实质性要求）</w:t>
      </w:r>
    </w:p>
    <w:p w14:paraId="767C70FC">
      <w:pPr>
        <w:keepNext w:val="0"/>
        <w:keepLines w:val="0"/>
        <w:pageBreakBefore w:val="0"/>
        <w:widowControl/>
        <w:kinsoku w:val="0"/>
        <w:wordWrap/>
        <w:overflowPunct/>
        <w:topLinePunct w:val="0"/>
        <w:autoSpaceDE w:val="0"/>
        <w:autoSpaceDN w:val="0"/>
        <w:bidi w:val="0"/>
        <w:adjustRightInd w:val="0"/>
        <w:snapToGrid w:val="0"/>
        <w:spacing w:before="183" w:line="360" w:lineRule="auto"/>
        <w:ind w:left="498"/>
        <w:textAlignment w:val="baseline"/>
        <w:rPr>
          <w:rFonts w:ascii="宋体" w:hAnsi="宋体" w:eastAsia="宋体" w:cs="宋体"/>
          <w:sz w:val="24"/>
          <w:szCs w:val="24"/>
        </w:rPr>
      </w:pPr>
      <w:r>
        <w:rPr>
          <w:rFonts w:ascii="宋体" w:hAnsi="宋体" w:eastAsia="宋体" w:cs="宋体"/>
          <w:spacing w:val="-2"/>
          <w:sz w:val="24"/>
          <w:szCs w:val="24"/>
        </w:rPr>
        <w:t>（一）合同履行期限：详见</w:t>
      </w:r>
      <w:r>
        <w:rPr>
          <w:rFonts w:hint="eastAsia" w:ascii="宋体" w:hAnsi="宋体" w:eastAsia="宋体" w:cs="宋体"/>
          <w:spacing w:val="-2"/>
          <w:sz w:val="24"/>
          <w:szCs w:val="24"/>
          <w:lang w:eastAsia="zh-CN"/>
        </w:rPr>
        <w:t>比选</w:t>
      </w:r>
      <w:r>
        <w:rPr>
          <w:rFonts w:ascii="宋体" w:hAnsi="宋体" w:eastAsia="宋体" w:cs="宋体"/>
          <w:spacing w:val="-2"/>
          <w:sz w:val="24"/>
          <w:szCs w:val="24"/>
        </w:rPr>
        <w:t>公告。</w:t>
      </w:r>
    </w:p>
    <w:p w14:paraId="54E9918C">
      <w:pPr>
        <w:keepNext w:val="0"/>
        <w:keepLines w:val="0"/>
        <w:pageBreakBefore w:val="0"/>
        <w:widowControl/>
        <w:kinsoku w:val="0"/>
        <w:wordWrap/>
        <w:overflowPunct/>
        <w:topLinePunct w:val="0"/>
        <w:autoSpaceDE w:val="0"/>
        <w:autoSpaceDN w:val="0"/>
        <w:bidi w:val="0"/>
        <w:adjustRightInd w:val="0"/>
        <w:snapToGrid w:val="0"/>
        <w:spacing w:before="184" w:line="360" w:lineRule="auto"/>
        <w:ind w:left="498"/>
        <w:textAlignment w:val="baseline"/>
        <w:rPr>
          <w:rFonts w:ascii="宋体" w:hAnsi="宋体" w:eastAsia="宋体" w:cs="宋体"/>
          <w:sz w:val="24"/>
          <w:szCs w:val="24"/>
        </w:rPr>
      </w:pPr>
      <w:r>
        <w:rPr>
          <w:rFonts w:ascii="宋体" w:hAnsi="宋体" w:eastAsia="宋体" w:cs="宋体"/>
          <w:spacing w:val="-2"/>
          <w:sz w:val="24"/>
          <w:szCs w:val="24"/>
        </w:rPr>
        <w:t>（二）项目地点：详见</w:t>
      </w:r>
      <w:r>
        <w:rPr>
          <w:rFonts w:hint="eastAsia" w:ascii="宋体" w:hAnsi="宋体" w:eastAsia="宋体" w:cs="宋体"/>
          <w:spacing w:val="-2"/>
          <w:sz w:val="24"/>
          <w:szCs w:val="24"/>
          <w:lang w:eastAsia="zh-CN"/>
        </w:rPr>
        <w:t>比选</w:t>
      </w:r>
      <w:r>
        <w:rPr>
          <w:rFonts w:ascii="宋体" w:hAnsi="宋体" w:eastAsia="宋体" w:cs="宋体"/>
          <w:spacing w:val="-2"/>
          <w:sz w:val="24"/>
          <w:szCs w:val="24"/>
        </w:rPr>
        <w:t>公告。</w:t>
      </w:r>
    </w:p>
    <w:p w14:paraId="22C59D8F">
      <w:pPr>
        <w:keepNext w:val="0"/>
        <w:keepLines w:val="0"/>
        <w:pageBreakBefore w:val="0"/>
        <w:widowControl/>
        <w:kinsoku w:val="0"/>
        <w:wordWrap/>
        <w:overflowPunct/>
        <w:topLinePunct w:val="0"/>
        <w:autoSpaceDE w:val="0"/>
        <w:autoSpaceDN w:val="0"/>
        <w:bidi w:val="0"/>
        <w:adjustRightInd w:val="0"/>
        <w:snapToGrid w:val="0"/>
        <w:spacing w:before="183" w:line="360" w:lineRule="auto"/>
        <w:ind w:left="7" w:right="80" w:firstLine="490"/>
        <w:textAlignment w:val="baseline"/>
        <w:rPr>
          <w:rFonts w:ascii="宋体" w:hAnsi="宋体" w:eastAsia="宋体" w:cs="宋体"/>
          <w:sz w:val="24"/>
          <w:szCs w:val="24"/>
        </w:rPr>
      </w:pPr>
      <w:r>
        <w:rPr>
          <w:rFonts w:ascii="宋体" w:hAnsi="宋体" w:eastAsia="宋体" w:cs="宋体"/>
          <w:spacing w:val="-9"/>
          <w:sz w:val="24"/>
          <w:szCs w:val="24"/>
        </w:rPr>
        <w:t>（三）质量要求：符合现行国家和地方相关法规、规范、技术规定、条例、标准，且满 足</w:t>
      </w:r>
      <w:r>
        <w:rPr>
          <w:rFonts w:ascii="宋体" w:hAnsi="宋体" w:eastAsia="宋体" w:cs="宋体"/>
          <w:spacing w:val="-2"/>
          <w:sz w:val="24"/>
          <w:szCs w:val="24"/>
        </w:rPr>
        <w:t>招标人项目需求。</w:t>
      </w:r>
    </w:p>
    <w:p w14:paraId="4038F5B1">
      <w:pPr>
        <w:keepNext w:val="0"/>
        <w:keepLines w:val="0"/>
        <w:pageBreakBefore w:val="0"/>
        <w:widowControl/>
        <w:kinsoku w:val="0"/>
        <w:wordWrap/>
        <w:overflowPunct/>
        <w:topLinePunct w:val="0"/>
        <w:autoSpaceDE w:val="0"/>
        <w:autoSpaceDN w:val="0"/>
        <w:bidi w:val="0"/>
        <w:adjustRightInd w:val="0"/>
        <w:snapToGrid w:val="0"/>
        <w:spacing w:before="180" w:line="360" w:lineRule="auto"/>
        <w:ind w:left="498"/>
        <w:textAlignment w:val="baseline"/>
        <w:rPr>
          <w:rFonts w:ascii="宋体" w:hAnsi="宋体" w:eastAsia="宋体" w:cs="宋体"/>
          <w:sz w:val="24"/>
          <w:szCs w:val="24"/>
        </w:rPr>
      </w:pPr>
      <w:r>
        <w:rPr>
          <w:rFonts w:ascii="宋体" w:hAnsi="宋体" w:eastAsia="宋体" w:cs="宋体"/>
          <w:spacing w:val="-2"/>
          <w:sz w:val="24"/>
          <w:szCs w:val="24"/>
        </w:rPr>
        <w:t>（四）付款方式和条件：详见合同条款。</w:t>
      </w:r>
    </w:p>
    <w:p w14:paraId="65E2867A">
      <w:pPr>
        <w:keepNext w:val="0"/>
        <w:keepLines w:val="0"/>
        <w:pageBreakBefore w:val="0"/>
        <w:widowControl/>
        <w:kinsoku w:val="0"/>
        <w:wordWrap/>
        <w:overflowPunct/>
        <w:topLinePunct w:val="0"/>
        <w:autoSpaceDE w:val="0"/>
        <w:autoSpaceDN w:val="0"/>
        <w:bidi w:val="0"/>
        <w:adjustRightInd w:val="0"/>
        <w:snapToGrid w:val="0"/>
        <w:spacing w:before="182" w:line="360" w:lineRule="auto"/>
        <w:ind w:left="7" w:right="80" w:firstLine="490"/>
        <w:textAlignment w:val="baseline"/>
        <w:rPr>
          <w:rFonts w:ascii="宋体" w:hAnsi="宋体" w:eastAsia="宋体" w:cs="宋体"/>
          <w:sz w:val="24"/>
          <w:szCs w:val="24"/>
        </w:rPr>
      </w:pPr>
      <w:r>
        <w:rPr>
          <w:rFonts w:ascii="宋体" w:hAnsi="宋体" w:eastAsia="宋体" w:cs="宋体"/>
          <w:sz w:val="24"/>
          <w:szCs w:val="24"/>
        </w:rPr>
        <w:t>（五）验收方式及标准：招标人负责组织，参照相关法律法规、规章及文件的规定及招</w:t>
      </w:r>
      <w:r>
        <w:rPr>
          <w:rFonts w:ascii="宋体" w:hAnsi="宋体" w:eastAsia="宋体" w:cs="宋体"/>
          <w:spacing w:val="-1"/>
          <w:sz w:val="24"/>
          <w:szCs w:val="24"/>
        </w:rPr>
        <w:t>标文件的规定、投标人投标文件的承诺以及合同标准进行验收。</w:t>
      </w:r>
    </w:p>
    <w:p w14:paraId="0B67B227">
      <w:pPr>
        <w:keepNext w:val="0"/>
        <w:keepLines w:val="0"/>
        <w:pageBreakBefore w:val="0"/>
        <w:widowControl/>
        <w:kinsoku w:val="0"/>
        <w:wordWrap/>
        <w:overflowPunct/>
        <w:topLinePunct w:val="0"/>
        <w:autoSpaceDE w:val="0"/>
        <w:autoSpaceDN w:val="0"/>
        <w:bidi w:val="0"/>
        <w:adjustRightInd w:val="0"/>
        <w:snapToGrid w:val="0"/>
        <w:spacing w:before="183" w:line="360" w:lineRule="auto"/>
        <w:ind w:left="498"/>
        <w:textAlignment w:val="baseline"/>
        <w:rPr>
          <w:rFonts w:ascii="宋体" w:hAnsi="宋体" w:eastAsia="宋体" w:cs="宋体"/>
          <w:sz w:val="24"/>
          <w:szCs w:val="24"/>
        </w:rPr>
      </w:pPr>
      <w:r>
        <w:rPr>
          <w:rFonts w:ascii="宋体" w:hAnsi="宋体" w:eastAsia="宋体" w:cs="宋体"/>
          <w:spacing w:val="-3"/>
          <w:sz w:val="24"/>
          <w:szCs w:val="24"/>
        </w:rPr>
        <w:t>（六）其他要求</w:t>
      </w:r>
    </w:p>
    <w:p w14:paraId="0E0B8FE6">
      <w:pPr>
        <w:keepNext w:val="0"/>
        <w:keepLines w:val="0"/>
        <w:pageBreakBefore w:val="0"/>
        <w:widowControl/>
        <w:kinsoku w:val="0"/>
        <w:wordWrap/>
        <w:overflowPunct/>
        <w:topLinePunct w:val="0"/>
        <w:autoSpaceDE w:val="0"/>
        <w:autoSpaceDN w:val="0"/>
        <w:bidi w:val="0"/>
        <w:adjustRightInd w:val="0"/>
        <w:snapToGrid w:val="0"/>
        <w:spacing w:before="178" w:line="360" w:lineRule="auto"/>
        <w:ind w:left="11" w:right="141" w:firstLine="492"/>
        <w:textAlignment w:val="baseline"/>
        <w:rPr>
          <w:rFonts w:ascii="宋体" w:hAnsi="宋体" w:eastAsia="宋体" w:cs="宋体"/>
          <w:sz w:val="24"/>
          <w:szCs w:val="24"/>
        </w:rPr>
      </w:pPr>
      <w:r>
        <w:rPr>
          <w:rFonts w:ascii="宋体" w:hAnsi="宋体" w:eastAsia="宋体" w:cs="宋体"/>
          <w:b/>
          <w:bCs/>
          <w:spacing w:val="-4"/>
          <w:sz w:val="24"/>
          <w:szCs w:val="24"/>
        </w:rPr>
        <w:t>1.</w:t>
      </w:r>
      <w:r>
        <w:rPr>
          <w:rFonts w:hint="eastAsia" w:ascii="宋体" w:hAnsi="宋体" w:eastAsia="宋体" w:cs="宋体"/>
          <w:b/>
          <w:bCs/>
          <w:spacing w:val="-4"/>
          <w:sz w:val="24"/>
          <w:szCs w:val="24"/>
          <w:lang w:eastAsia="zh-CN"/>
        </w:rPr>
        <w:t>申请</w:t>
      </w:r>
      <w:r>
        <w:rPr>
          <w:rFonts w:ascii="宋体" w:hAnsi="宋体" w:eastAsia="宋体" w:cs="宋体"/>
          <w:b/>
          <w:bCs/>
          <w:spacing w:val="-4"/>
          <w:sz w:val="24"/>
          <w:szCs w:val="24"/>
        </w:rPr>
        <w:t>人在服务实施过程中的安全责任由投标人负全责，招标人不承担任何安全责任，</w:t>
      </w:r>
      <w:r>
        <w:rPr>
          <w:rFonts w:ascii="宋体" w:hAnsi="宋体" w:eastAsia="宋体" w:cs="宋体"/>
          <w:b/>
          <w:bCs/>
          <w:spacing w:val="-3"/>
          <w:sz w:val="24"/>
          <w:szCs w:val="24"/>
        </w:rPr>
        <w:t>也不承担如发生安全事故产生的任何责任。</w:t>
      </w:r>
    </w:p>
    <w:p w14:paraId="032FF67E">
      <w:pPr>
        <w:keepNext w:val="0"/>
        <w:keepLines w:val="0"/>
        <w:pageBreakBefore w:val="0"/>
        <w:widowControl/>
        <w:kinsoku w:val="0"/>
        <w:wordWrap/>
        <w:overflowPunct/>
        <w:topLinePunct w:val="0"/>
        <w:autoSpaceDE w:val="0"/>
        <w:autoSpaceDN w:val="0"/>
        <w:bidi w:val="0"/>
        <w:adjustRightInd w:val="0"/>
        <w:snapToGrid w:val="0"/>
        <w:spacing w:before="155" w:line="360" w:lineRule="auto"/>
        <w:ind w:firstLine="476" w:firstLineChars="200"/>
        <w:textAlignment w:val="baseline"/>
        <w:rPr>
          <w:rFonts w:ascii="宋体" w:hAnsi="宋体" w:eastAsia="宋体" w:cs="宋体"/>
          <w:sz w:val="24"/>
          <w:szCs w:val="24"/>
        </w:rPr>
      </w:pPr>
      <w:r>
        <w:rPr>
          <w:rFonts w:ascii="宋体" w:hAnsi="宋体" w:eastAsia="宋体" w:cs="宋体"/>
          <w:spacing w:val="-1"/>
          <w:sz w:val="24"/>
          <w:szCs w:val="24"/>
        </w:rPr>
        <w:t>2.其他未尽事宜，由双方合同约定。</w:t>
      </w:r>
    </w:p>
    <w:p w14:paraId="585A48D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宋体" w:hAnsi="宋体" w:eastAsia="宋体" w:cs="宋体"/>
          <w:b/>
          <w:bCs/>
          <w:spacing w:val="-1"/>
          <w:sz w:val="24"/>
          <w:szCs w:val="24"/>
        </w:rPr>
      </w:pPr>
      <w:r>
        <w:rPr>
          <w:rFonts w:ascii="宋体" w:hAnsi="宋体" w:eastAsia="宋体" w:cs="宋体"/>
          <w:b/>
          <w:bCs/>
          <w:spacing w:val="-1"/>
          <w:sz w:val="24"/>
          <w:szCs w:val="24"/>
        </w:rPr>
        <w:br w:type="page"/>
      </w:r>
    </w:p>
    <w:p w14:paraId="7BCB4A01">
      <w:pPr>
        <w:spacing w:before="88" w:line="240" w:lineRule="auto"/>
        <w:ind w:left="1719"/>
        <w:outlineLvl w:val="0"/>
        <w:rPr>
          <w:rFonts w:ascii="宋体" w:hAnsi="宋体" w:eastAsia="宋体" w:cs="宋体"/>
          <w:sz w:val="43"/>
          <w:szCs w:val="43"/>
        </w:rPr>
      </w:pPr>
      <w:bookmarkStart w:id="28" w:name="_Toc5324"/>
      <w:bookmarkStart w:id="29" w:name="_Toc31374"/>
      <w:r>
        <w:rPr>
          <w:rFonts w:ascii="宋体" w:hAnsi="宋体" w:eastAsia="宋体" w:cs="宋体"/>
          <w:b/>
          <w:bCs/>
          <w:spacing w:val="-1"/>
          <w:sz w:val="43"/>
          <w:szCs w:val="43"/>
        </w:rPr>
        <w:t>第四章</w:t>
      </w:r>
      <w:r>
        <w:rPr>
          <w:rFonts w:ascii="宋体" w:hAnsi="宋体" w:eastAsia="宋体" w:cs="宋体"/>
          <w:spacing w:val="73"/>
          <w:sz w:val="43"/>
          <w:szCs w:val="43"/>
        </w:rPr>
        <w:t xml:space="preserve"> </w:t>
      </w:r>
      <w:r>
        <w:rPr>
          <w:rFonts w:ascii="宋体" w:hAnsi="宋体" w:eastAsia="宋体" w:cs="宋体"/>
          <w:b/>
          <w:bCs/>
          <w:spacing w:val="-1"/>
          <w:sz w:val="43"/>
          <w:szCs w:val="43"/>
        </w:rPr>
        <w:t>比选申请文件格式</w:t>
      </w:r>
      <w:bookmarkEnd w:id="28"/>
      <w:bookmarkEnd w:id="29"/>
    </w:p>
    <w:p w14:paraId="65F17119">
      <w:pPr>
        <w:pStyle w:val="3"/>
        <w:spacing w:line="240" w:lineRule="auto"/>
      </w:pPr>
    </w:p>
    <w:p w14:paraId="2E048605">
      <w:pPr>
        <w:pStyle w:val="3"/>
        <w:spacing w:line="240" w:lineRule="auto"/>
      </w:pPr>
    </w:p>
    <w:p w14:paraId="4A44AB3C">
      <w:pPr>
        <w:pStyle w:val="3"/>
        <w:spacing w:line="240" w:lineRule="auto"/>
      </w:pPr>
    </w:p>
    <w:p w14:paraId="73CA85C2">
      <w:pPr>
        <w:pStyle w:val="3"/>
        <w:spacing w:line="240" w:lineRule="auto"/>
      </w:pPr>
    </w:p>
    <w:p w14:paraId="7682D2F8">
      <w:pPr>
        <w:keepNext w:val="0"/>
        <w:keepLines w:val="0"/>
        <w:pageBreakBefore w:val="0"/>
        <w:widowControl/>
        <w:kinsoku w:val="0"/>
        <w:wordWrap/>
        <w:overflowPunct/>
        <w:topLinePunct w:val="0"/>
        <w:autoSpaceDE w:val="0"/>
        <w:autoSpaceDN w:val="0"/>
        <w:bidi w:val="0"/>
        <w:adjustRightInd w:val="0"/>
        <w:snapToGrid w:val="0"/>
        <w:spacing w:before="79" w:line="360" w:lineRule="auto"/>
        <w:ind w:left="480"/>
        <w:textAlignment w:val="baseline"/>
        <w:rPr>
          <w:rFonts w:ascii="宋体" w:hAnsi="宋体" w:eastAsia="宋体" w:cs="宋体"/>
          <w:sz w:val="24"/>
          <w:szCs w:val="24"/>
        </w:rPr>
      </w:pPr>
      <w:r>
        <w:rPr>
          <w:rFonts w:ascii="宋体" w:hAnsi="宋体" w:eastAsia="宋体" w:cs="宋体"/>
          <w:spacing w:val="-5"/>
          <w:sz w:val="24"/>
          <w:szCs w:val="24"/>
        </w:rPr>
        <w:t>说明：</w:t>
      </w:r>
    </w:p>
    <w:p w14:paraId="477C0AF4">
      <w:pPr>
        <w:keepNext w:val="0"/>
        <w:keepLines w:val="0"/>
        <w:pageBreakBefore w:val="0"/>
        <w:widowControl/>
        <w:kinsoku w:val="0"/>
        <w:wordWrap/>
        <w:overflowPunct/>
        <w:topLinePunct w:val="0"/>
        <w:autoSpaceDE w:val="0"/>
        <w:autoSpaceDN w:val="0"/>
        <w:bidi w:val="0"/>
        <w:adjustRightInd w:val="0"/>
        <w:snapToGrid w:val="0"/>
        <w:spacing w:before="183" w:line="360" w:lineRule="auto"/>
        <w:ind w:left="479" w:leftChars="228" w:firstLine="0" w:firstLineChars="0"/>
        <w:textAlignment w:val="baseline"/>
        <w:rPr>
          <w:rFonts w:ascii="宋体" w:hAnsi="宋体" w:eastAsia="宋体" w:cs="宋体"/>
          <w:sz w:val="24"/>
          <w:szCs w:val="24"/>
        </w:rPr>
      </w:pPr>
      <w:r>
        <w:rPr>
          <w:rFonts w:ascii="宋体" w:hAnsi="宋体" w:eastAsia="宋体" w:cs="宋体"/>
          <w:spacing w:val="-1"/>
          <w:sz w:val="24"/>
          <w:szCs w:val="24"/>
        </w:rPr>
        <w:t>一、比选申请人应按照本章提供的比选申请文件格式要求，提交比选申请文件；本章未提供格式的，由比选申请人自主编制。</w:t>
      </w:r>
    </w:p>
    <w:p w14:paraId="6D56F639">
      <w:pPr>
        <w:keepNext w:val="0"/>
        <w:keepLines w:val="0"/>
        <w:pageBreakBefore w:val="0"/>
        <w:widowControl/>
        <w:kinsoku w:val="0"/>
        <w:wordWrap/>
        <w:overflowPunct/>
        <w:topLinePunct w:val="0"/>
        <w:autoSpaceDE w:val="0"/>
        <w:autoSpaceDN w:val="0"/>
        <w:bidi w:val="0"/>
        <w:adjustRightInd w:val="0"/>
        <w:snapToGrid w:val="0"/>
        <w:spacing w:line="360" w:lineRule="auto"/>
        <w:ind w:left="637" w:leftChars="181" w:hanging="257" w:hangingChars="108"/>
        <w:textAlignment w:val="baseline"/>
        <w:rPr>
          <w:rFonts w:ascii="宋体" w:hAnsi="宋体" w:eastAsia="宋体" w:cs="宋体"/>
          <w:spacing w:val="-1"/>
          <w:sz w:val="24"/>
          <w:szCs w:val="24"/>
        </w:rPr>
      </w:pPr>
      <w:r>
        <w:rPr>
          <w:rFonts w:ascii="宋体" w:hAnsi="宋体" w:eastAsia="宋体" w:cs="宋体"/>
          <w:spacing w:val="-1"/>
          <w:sz w:val="24"/>
          <w:szCs w:val="24"/>
        </w:rPr>
        <w:t>二、本章所附格式大小只是范例，可另附页。</w:t>
      </w:r>
    </w:p>
    <w:p w14:paraId="748F9351">
      <w:pPr>
        <w:keepNext w:val="0"/>
        <w:keepLines w:val="0"/>
        <w:pageBreakBefore w:val="0"/>
        <w:widowControl/>
        <w:kinsoku w:val="0"/>
        <w:wordWrap/>
        <w:overflowPunct/>
        <w:topLinePunct w:val="0"/>
        <w:autoSpaceDE w:val="0"/>
        <w:autoSpaceDN w:val="0"/>
        <w:bidi w:val="0"/>
        <w:adjustRightInd w:val="0"/>
        <w:snapToGrid w:val="0"/>
        <w:spacing w:line="360" w:lineRule="auto"/>
        <w:ind w:left="637" w:leftChars="181" w:hanging="257" w:hangingChars="108"/>
        <w:textAlignment w:val="baseline"/>
        <w:rPr>
          <w:rFonts w:ascii="宋体" w:hAnsi="宋体" w:eastAsia="宋体" w:cs="宋体"/>
          <w:sz w:val="24"/>
          <w:szCs w:val="24"/>
        </w:rPr>
      </w:pPr>
      <w:r>
        <w:rPr>
          <w:rFonts w:ascii="宋体" w:hAnsi="宋体" w:eastAsia="宋体" w:cs="宋体"/>
          <w:spacing w:val="-1"/>
          <w:sz w:val="24"/>
          <w:szCs w:val="24"/>
        </w:rPr>
        <w:t>三、比选申请文件密封后按规定的时间和地址提交。</w:t>
      </w:r>
    </w:p>
    <w:p w14:paraId="62615A0D">
      <w:pPr>
        <w:spacing w:line="360" w:lineRule="auto"/>
        <w:rPr>
          <w:rFonts w:ascii="宋体" w:hAnsi="宋体" w:eastAsia="宋体" w:cs="宋体"/>
          <w:sz w:val="24"/>
          <w:szCs w:val="24"/>
        </w:rPr>
        <w:sectPr>
          <w:footerReference r:id="rId9" w:type="default"/>
          <w:pgSz w:w="11850" w:h="16783"/>
          <w:pgMar w:top="1440" w:right="1080" w:bottom="1440" w:left="1080" w:header="0" w:footer="944" w:gutter="0"/>
          <w:cols w:space="720" w:num="1"/>
        </w:sectPr>
      </w:pPr>
    </w:p>
    <w:p w14:paraId="48E6B18A">
      <w:pPr>
        <w:pStyle w:val="3"/>
        <w:spacing w:line="240" w:lineRule="auto"/>
      </w:pPr>
    </w:p>
    <w:p w14:paraId="3B529AA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val="0"/>
        <w:autoSpaceDE w:val="0"/>
        <w:autoSpaceDN/>
        <w:adjustRightInd w:val="0"/>
        <w:snapToGrid w:val="0"/>
        <w:spacing w:before="0" w:beforeAutospacing="0" w:after="0" w:afterAutospacing="0" w:line="700" w:lineRule="exact"/>
        <w:ind w:left="0" w:right="28" w:firstLine="444" w:firstLineChars="100"/>
        <w:jc w:val="center"/>
        <w:textAlignment w:val="baseline"/>
        <w:rPr>
          <w:rFonts w:hint="eastAsia" w:ascii="宋体" w:hAnsi="宋体" w:eastAsia="宋体" w:cs="宋体"/>
          <w:b/>
          <w:bCs/>
          <w:color w:val="000000"/>
          <w:spacing w:val="6"/>
          <w:kern w:val="0"/>
          <w:sz w:val="43"/>
          <w:szCs w:val="43"/>
          <w:highlight w:val="none"/>
        </w:rPr>
      </w:pPr>
      <w:r>
        <w:rPr>
          <w:rFonts w:hint="eastAsia" w:ascii="宋体" w:hAnsi="宋体" w:eastAsia="宋体" w:cs="宋体"/>
          <w:b/>
          <w:bCs/>
          <w:snapToGrid/>
          <w:color w:val="000000"/>
          <w:spacing w:val="6"/>
          <w:kern w:val="0"/>
          <w:sz w:val="43"/>
          <w:szCs w:val="43"/>
          <w:highlight w:val="none"/>
          <w:lang w:val="en-US" w:eastAsia="zh-CN" w:bidi="ar"/>
        </w:rPr>
        <w:t>大邑县刘氏庄园博物馆</w:t>
      </w:r>
    </w:p>
    <w:p w14:paraId="0FE89535">
      <w:pPr>
        <w:keepNext w:val="0"/>
        <w:keepLines w:val="0"/>
        <w:widowControl w:val="0"/>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宋体" w:hAnsi="宋体" w:eastAsia="宋体" w:cs="宋体"/>
          <w:b/>
          <w:bCs/>
          <w:color w:val="000000"/>
          <w:spacing w:val="6"/>
          <w:kern w:val="0"/>
          <w:sz w:val="43"/>
          <w:szCs w:val="43"/>
          <w:highlight w:val="none"/>
        </w:rPr>
      </w:pPr>
      <w:r>
        <w:rPr>
          <w:rFonts w:hint="eastAsia" w:ascii="宋体" w:hAnsi="宋体" w:eastAsia="宋体" w:cs="宋体"/>
          <w:b/>
          <w:bCs/>
          <w:snapToGrid w:val="0"/>
          <w:color w:val="000000"/>
          <w:spacing w:val="6"/>
          <w:kern w:val="0"/>
          <w:sz w:val="43"/>
          <w:szCs w:val="43"/>
          <w:highlight w:val="none"/>
          <w:lang w:val="en-US" w:eastAsia="zh-CN" w:bidi="ar"/>
        </w:rPr>
        <w:t>文物综合保护和活化利用项目工程量清单</w:t>
      </w:r>
    </w:p>
    <w:p w14:paraId="622D0905">
      <w:pPr>
        <w:keepNext w:val="0"/>
        <w:keepLines w:val="0"/>
        <w:widowControl w:val="0"/>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宋体" w:hAnsi="宋体" w:eastAsia="宋体" w:cs="宋体"/>
          <w:b/>
          <w:bCs/>
          <w:color w:val="000000"/>
          <w:spacing w:val="6"/>
          <w:kern w:val="0"/>
          <w:sz w:val="43"/>
          <w:szCs w:val="43"/>
          <w:highlight w:val="none"/>
        </w:rPr>
      </w:pPr>
      <w:r>
        <w:rPr>
          <w:rFonts w:hint="eastAsia" w:ascii="宋体" w:hAnsi="宋体" w:eastAsia="宋体" w:cs="宋体"/>
          <w:b/>
          <w:bCs/>
          <w:snapToGrid w:val="0"/>
          <w:color w:val="000000"/>
          <w:spacing w:val="6"/>
          <w:kern w:val="0"/>
          <w:sz w:val="43"/>
          <w:szCs w:val="43"/>
          <w:highlight w:val="none"/>
          <w:lang w:val="en-US" w:eastAsia="zh-CN" w:bidi="ar"/>
        </w:rPr>
        <w:t>及招标控制价编制服务采购项目</w:t>
      </w:r>
    </w:p>
    <w:p w14:paraId="62485046">
      <w:pPr>
        <w:spacing w:before="169" w:line="240" w:lineRule="auto"/>
        <w:jc w:val="center"/>
        <w:rPr>
          <w:rFonts w:ascii="宋体" w:hAnsi="宋体" w:eastAsia="宋体" w:cs="宋体"/>
          <w:sz w:val="52"/>
          <w:szCs w:val="52"/>
          <w:highlight w:val="none"/>
        </w:rPr>
      </w:pPr>
    </w:p>
    <w:p w14:paraId="01F09439">
      <w:pPr>
        <w:pStyle w:val="3"/>
        <w:spacing w:line="240" w:lineRule="auto"/>
        <w:rPr>
          <w:highlight w:val="none"/>
        </w:rPr>
      </w:pPr>
    </w:p>
    <w:p w14:paraId="7115ABF9">
      <w:pPr>
        <w:pStyle w:val="3"/>
        <w:spacing w:line="240" w:lineRule="auto"/>
        <w:rPr>
          <w:highlight w:val="none"/>
        </w:rPr>
      </w:pPr>
    </w:p>
    <w:p w14:paraId="3A607AC6">
      <w:pPr>
        <w:pStyle w:val="3"/>
        <w:spacing w:line="240" w:lineRule="auto"/>
        <w:rPr>
          <w:highlight w:val="none"/>
        </w:rPr>
      </w:pPr>
    </w:p>
    <w:p w14:paraId="587DF3C1">
      <w:pPr>
        <w:pStyle w:val="3"/>
        <w:spacing w:line="240" w:lineRule="auto"/>
        <w:rPr>
          <w:highlight w:val="none"/>
        </w:rPr>
      </w:pPr>
    </w:p>
    <w:p w14:paraId="59CD3C19">
      <w:pPr>
        <w:pStyle w:val="3"/>
        <w:spacing w:line="240" w:lineRule="auto"/>
        <w:rPr>
          <w:highlight w:val="none"/>
        </w:rPr>
      </w:pPr>
    </w:p>
    <w:p w14:paraId="7A153D6B">
      <w:pPr>
        <w:pStyle w:val="3"/>
        <w:spacing w:line="240" w:lineRule="auto"/>
        <w:rPr>
          <w:highlight w:val="none"/>
        </w:rPr>
      </w:pPr>
    </w:p>
    <w:p w14:paraId="4FE69B92">
      <w:pPr>
        <w:pStyle w:val="3"/>
        <w:spacing w:line="240" w:lineRule="auto"/>
        <w:rPr>
          <w:highlight w:val="none"/>
        </w:rPr>
      </w:pPr>
    </w:p>
    <w:p w14:paraId="44D9283A">
      <w:pPr>
        <w:pStyle w:val="3"/>
        <w:spacing w:line="240" w:lineRule="auto"/>
        <w:rPr>
          <w:highlight w:val="none"/>
        </w:rPr>
      </w:pPr>
    </w:p>
    <w:p w14:paraId="03F51680">
      <w:pPr>
        <w:keepNext w:val="0"/>
        <w:keepLines w:val="0"/>
        <w:widowControl w:val="0"/>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宋体" w:hAnsi="宋体" w:eastAsia="宋体" w:cs="宋体"/>
          <w:b/>
          <w:bCs/>
          <w:snapToGrid w:val="0"/>
          <w:color w:val="000000"/>
          <w:spacing w:val="6"/>
          <w:kern w:val="0"/>
          <w:sz w:val="43"/>
          <w:szCs w:val="43"/>
          <w:highlight w:val="none"/>
          <w:lang w:val="en-US" w:eastAsia="zh-CN" w:bidi="ar"/>
        </w:rPr>
      </w:pPr>
      <w:r>
        <w:rPr>
          <w:rFonts w:hint="eastAsia" w:ascii="宋体" w:hAnsi="宋体" w:eastAsia="宋体" w:cs="宋体"/>
          <w:b/>
          <w:bCs/>
          <w:snapToGrid w:val="0"/>
          <w:color w:val="000000"/>
          <w:spacing w:val="6"/>
          <w:kern w:val="0"/>
          <w:sz w:val="43"/>
          <w:szCs w:val="43"/>
          <w:highlight w:val="none"/>
          <w:lang w:val="en-US" w:eastAsia="zh-CN" w:bidi="ar"/>
        </w:rPr>
        <w:t>比选申请文件</w:t>
      </w:r>
    </w:p>
    <w:p w14:paraId="0EB8BFA3">
      <w:pPr>
        <w:pStyle w:val="3"/>
        <w:spacing w:line="240" w:lineRule="auto"/>
      </w:pPr>
    </w:p>
    <w:p w14:paraId="7CBBFAE8">
      <w:pPr>
        <w:pStyle w:val="3"/>
        <w:spacing w:line="240" w:lineRule="auto"/>
      </w:pPr>
    </w:p>
    <w:p w14:paraId="57D117DF">
      <w:pPr>
        <w:pStyle w:val="3"/>
        <w:spacing w:line="240" w:lineRule="auto"/>
      </w:pPr>
    </w:p>
    <w:p w14:paraId="6FAFB448">
      <w:pPr>
        <w:pStyle w:val="3"/>
        <w:spacing w:line="240" w:lineRule="auto"/>
      </w:pPr>
    </w:p>
    <w:p w14:paraId="6CABD9EC">
      <w:pPr>
        <w:pStyle w:val="3"/>
        <w:spacing w:line="240" w:lineRule="auto"/>
      </w:pPr>
    </w:p>
    <w:p w14:paraId="083E2CEA">
      <w:pPr>
        <w:pStyle w:val="3"/>
        <w:spacing w:line="240" w:lineRule="auto"/>
      </w:pPr>
    </w:p>
    <w:p w14:paraId="274ADB71">
      <w:pPr>
        <w:pStyle w:val="3"/>
        <w:spacing w:line="240" w:lineRule="auto"/>
      </w:pPr>
    </w:p>
    <w:p w14:paraId="49D72F6C">
      <w:pPr>
        <w:pStyle w:val="3"/>
        <w:spacing w:line="240" w:lineRule="auto"/>
      </w:pPr>
    </w:p>
    <w:p w14:paraId="56C0C16A">
      <w:pPr>
        <w:pStyle w:val="3"/>
        <w:spacing w:line="240" w:lineRule="auto"/>
      </w:pPr>
    </w:p>
    <w:p w14:paraId="46E24103">
      <w:pPr>
        <w:pStyle w:val="3"/>
        <w:spacing w:line="240" w:lineRule="auto"/>
      </w:pPr>
    </w:p>
    <w:p w14:paraId="02318A49">
      <w:pPr>
        <w:pStyle w:val="3"/>
        <w:spacing w:line="240" w:lineRule="auto"/>
      </w:pPr>
    </w:p>
    <w:p w14:paraId="6100F914">
      <w:pPr>
        <w:pStyle w:val="3"/>
        <w:spacing w:line="240" w:lineRule="auto"/>
      </w:pPr>
    </w:p>
    <w:p w14:paraId="0E0C171C">
      <w:pPr>
        <w:pStyle w:val="3"/>
        <w:spacing w:line="240" w:lineRule="auto"/>
      </w:pPr>
    </w:p>
    <w:p w14:paraId="7B86D3D3">
      <w:pPr>
        <w:pStyle w:val="3"/>
        <w:spacing w:line="240" w:lineRule="auto"/>
      </w:pPr>
    </w:p>
    <w:p w14:paraId="2522F36F">
      <w:pPr>
        <w:pStyle w:val="3"/>
        <w:spacing w:line="240" w:lineRule="auto"/>
      </w:pPr>
    </w:p>
    <w:p w14:paraId="15A58A38">
      <w:pPr>
        <w:pStyle w:val="3"/>
        <w:spacing w:line="240" w:lineRule="auto"/>
      </w:pPr>
    </w:p>
    <w:p w14:paraId="7CDD1B9C">
      <w:pPr>
        <w:pStyle w:val="3"/>
        <w:spacing w:line="240" w:lineRule="auto"/>
      </w:pPr>
    </w:p>
    <w:p w14:paraId="1CF27164">
      <w:pPr>
        <w:pStyle w:val="3"/>
        <w:spacing w:line="240" w:lineRule="auto"/>
      </w:pPr>
    </w:p>
    <w:p w14:paraId="14DB9417">
      <w:pPr>
        <w:pStyle w:val="3"/>
        <w:spacing w:line="240" w:lineRule="auto"/>
      </w:pPr>
    </w:p>
    <w:p w14:paraId="4B203E6F">
      <w:pPr>
        <w:pStyle w:val="3"/>
        <w:spacing w:line="240" w:lineRule="auto"/>
      </w:pPr>
    </w:p>
    <w:p w14:paraId="78C12DF7">
      <w:pPr>
        <w:pStyle w:val="3"/>
        <w:spacing w:line="240" w:lineRule="auto"/>
      </w:pPr>
    </w:p>
    <w:p w14:paraId="544627B0">
      <w:pPr>
        <w:pStyle w:val="3"/>
        <w:spacing w:line="240" w:lineRule="auto"/>
      </w:pPr>
    </w:p>
    <w:p w14:paraId="6F2BA203">
      <w:pPr>
        <w:pStyle w:val="3"/>
        <w:spacing w:line="240" w:lineRule="auto"/>
      </w:pPr>
    </w:p>
    <w:p w14:paraId="0F229523">
      <w:pPr>
        <w:spacing w:before="101" w:line="240" w:lineRule="auto"/>
        <w:jc w:val="center"/>
        <w:rPr>
          <w:rFonts w:ascii="宋体" w:hAnsi="宋体" w:eastAsia="宋体" w:cs="宋体"/>
          <w:sz w:val="31"/>
          <w:szCs w:val="31"/>
        </w:rPr>
      </w:pPr>
      <w:r>
        <w:rPr>
          <w:rFonts w:ascii="宋体" w:hAnsi="宋体" w:eastAsia="宋体" w:cs="宋体"/>
          <w:spacing w:val="8"/>
          <w:sz w:val="31"/>
          <w:szCs w:val="31"/>
        </w:rPr>
        <w:t>比选申请人</w:t>
      </w:r>
      <w:r>
        <w:rPr>
          <w:rFonts w:ascii="宋体" w:hAnsi="宋体" w:eastAsia="宋体" w:cs="宋体"/>
          <w:spacing w:val="-11"/>
          <w:sz w:val="31"/>
          <w:szCs w:val="31"/>
        </w:rPr>
        <w:t>：</w:t>
      </w:r>
      <w:r>
        <w:rPr>
          <w:rFonts w:ascii="宋体" w:hAnsi="宋体" w:eastAsia="宋体" w:cs="宋体"/>
          <w:spacing w:val="1"/>
          <w:sz w:val="31"/>
          <w:szCs w:val="31"/>
          <w:u w:val="single" w:color="auto"/>
        </w:rPr>
        <w:t xml:space="preserve">                        </w:t>
      </w:r>
      <w:r>
        <w:rPr>
          <w:rFonts w:ascii="宋体" w:hAnsi="宋体" w:eastAsia="宋体" w:cs="宋体"/>
          <w:spacing w:val="-11"/>
          <w:sz w:val="31"/>
          <w:szCs w:val="31"/>
        </w:rPr>
        <w:t>（</w:t>
      </w:r>
      <w:r>
        <w:rPr>
          <w:rFonts w:ascii="宋体" w:hAnsi="宋体" w:eastAsia="宋体" w:cs="宋体"/>
          <w:spacing w:val="8"/>
          <w:sz w:val="31"/>
          <w:szCs w:val="31"/>
        </w:rPr>
        <w:t>盖公章）</w:t>
      </w:r>
    </w:p>
    <w:p w14:paraId="2715EF0F">
      <w:pPr>
        <w:pStyle w:val="3"/>
        <w:spacing w:line="240" w:lineRule="auto"/>
      </w:pPr>
    </w:p>
    <w:p w14:paraId="1DCD0404">
      <w:pPr>
        <w:pStyle w:val="3"/>
        <w:spacing w:line="240" w:lineRule="auto"/>
      </w:pPr>
    </w:p>
    <w:p w14:paraId="65D1B5FD">
      <w:pPr>
        <w:pStyle w:val="3"/>
        <w:spacing w:line="240" w:lineRule="auto"/>
      </w:pPr>
    </w:p>
    <w:p w14:paraId="3D658594">
      <w:pPr>
        <w:pStyle w:val="3"/>
        <w:spacing w:line="240" w:lineRule="auto"/>
      </w:pPr>
    </w:p>
    <w:p w14:paraId="76DD8720">
      <w:pPr>
        <w:spacing w:before="101" w:line="240" w:lineRule="auto"/>
        <w:jc w:val="center"/>
        <w:rPr>
          <w:rFonts w:ascii="宋体" w:hAnsi="宋体" w:eastAsia="宋体" w:cs="宋体"/>
          <w:sz w:val="31"/>
          <w:szCs w:val="31"/>
        </w:rPr>
      </w:pPr>
      <w:r>
        <w:rPr>
          <w:rFonts w:ascii="宋体" w:hAnsi="宋体" w:eastAsia="宋体" w:cs="宋体"/>
          <w:spacing w:val="-10"/>
          <w:sz w:val="31"/>
          <w:szCs w:val="31"/>
        </w:rPr>
        <w:t>日</w:t>
      </w:r>
      <w:r>
        <w:rPr>
          <w:rFonts w:ascii="宋体" w:hAnsi="宋体" w:eastAsia="宋体" w:cs="宋体"/>
          <w:spacing w:val="15"/>
          <w:sz w:val="31"/>
          <w:szCs w:val="31"/>
        </w:rPr>
        <w:t xml:space="preserve">  </w:t>
      </w:r>
      <w:r>
        <w:rPr>
          <w:rFonts w:ascii="宋体" w:hAnsi="宋体" w:eastAsia="宋体" w:cs="宋体"/>
          <w:spacing w:val="-10"/>
          <w:sz w:val="31"/>
          <w:szCs w:val="31"/>
        </w:rPr>
        <w:t>期</w:t>
      </w:r>
      <w:r>
        <w:rPr>
          <w:rFonts w:ascii="宋体" w:hAnsi="宋体" w:eastAsia="宋体" w:cs="宋体"/>
          <w:b/>
          <w:bCs/>
          <w:spacing w:val="-10"/>
          <w:sz w:val="30"/>
          <w:szCs w:val="30"/>
        </w:rPr>
        <w:t>：</w:t>
      </w:r>
      <w:r>
        <w:rPr>
          <w:rFonts w:ascii="宋体" w:hAnsi="宋体" w:eastAsia="宋体" w:cs="宋体"/>
          <w:sz w:val="30"/>
          <w:szCs w:val="30"/>
          <w:u w:val="single" w:color="auto"/>
        </w:rPr>
        <w:t xml:space="preserve">      </w:t>
      </w:r>
      <w:r>
        <w:rPr>
          <w:rFonts w:ascii="宋体" w:hAnsi="宋体" w:eastAsia="宋体" w:cs="宋体"/>
          <w:spacing w:val="18"/>
          <w:sz w:val="30"/>
          <w:szCs w:val="30"/>
        </w:rPr>
        <w:t xml:space="preserve"> </w:t>
      </w:r>
      <w:r>
        <w:rPr>
          <w:rFonts w:ascii="宋体" w:hAnsi="宋体" w:eastAsia="宋体" w:cs="宋体"/>
          <w:spacing w:val="-10"/>
          <w:sz w:val="31"/>
          <w:szCs w:val="31"/>
        </w:rPr>
        <w:t>年</w:t>
      </w:r>
      <w:r>
        <w:rPr>
          <w:rFonts w:ascii="宋体" w:hAnsi="宋体" w:eastAsia="宋体" w:cs="宋体"/>
          <w:spacing w:val="-152"/>
          <w:sz w:val="31"/>
          <w:szCs w:val="31"/>
        </w:rPr>
        <w:t xml:space="preserve"> </w:t>
      </w:r>
      <w:r>
        <w:rPr>
          <w:rFonts w:ascii="宋体" w:hAnsi="宋体" w:eastAsia="宋体" w:cs="宋体"/>
          <w:spacing w:val="32"/>
          <w:sz w:val="31"/>
          <w:szCs w:val="31"/>
          <w:u w:val="single" w:color="auto"/>
        </w:rPr>
        <w:t xml:space="preserve">    </w:t>
      </w:r>
      <w:r>
        <w:rPr>
          <w:rFonts w:ascii="宋体" w:hAnsi="宋体" w:eastAsia="宋体" w:cs="宋体"/>
          <w:spacing w:val="19"/>
          <w:sz w:val="31"/>
          <w:szCs w:val="31"/>
        </w:rPr>
        <w:t xml:space="preserve"> </w:t>
      </w:r>
      <w:r>
        <w:rPr>
          <w:rFonts w:ascii="宋体" w:hAnsi="宋体" w:eastAsia="宋体" w:cs="宋体"/>
          <w:spacing w:val="-10"/>
          <w:sz w:val="31"/>
          <w:szCs w:val="31"/>
        </w:rPr>
        <w:t>月</w:t>
      </w:r>
      <w:r>
        <w:rPr>
          <w:rFonts w:ascii="宋体" w:hAnsi="宋体" w:eastAsia="宋体" w:cs="宋体"/>
          <w:spacing w:val="-10"/>
          <w:sz w:val="31"/>
          <w:szCs w:val="31"/>
          <w:u w:val="single" w:color="auto"/>
        </w:rPr>
        <w:t xml:space="preserve">     </w:t>
      </w:r>
      <w:r>
        <w:rPr>
          <w:rFonts w:ascii="宋体" w:hAnsi="宋体" w:eastAsia="宋体" w:cs="宋体"/>
          <w:spacing w:val="-87"/>
          <w:sz w:val="31"/>
          <w:szCs w:val="31"/>
        </w:rPr>
        <w:t xml:space="preserve"> </w:t>
      </w:r>
      <w:r>
        <w:rPr>
          <w:rFonts w:ascii="宋体" w:hAnsi="宋体" w:eastAsia="宋体" w:cs="宋体"/>
          <w:spacing w:val="-10"/>
          <w:sz w:val="31"/>
          <w:szCs w:val="31"/>
        </w:rPr>
        <w:t>日</w:t>
      </w:r>
    </w:p>
    <w:p w14:paraId="762E981C">
      <w:pPr>
        <w:spacing w:line="240" w:lineRule="auto"/>
        <w:rPr>
          <w:rFonts w:ascii="宋体" w:hAnsi="宋体" w:eastAsia="宋体" w:cs="宋体"/>
          <w:sz w:val="31"/>
          <w:szCs w:val="31"/>
        </w:rPr>
        <w:sectPr>
          <w:footerReference r:id="rId10" w:type="default"/>
          <w:pgSz w:w="11850" w:h="16783"/>
          <w:pgMar w:top="1426" w:right="1777" w:bottom="1264" w:left="1777" w:header="0" w:footer="946" w:gutter="0"/>
          <w:cols w:space="720" w:num="1"/>
        </w:sectPr>
      </w:pPr>
    </w:p>
    <w:p w14:paraId="2A16FEBC">
      <w:pPr>
        <w:spacing w:before="315" w:line="240" w:lineRule="auto"/>
        <w:ind w:left="3275"/>
        <w:outlineLvl w:val="1"/>
        <w:rPr>
          <w:rFonts w:ascii="宋体" w:hAnsi="宋体" w:eastAsia="宋体" w:cs="宋体"/>
          <w:sz w:val="28"/>
          <w:szCs w:val="28"/>
        </w:rPr>
      </w:pPr>
      <w:bookmarkStart w:id="30" w:name="_Toc27414"/>
      <w:r>
        <w:rPr>
          <w:rFonts w:ascii="宋体" w:hAnsi="宋体" w:eastAsia="宋体" w:cs="宋体"/>
          <w:b/>
          <w:bCs/>
          <w:spacing w:val="-4"/>
          <w:sz w:val="28"/>
          <w:szCs w:val="28"/>
        </w:rPr>
        <w:t>一、比选申请函</w:t>
      </w:r>
      <w:bookmarkEnd w:id="30"/>
    </w:p>
    <w:p w14:paraId="13C18F12">
      <w:pPr>
        <w:pStyle w:val="3"/>
        <w:spacing w:line="240" w:lineRule="auto"/>
      </w:pPr>
    </w:p>
    <w:p w14:paraId="503A90AD">
      <w:pPr>
        <w:spacing w:before="78" w:line="240" w:lineRule="auto"/>
        <w:rPr>
          <w:rFonts w:hint="eastAsia" w:ascii="宋体" w:hAnsi="宋体" w:eastAsia="宋体" w:cs="宋体"/>
          <w:sz w:val="24"/>
          <w:szCs w:val="24"/>
          <w:highlight w:val="none"/>
          <w:lang w:eastAsia="zh-CN"/>
        </w:rPr>
      </w:pPr>
      <w:r>
        <w:rPr>
          <w:rFonts w:ascii="宋体" w:hAnsi="宋体" w:eastAsia="宋体" w:cs="宋体"/>
          <w:b/>
          <w:bCs/>
          <w:spacing w:val="-2"/>
          <w:sz w:val="24"/>
          <w:szCs w:val="24"/>
        </w:rPr>
        <w:t>致：</w:t>
      </w:r>
      <w:r>
        <w:rPr>
          <w:rFonts w:hint="eastAsia" w:ascii="宋体" w:hAnsi="宋体" w:eastAsia="宋体" w:cs="宋体"/>
          <w:b/>
          <w:bCs/>
          <w:spacing w:val="-2"/>
          <w:sz w:val="24"/>
          <w:szCs w:val="24"/>
          <w:highlight w:val="none"/>
          <w:lang w:eastAsia="zh-CN"/>
        </w:rPr>
        <w:t>大邑县刘氏庄园博物馆</w:t>
      </w:r>
    </w:p>
    <w:p w14:paraId="2277A34C">
      <w:pPr>
        <w:keepNext w:val="0"/>
        <w:keepLines w:val="0"/>
        <w:pageBreakBefore w:val="0"/>
        <w:widowControl/>
        <w:kinsoku w:val="0"/>
        <w:wordWrap/>
        <w:overflowPunct/>
        <w:topLinePunct w:val="0"/>
        <w:autoSpaceDE w:val="0"/>
        <w:autoSpaceDN w:val="0"/>
        <w:bidi w:val="0"/>
        <w:adjustRightInd w:val="0"/>
        <w:snapToGrid w:val="0"/>
        <w:spacing w:before="184" w:line="288" w:lineRule="auto"/>
        <w:ind w:right="82" w:firstLine="481"/>
        <w:jc w:val="both"/>
        <w:textAlignment w:val="baseline"/>
        <w:rPr>
          <w:rFonts w:ascii="宋体" w:hAnsi="宋体" w:eastAsia="宋体" w:cs="宋体"/>
          <w:sz w:val="24"/>
          <w:szCs w:val="24"/>
        </w:rPr>
      </w:pPr>
      <w:r>
        <w:rPr>
          <w:rFonts w:ascii="宋体" w:hAnsi="宋体" w:eastAsia="宋体" w:cs="宋体"/>
          <w:spacing w:val="3"/>
          <w:sz w:val="24"/>
          <w:szCs w:val="24"/>
        </w:rPr>
        <w:t>我方已经仔细地研究了比选文件的全部内容，我方已完</w:t>
      </w:r>
      <w:r>
        <w:rPr>
          <w:rFonts w:ascii="宋体" w:hAnsi="宋体" w:eastAsia="宋体" w:cs="宋体"/>
          <w:spacing w:val="2"/>
          <w:sz w:val="24"/>
          <w:szCs w:val="24"/>
        </w:rPr>
        <w:t>全同意比选须知所有</w:t>
      </w:r>
      <w:r>
        <w:rPr>
          <w:rFonts w:ascii="宋体" w:hAnsi="宋体" w:eastAsia="宋体" w:cs="宋体"/>
          <w:spacing w:val="3"/>
          <w:sz w:val="24"/>
          <w:szCs w:val="24"/>
        </w:rPr>
        <w:t>条款和内容，完全理解比选文件规定的工作范围、</w:t>
      </w:r>
      <w:r>
        <w:rPr>
          <w:rFonts w:ascii="宋体" w:hAnsi="宋体" w:eastAsia="宋体" w:cs="宋体"/>
          <w:spacing w:val="2"/>
          <w:sz w:val="24"/>
          <w:szCs w:val="24"/>
        </w:rPr>
        <w:t>工作要求等，并考虑到了潜在</w:t>
      </w:r>
      <w:r>
        <w:rPr>
          <w:rFonts w:ascii="宋体" w:hAnsi="宋体" w:eastAsia="宋体" w:cs="宋体"/>
          <w:spacing w:val="3"/>
          <w:sz w:val="24"/>
          <w:szCs w:val="24"/>
        </w:rPr>
        <w:t>所有风险，愿意按照比选文件中的各项规定和</w:t>
      </w:r>
      <w:r>
        <w:rPr>
          <w:rFonts w:ascii="宋体" w:hAnsi="宋体" w:eastAsia="宋体" w:cs="宋体"/>
          <w:spacing w:val="2"/>
          <w:sz w:val="24"/>
          <w:szCs w:val="24"/>
        </w:rPr>
        <w:t>要求，提供所需货物/服务/工程，</w:t>
      </w:r>
      <w:r>
        <w:rPr>
          <w:rFonts w:ascii="宋体" w:hAnsi="宋体" w:eastAsia="宋体" w:cs="宋体"/>
          <w:spacing w:val="-1"/>
          <w:sz w:val="24"/>
          <w:szCs w:val="24"/>
        </w:rPr>
        <w:t>并递交本项目比选申请文件。同时承诺遵守下列条款：</w:t>
      </w:r>
    </w:p>
    <w:p w14:paraId="512B3E8A">
      <w:pPr>
        <w:keepNext w:val="0"/>
        <w:keepLines w:val="0"/>
        <w:pageBreakBefore w:val="0"/>
        <w:widowControl/>
        <w:kinsoku w:val="0"/>
        <w:wordWrap/>
        <w:overflowPunct/>
        <w:topLinePunct w:val="0"/>
        <w:autoSpaceDE w:val="0"/>
        <w:autoSpaceDN w:val="0"/>
        <w:bidi w:val="0"/>
        <w:adjustRightInd w:val="0"/>
        <w:snapToGrid w:val="0"/>
        <w:spacing w:before="1" w:line="288" w:lineRule="auto"/>
        <w:ind w:firstLine="498"/>
        <w:textAlignment w:val="baseline"/>
        <w:rPr>
          <w:rFonts w:ascii="宋体" w:hAnsi="宋体" w:eastAsia="宋体" w:cs="宋体"/>
          <w:spacing w:val="-1"/>
          <w:sz w:val="24"/>
          <w:szCs w:val="24"/>
        </w:rPr>
      </w:pPr>
      <w:r>
        <w:rPr>
          <w:rFonts w:ascii="宋体" w:hAnsi="宋体" w:eastAsia="宋体" w:cs="宋体"/>
          <w:spacing w:val="-1"/>
          <w:sz w:val="24"/>
          <w:szCs w:val="24"/>
        </w:rPr>
        <w:t>1、如果我们比选申请文件被接受，我们承诺按</w:t>
      </w:r>
      <w:r>
        <w:rPr>
          <w:rFonts w:hint="eastAsia" w:ascii="宋体" w:hAnsi="宋体" w:eastAsia="宋体" w:cs="宋体"/>
          <w:spacing w:val="-1"/>
          <w:sz w:val="24"/>
          <w:szCs w:val="24"/>
          <w:lang w:eastAsia="zh-CN"/>
        </w:rPr>
        <w:t>比选人</w:t>
      </w:r>
      <w:r>
        <w:rPr>
          <w:rFonts w:ascii="宋体" w:hAnsi="宋体" w:eastAsia="宋体" w:cs="宋体"/>
          <w:spacing w:val="-1"/>
          <w:sz w:val="24"/>
          <w:szCs w:val="24"/>
        </w:rPr>
        <w:t>和</w:t>
      </w:r>
      <w:r>
        <w:rPr>
          <w:rFonts w:ascii="宋体" w:hAnsi="宋体" w:eastAsia="宋体" w:cs="宋体"/>
          <w:spacing w:val="-2"/>
          <w:sz w:val="24"/>
          <w:szCs w:val="24"/>
        </w:rPr>
        <w:t>比选文件要求履行比选文件中规定的每一项要求，并在规定的服务范围和期限内履行服务职责，按期、</w:t>
      </w:r>
      <w:r>
        <w:rPr>
          <w:rFonts w:ascii="宋体" w:hAnsi="宋体" w:eastAsia="宋体" w:cs="宋体"/>
          <w:spacing w:val="-1"/>
          <w:sz w:val="24"/>
          <w:szCs w:val="24"/>
        </w:rPr>
        <w:t>按质、按量接受和完成任务。</w:t>
      </w:r>
    </w:p>
    <w:p w14:paraId="304B15B1">
      <w:pPr>
        <w:keepNext w:val="0"/>
        <w:keepLines w:val="0"/>
        <w:pageBreakBefore w:val="0"/>
        <w:widowControl/>
        <w:kinsoku w:val="0"/>
        <w:wordWrap/>
        <w:overflowPunct/>
        <w:topLinePunct w:val="0"/>
        <w:autoSpaceDE w:val="0"/>
        <w:autoSpaceDN w:val="0"/>
        <w:bidi w:val="0"/>
        <w:adjustRightInd w:val="0"/>
        <w:snapToGrid w:val="0"/>
        <w:spacing w:before="1" w:line="288" w:lineRule="auto"/>
        <w:ind w:firstLine="498"/>
        <w:textAlignment w:val="baseline"/>
        <w:rPr>
          <w:rFonts w:ascii="宋体" w:hAnsi="宋体" w:eastAsia="宋体" w:cs="宋体"/>
          <w:spacing w:val="-1"/>
          <w:sz w:val="24"/>
          <w:szCs w:val="24"/>
        </w:rPr>
      </w:pPr>
      <w:r>
        <w:rPr>
          <w:rFonts w:ascii="宋体" w:hAnsi="宋体" w:eastAsia="宋体" w:cs="宋体"/>
          <w:spacing w:val="-1"/>
          <w:sz w:val="24"/>
          <w:szCs w:val="24"/>
        </w:rPr>
        <w:t>2、我方同意在从规定的递交比选申请书截止之日起到比选有效期满前遵守本比选申请文件，且本比选申请书一直对我方具有约束力，并可随时被接受中选。</w:t>
      </w:r>
    </w:p>
    <w:p w14:paraId="0C5826B6">
      <w:pPr>
        <w:keepNext w:val="0"/>
        <w:keepLines w:val="0"/>
        <w:pageBreakBefore w:val="0"/>
        <w:widowControl/>
        <w:kinsoku w:val="0"/>
        <w:wordWrap/>
        <w:overflowPunct/>
        <w:topLinePunct w:val="0"/>
        <w:autoSpaceDE w:val="0"/>
        <w:autoSpaceDN w:val="0"/>
        <w:bidi w:val="0"/>
        <w:adjustRightInd w:val="0"/>
        <w:snapToGrid w:val="0"/>
        <w:spacing w:before="1" w:line="288" w:lineRule="auto"/>
        <w:ind w:firstLine="498"/>
        <w:textAlignment w:val="baseline"/>
        <w:rPr>
          <w:rFonts w:ascii="宋体" w:hAnsi="宋体" w:eastAsia="宋体" w:cs="宋体"/>
          <w:sz w:val="24"/>
          <w:szCs w:val="24"/>
        </w:rPr>
      </w:pPr>
      <w:r>
        <w:rPr>
          <w:rFonts w:ascii="宋体" w:hAnsi="宋体" w:eastAsia="宋体" w:cs="宋体"/>
          <w:spacing w:val="-1"/>
          <w:sz w:val="24"/>
          <w:szCs w:val="24"/>
        </w:rPr>
        <w:t>3、如我方中选，我方承诺按照项目业主要求的时间签订合同，合同执行价格</w:t>
      </w:r>
      <w:r>
        <w:rPr>
          <w:rFonts w:ascii="宋体" w:hAnsi="宋体" w:eastAsia="宋体" w:cs="宋体"/>
          <w:spacing w:val="-2"/>
          <w:sz w:val="24"/>
          <w:szCs w:val="24"/>
        </w:rPr>
        <w:t>为比选申请文件报价。</w:t>
      </w:r>
    </w:p>
    <w:p w14:paraId="52BBE25E">
      <w:pPr>
        <w:keepNext w:val="0"/>
        <w:keepLines w:val="0"/>
        <w:pageBreakBefore w:val="0"/>
        <w:widowControl/>
        <w:kinsoku w:val="0"/>
        <w:wordWrap/>
        <w:overflowPunct/>
        <w:topLinePunct w:val="0"/>
        <w:autoSpaceDE w:val="0"/>
        <w:autoSpaceDN w:val="0"/>
        <w:bidi w:val="0"/>
        <w:adjustRightInd w:val="0"/>
        <w:snapToGrid w:val="0"/>
        <w:spacing w:before="186" w:line="288" w:lineRule="auto"/>
        <w:ind w:left="23" w:right="80" w:firstLine="456"/>
        <w:textAlignment w:val="baseline"/>
        <w:rPr>
          <w:rFonts w:ascii="宋体" w:hAnsi="宋体" w:eastAsia="宋体" w:cs="宋体"/>
          <w:sz w:val="24"/>
          <w:szCs w:val="24"/>
        </w:rPr>
      </w:pPr>
      <w:r>
        <w:rPr>
          <w:rFonts w:ascii="宋体" w:hAnsi="宋体" w:eastAsia="宋体" w:cs="宋体"/>
          <w:spacing w:val="-1"/>
          <w:sz w:val="24"/>
          <w:szCs w:val="24"/>
        </w:rPr>
        <w:t>4、我方同意在制定、签署合同以及服务过程中，比选文件、比选申请书以及</w:t>
      </w:r>
      <w:r>
        <w:rPr>
          <w:rFonts w:ascii="宋体" w:hAnsi="宋体" w:eastAsia="宋体" w:cs="宋体"/>
          <w:spacing w:val="-2"/>
          <w:sz w:val="24"/>
          <w:szCs w:val="24"/>
        </w:rPr>
        <w:t>中选通知书，将构成我们双方之间有约束力的合同。</w:t>
      </w:r>
    </w:p>
    <w:p w14:paraId="672E4606">
      <w:pPr>
        <w:keepNext w:val="0"/>
        <w:keepLines w:val="0"/>
        <w:pageBreakBefore w:val="0"/>
        <w:widowControl/>
        <w:kinsoku w:val="0"/>
        <w:wordWrap/>
        <w:overflowPunct/>
        <w:topLinePunct w:val="0"/>
        <w:autoSpaceDE w:val="0"/>
        <w:autoSpaceDN w:val="0"/>
        <w:bidi w:val="0"/>
        <w:adjustRightInd w:val="0"/>
        <w:snapToGrid w:val="0"/>
        <w:spacing w:before="184" w:line="288" w:lineRule="auto"/>
        <w:jc w:val="right"/>
        <w:textAlignment w:val="baseline"/>
        <w:rPr>
          <w:rFonts w:ascii="宋体" w:hAnsi="宋体" w:eastAsia="宋体" w:cs="宋体"/>
          <w:sz w:val="24"/>
          <w:szCs w:val="24"/>
        </w:rPr>
      </w:pPr>
      <w:r>
        <w:rPr>
          <w:rFonts w:ascii="宋体" w:hAnsi="宋体" w:eastAsia="宋体" w:cs="宋体"/>
          <w:spacing w:val="-5"/>
          <w:sz w:val="24"/>
          <w:szCs w:val="24"/>
        </w:rPr>
        <w:t>5、我方在此声明，所递交的比选申请文件及</w:t>
      </w:r>
      <w:r>
        <w:rPr>
          <w:rFonts w:ascii="宋体" w:hAnsi="宋体" w:eastAsia="宋体" w:cs="宋体"/>
          <w:spacing w:val="-6"/>
          <w:sz w:val="24"/>
          <w:szCs w:val="24"/>
        </w:rPr>
        <w:t>有关资料内容完整、真实和准确。</w:t>
      </w:r>
    </w:p>
    <w:p w14:paraId="4989C985">
      <w:pPr>
        <w:pStyle w:val="3"/>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pPr>
    </w:p>
    <w:p w14:paraId="4C7600CA">
      <w:pPr>
        <w:pStyle w:val="3"/>
        <w:spacing w:line="240" w:lineRule="auto"/>
      </w:pPr>
    </w:p>
    <w:p w14:paraId="36F7CA2D">
      <w:pPr>
        <w:spacing w:before="78" w:line="240" w:lineRule="auto"/>
        <w:ind w:left="27"/>
        <w:rPr>
          <w:rFonts w:ascii="宋体" w:hAnsi="宋体" w:eastAsia="宋体" w:cs="宋体"/>
          <w:sz w:val="24"/>
          <w:szCs w:val="24"/>
        </w:rPr>
      </w:pPr>
      <w:r>
        <w:rPr>
          <w:rFonts w:ascii="宋体" w:hAnsi="宋体" w:eastAsia="宋体" w:cs="宋体"/>
          <w:spacing w:val="-1"/>
          <w:sz w:val="24"/>
          <w:szCs w:val="24"/>
        </w:rPr>
        <w:t>比选申请人</w:t>
      </w:r>
      <w:r>
        <w:rPr>
          <w:rFonts w:ascii="宋体" w:hAnsi="宋体" w:eastAsia="宋体" w:cs="宋体"/>
          <w:spacing w:val="-15"/>
          <w:sz w:val="24"/>
          <w:szCs w:val="24"/>
        </w:rPr>
        <w:t>：</w:t>
      </w:r>
      <w:r>
        <w:rPr>
          <w:rFonts w:ascii="宋体" w:hAnsi="宋体" w:eastAsia="宋体" w:cs="宋体"/>
          <w:spacing w:val="7"/>
          <w:sz w:val="24"/>
          <w:szCs w:val="24"/>
          <w:u w:val="single" w:color="auto"/>
        </w:rPr>
        <w:t xml:space="preserve">                </w:t>
      </w:r>
      <w:r>
        <w:rPr>
          <w:rFonts w:ascii="宋体" w:hAnsi="宋体" w:eastAsia="宋体" w:cs="宋体"/>
          <w:spacing w:val="-15"/>
          <w:sz w:val="24"/>
          <w:szCs w:val="24"/>
        </w:rPr>
        <w:t>（</w:t>
      </w:r>
      <w:r>
        <w:rPr>
          <w:rFonts w:ascii="宋体" w:hAnsi="宋体" w:eastAsia="宋体" w:cs="宋体"/>
          <w:spacing w:val="-1"/>
          <w:sz w:val="24"/>
          <w:szCs w:val="24"/>
        </w:rPr>
        <w:t>盖章）</w:t>
      </w:r>
    </w:p>
    <w:p w14:paraId="6834D772">
      <w:pPr>
        <w:spacing w:before="181" w:line="240" w:lineRule="auto"/>
        <w:ind w:left="1"/>
        <w:rPr>
          <w:rFonts w:ascii="宋体" w:hAnsi="宋体" w:eastAsia="宋体" w:cs="宋体"/>
          <w:sz w:val="24"/>
          <w:szCs w:val="24"/>
        </w:rPr>
      </w:pPr>
      <w:r>
        <w:rPr>
          <w:rFonts w:ascii="宋体" w:hAnsi="宋体" w:eastAsia="宋体" w:cs="宋体"/>
          <w:spacing w:val="1"/>
          <w:sz w:val="24"/>
          <w:szCs w:val="24"/>
        </w:rPr>
        <w:t>法定代表人或委托代理人</w:t>
      </w:r>
      <w:r>
        <w:rPr>
          <w:rFonts w:ascii="宋体" w:hAnsi="宋体" w:eastAsia="宋体" w:cs="宋体"/>
          <w:spacing w:val="-15"/>
          <w:sz w:val="24"/>
          <w:szCs w:val="24"/>
        </w:rPr>
        <w:t>：</w:t>
      </w:r>
      <w:r>
        <w:rPr>
          <w:rFonts w:ascii="宋体" w:hAnsi="宋体" w:eastAsia="宋体" w:cs="宋体"/>
          <w:spacing w:val="15"/>
          <w:sz w:val="24"/>
          <w:szCs w:val="24"/>
          <w:u w:val="single" w:color="auto"/>
        </w:rPr>
        <w:t xml:space="preserve">        </w:t>
      </w:r>
      <w:r>
        <w:rPr>
          <w:rFonts w:ascii="宋体" w:hAnsi="宋体" w:eastAsia="宋体" w:cs="宋体"/>
          <w:spacing w:val="-15"/>
          <w:sz w:val="24"/>
          <w:szCs w:val="24"/>
        </w:rPr>
        <w:t>（</w:t>
      </w:r>
      <w:r>
        <w:rPr>
          <w:rFonts w:ascii="宋体" w:hAnsi="宋体" w:eastAsia="宋体" w:cs="宋体"/>
          <w:spacing w:val="1"/>
          <w:sz w:val="24"/>
          <w:szCs w:val="24"/>
        </w:rPr>
        <w:t>签字或盖章）</w:t>
      </w:r>
    </w:p>
    <w:p w14:paraId="12298F9A">
      <w:pPr>
        <w:spacing w:before="184" w:line="240" w:lineRule="auto"/>
        <w:rPr>
          <w:rFonts w:ascii="宋体" w:hAnsi="宋体" w:eastAsia="宋体" w:cs="宋体"/>
          <w:sz w:val="24"/>
          <w:szCs w:val="24"/>
        </w:rPr>
      </w:pPr>
      <w:r>
        <w:rPr>
          <w:rFonts w:ascii="宋体" w:hAnsi="宋体" w:eastAsia="宋体" w:cs="宋体"/>
          <w:spacing w:val="-4"/>
          <w:sz w:val="24"/>
          <w:szCs w:val="24"/>
        </w:rPr>
        <w:t>地址：</w:t>
      </w:r>
    </w:p>
    <w:p w14:paraId="5247DCFE">
      <w:pPr>
        <w:spacing w:before="171" w:line="240" w:lineRule="auto"/>
        <w:ind w:left="1"/>
        <w:rPr>
          <w:rFonts w:ascii="宋体" w:hAnsi="宋体" w:eastAsia="宋体" w:cs="宋体"/>
          <w:sz w:val="24"/>
          <w:szCs w:val="24"/>
        </w:rPr>
      </w:pPr>
      <w:r>
        <w:rPr>
          <w:rFonts w:ascii="宋体" w:hAnsi="宋体" w:eastAsia="宋体" w:cs="宋体"/>
          <w:spacing w:val="-3"/>
          <w:sz w:val="24"/>
          <w:szCs w:val="24"/>
        </w:rPr>
        <w:t>联系电话：</w:t>
      </w:r>
    </w:p>
    <w:p w14:paraId="3310AC79">
      <w:pPr>
        <w:spacing w:before="178" w:line="240" w:lineRule="auto"/>
        <w:ind w:left="42"/>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z w:val="24"/>
          <w:szCs w:val="24"/>
          <w:u w:val="single" w:color="auto"/>
        </w:rPr>
        <w:t xml:space="preserve">   </w:t>
      </w:r>
      <w:r>
        <w:rPr>
          <w:rFonts w:hint="eastAsia" w:ascii="宋体" w:hAnsi="宋体" w:eastAsia="宋体" w:cs="宋体"/>
          <w:sz w:val="24"/>
          <w:szCs w:val="24"/>
          <w:u w:val="single" w:color="auto"/>
          <w:lang w:val="en-US" w:eastAsia="zh-CN"/>
        </w:rPr>
        <w:t xml:space="preserve">  </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3"/>
          <w:sz w:val="24"/>
          <w:szCs w:val="24"/>
        </w:rPr>
        <w:t>年</w:t>
      </w:r>
      <w:r>
        <w:rPr>
          <w:rFonts w:ascii="宋体" w:hAnsi="宋体" w:eastAsia="宋体" w:cs="宋体"/>
          <w:spacing w:val="23"/>
          <w:sz w:val="24"/>
          <w:szCs w:val="24"/>
          <w:u w:val="single" w:color="auto"/>
        </w:rPr>
        <w:t xml:space="preserve">   </w:t>
      </w:r>
      <w:r>
        <w:rPr>
          <w:rFonts w:hint="eastAsia" w:ascii="宋体" w:hAnsi="宋体" w:eastAsia="宋体" w:cs="宋体"/>
          <w:spacing w:val="23"/>
          <w:sz w:val="24"/>
          <w:szCs w:val="24"/>
          <w:u w:val="single" w:color="auto"/>
          <w:lang w:val="en-US" w:eastAsia="zh-CN"/>
        </w:rPr>
        <w:t xml:space="preserve">  </w:t>
      </w:r>
      <w:r>
        <w:rPr>
          <w:rFonts w:ascii="宋体" w:hAnsi="宋体" w:eastAsia="宋体" w:cs="宋体"/>
          <w:spacing w:val="23"/>
          <w:sz w:val="24"/>
          <w:szCs w:val="24"/>
          <w:u w:val="single" w:color="auto"/>
        </w:rPr>
        <w:t xml:space="preserve">  </w:t>
      </w:r>
      <w:r>
        <w:rPr>
          <w:rFonts w:ascii="宋体" w:hAnsi="宋体" w:eastAsia="宋体" w:cs="宋体"/>
          <w:spacing w:val="-100"/>
          <w:sz w:val="24"/>
          <w:szCs w:val="24"/>
        </w:rPr>
        <w:t xml:space="preserve"> </w:t>
      </w:r>
      <w:r>
        <w:rPr>
          <w:rFonts w:ascii="宋体" w:hAnsi="宋体" w:eastAsia="宋体" w:cs="宋体"/>
          <w:spacing w:val="-13"/>
          <w:sz w:val="24"/>
          <w:szCs w:val="24"/>
        </w:rPr>
        <w:t>月</w:t>
      </w:r>
      <w:r>
        <w:rPr>
          <w:rFonts w:ascii="宋体" w:hAnsi="宋体" w:eastAsia="宋体" w:cs="宋体"/>
          <w:spacing w:val="29"/>
          <w:sz w:val="24"/>
          <w:szCs w:val="24"/>
          <w:u w:val="single" w:color="auto"/>
        </w:rPr>
        <w:t xml:space="preserve">  </w:t>
      </w:r>
      <w:r>
        <w:rPr>
          <w:rFonts w:hint="eastAsia" w:ascii="宋体" w:hAnsi="宋体" w:eastAsia="宋体" w:cs="宋体"/>
          <w:spacing w:val="29"/>
          <w:sz w:val="24"/>
          <w:szCs w:val="24"/>
          <w:u w:val="single" w:color="auto"/>
          <w:lang w:val="en-US" w:eastAsia="zh-CN"/>
        </w:rPr>
        <w:t xml:space="preserve">  </w:t>
      </w:r>
      <w:r>
        <w:rPr>
          <w:rFonts w:ascii="宋体" w:hAnsi="宋体" w:eastAsia="宋体" w:cs="宋体"/>
          <w:spacing w:val="29"/>
          <w:sz w:val="24"/>
          <w:szCs w:val="24"/>
          <w:u w:val="single" w:color="auto"/>
        </w:rPr>
        <w:t xml:space="preserve">  </w:t>
      </w:r>
      <w:r>
        <w:rPr>
          <w:rFonts w:ascii="宋体" w:hAnsi="宋体" w:eastAsia="宋体" w:cs="宋体"/>
          <w:spacing w:val="-65"/>
          <w:sz w:val="24"/>
          <w:szCs w:val="24"/>
        </w:rPr>
        <w:t xml:space="preserve"> </w:t>
      </w:r>
      <w:r>
        <w:rPr>
          <w:rFonts w:ascii="宋体" w:hAnsi="宋体" w:eastAsia="宋体" w:cs="宋体"/>
          <w:spacing w:val="-13"/>
          <w:sz w:val="24"/>
          <w:szCs w:val="24"/>
        </w:rPr>
        <w:t>日</w:t>
      </w:r>
    </w:p>
    <w:p w14:paraId="7E52D113">
      <w:pPr>
        <w:spacing w:line="240" w:lineRule="auto"/>
        <w:rPr>
          <w:rFonts w:ascii="宋体" w:hAnsi="宋体" w:eastAsia="宋体" w:cs="宋体"/>
          <w:sz w:val="24"/>
          <w:szCs w:val="24"/>
        </w:rPr>
        <w:sectPr>
          <w:footerReference r:id="rId11" w:type="default"/>
          <w:pgSz w:w="11850" w:h="16783"/>
          <w:pgMar w:top="1426" w:right="1507" w:bottom="1264" w:left="1765" w:header="0" w:footer="944" w:gutter="0"/>
          <w:cols w:space="720" w:num="1"/>
        </w:sectPr>
      </w:pPr>
    </w:p>
    <w:p w14:paraId="30A792FC">
      <w:pPr>
        <w:spacing w:before="329" w:line="240" w:lineRule="auto"/>
        <w:ind w:left="2701"/>
        <w:outlineLvl w:val="1"/>
        <w:rPr>
          <w:rFonts w:ascii="宋体" w:hAnsi="宋体" w:eastAsia="宋体" w:cs="宋体"/>
          <w:sz w:val="28"/>
          <w:szCs w:val="28"/>
        </w:rPr>
      </w:pPr>
      <w:bookmarkStart w:id="31" w:name="_Toc12677"/>
      <w:r>
        <w:rPr>
          <w:rFonts w:ascii="宋体" w:hAnsi="宋体" w:eastAsia="宋体" w:cs="宋体"/>
          <w:b/>
          <w:bCs/>
          <w:spacing w:val="-4"/>
          <w:sz w:val="28"/>
          <w:szCs w:val="28"/>
        </w:rPr>
        <w:t>二、法定代表人身份证明</w:t>
      </w:r>
      <w:bookmarkEnd w:id="31"/>
    </w:p>
    <w:p w14:paraId="236512E2">
      <w:pPr>
        <w:pStyle w:val="3"/>
        <w:spacing w:line="240" w:lineRule="auto"/>
      </w:pPr>
    </w:p>
    <w:p w14:paraId="2AD6F507">
      <w:pPr>
        <w:spacing w:before="78" w:line="240" w:lineRule="auto"/>
        <w:ind w:left="494"/>
        <w:rPr>
          <w:rFonts w:ascii="宋体" w:hAnsi="宋体" w:eastAsia="宋体" w:cs="宋体"/>
          <w:sz w:val="24"/>
          <w:szCs w:val="24"/>
        </w:rPr>
      </w:pPr>
      <w:r>
        <w:rPr>
          <w:rFonts w:ascii="宋体" w:hAnsi="宋体" w:eastAsia="宋体" w:cs="宋体"/>
          <w:spacing w:val="-5"/>
          <w:sz w:val="24"/>
          <w:szCs w:val="24"/>
        </w:rPr>
        <w:t>比选申请人名称：</w:t>
      </w:r>
    </w:p>
    <w:p w14:paraId="631F8630">
      <w:pPr>
        <w:spacing w:before="274" w:line="240" w:lineRule="auto"/>
        <w:ind w:left="470"/>
        <w:rPr>
          <w:rFonts w:ascii="宋体" w:hAnsi="宋体" w:eastAsia="宋体" w:cs="宋体"/>
          <w:sz w:val="24"/>
          <w:szCs w:val="24"/>
        </w:rPr>
      </w:pPr>
      <w:r>
        <w:rPr>
          <w:rFonts w:ascii="宋体" w:hAnsi="宋体" w:eastAsia="宋体" w:cs="宋体"/>
          <w:spacing w:val="-3"/>
          <w:sz w:val="24"/>
          <w:szCs w:val="24"/>
        </w:rPr>
        <w:t>单位性质：</w:t>
      </w:r>
    </w:p>
    <w:p w14:paraId="4F3556B9">
      <w:pPr>
        <w:spacing w:before="272" w:line="240" w:lineRule="auto"/>
        <w:ind w:left="468"/>
        <w:rPr>
          <w:rFonts w:ascii="宋体" w:hAnsi="宋体" w:eastAsia="宋体" w:cs="宋体"/>
          <w:sz w:val="24"/>
          <w:szCs w:val="24"/>
        </w:rPr>
      </w:pPr>
      <w:r>
        <w:rPr>
          <w:rFonts w:ascii="宋体" w:hAnsi="宋体" w:eastAsia="宋体" w:cs="宋体"/>
          <w:spacing w:val="-4"/>
          <w:sz w:val="24"/>
          <w:szCs w:val="24"/>
        </w:rPr>
        <w:t>地址：</w:t>
      </w:r>
    </w:p>
    <w:p w14:paraId="4689778F">
      <w:pPr>
        <w:spacing w:before="264" w:line="240" w:lineRule="auto"/>
        <w:ind w:left="470"/>
        <w:rPr>
          <w:rFonts w:ascii="宋体" w:hAnsi="宋体" w:eastAsia="宋体" w:cs="宋体"/>
          <w:sz w:val="24"/>
          <w:szCs w:val="24"/>
        </w:rPr>
      </w:pPr>
      <w:r>
        <w:rPr>
          <w:rFonts w:ascii="宋体" w:hAnsi="宋体" w:eastAsia="宋体" w:cs="宋体"/>
          <w:spacing w:val="-3"/>
          <w:sz w:val="24"/>
          <w:szCs w:val="24"/>
        </w:rPr>
        <w:t>成立时间：</w:t>
      </w:r>
      <w:r>
        <w:rPr>
          <w:rFonts w:ascii="宋体" w:hAnsi="宋体" w:eastAsia="宋体" w:cs="宋体"/>
          <w:spacing w:val="-3"/>
          <w:sz w:val="24"/>
          <w:szCs w:val="24"/>
          <w:u w:val="single" w:color="auto"/>
        </w:rPr>
        <w:t xml:space="preserve">          </w:t>
      </w:r>
      <w:r>
        <w:rPr>
          <w:rFonts w:ascii="宋体" w:hAnsi="宋体" w:eastAsia="宋体" w:cs="宋体"/>
          <w:spacing w:val="-94"/>
          <w:sz w:val="24"/>
          <w:szCs w:val="24"/>
        </w:rPr>
        <w:t xml:space="preserve"> </w:t>
      </w:r>
      <w:r>
        <w:rPr>
          <w:rFonts w:ascii="宋体" w:hAnsi="宋体" w:eastAsia="宋体" w:cs="宋体"/>
          <w:spacing w:val="-3"/>
          <w:sz w:val="24"/>
          <w:szCs w:val="24"/>
        </w:rPr>
        <w:t>年</w:t>
      </w:r>
      <w:r>
        <w:rPr>
          <w:rFonts w:ascii="宋体" w:hAnsi="宋体" w:eastAsia="宋体" w:cs="宋体"/>
          <w:spacing w:val="17"/>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3"/>
          <w:sz w:val="24"/>
          <w:szCs w:val="24"/>
        </w:rPr>
        <w:t>月</w:t>
      </w:r>
      <w:r>
        <w:rPr>
          <w:rFonts w:ascii="宋体" w:hAnsi="宋体" w:eastAsia="宋体" w:cs="宋体"/>
          <w:spacing w:val="19"/>
          <w:sz w:val="24"/>
          <w:szCs w:val="24"/>
          <w:u w:val="single" w:color="auto"/>
        </w:rPr>
        <w:t xml:space="preserve">      </w:t>
      </w:r>
      <w:r>
        <w:rPr>
          <w:rFonts w:ascii="宋体" w:hAnsi="宋体" w:eastAsia="宋体" w:cs="宋体"/>
          <w:spacing w:val="57"/>
          <w:sz w:val="24"/>
          <w:szCs w:val="24"/>
        </w:rPr>
        <w:t xml:space="preserve"> </w:t>
      </w:r>
      <w:r>
        <w:rPr>
          <w:rFonts w:ascii="宋体" w:hAnsi="宋体" w:eastAsia="宋体" w:cs="宋体"/>
          <w:spacing w:val="-3"/>
          <w:sz w:val="24"/>
          <w:szCs w:val="24"/>
        </w:rPr>
        <w:t>日</w:t>
      </w:r>
    </w:p>
    <w:p w14:paraId="018CD6F3">
      <w:pPr>
        <w:spacing w:before="274" w:line="240" w:lineRule="auto"/>
        <w:ind w:left="470"/>
        <w:rPr>
          <w:rFonts w:ascii="宋体" w:hAnsi="宋体" w:eastAsia="宋体" w:cs="宋体"/>
          <w:sz w:val="24"/>
          <w:szCs w:val="24"/>
        </w:rPr>
      </w:pPr>
      <w:r>
        <w:rPr>
          <w:rFonts w:ascii="宋体" w:hAnsi="宋体" w:eastAsia="宋体" w:cs="宋体"/>
          <w:spacing w:val="-3"/>
          <w:sz w:val="24"/>
          <w:szCs w:val="24"/>
        </w:rPr>
        <w:t>经营期限：</w:t>
      </w:r>
    </w:p>
    <w:p w14:paraId="4C97B654">
      <w:pPr>
        <w:spacing w:before="274" w:line="240" w:lineRule="auto"/>
        <w:ind w:left="468"/>
        <w:rPr>
          <w:rFonts w:ascii="宋体" w:hAnsi="宋体" w:eastAsia="宋体" w:cs="宋体"/>
          <w:sz w:val="24"/>
          <w:szCs w:val="24"/>
        </w:rPr>
      </w:pPr>
      <w:r>
        <w:rPr>
          <w:rFonts w:ascii="宋体" w:hAnsi="宋体" w:eastAsia="宋体" w:cs="宋体"/>
          <w:spacing w:val="-2"/>
          <w:sz w:val="24"/>
          <w:szCs w:val="24"/>
        </w:rPr>
        <w:t>姓名：</w:t>
      </w:r>
      <w:r>
        <w:rPr>
          <w:rFonts w:ascii="宋体" w:hAnsi="宋体" w:eastAsia="宋体" w:cs="宋体"/>
          <w:spacing w:val="-2"/>
          <w:sz w:val="24"/>
          <w:szCs w:val="24"/>
          <w:u w:val="single" w:color="auto"/>
        </w:rPr>
        <w:t xml:space="preserve">    </w:t>
      </w:r>
      <w:r>
        <w:rPr>
          <w:rFonts w:hint="eastAsia" w:ascii="宋体" w:hAnsi="宋体" w:eastAsia="宋体" w:cs="宋体"/>
          <w:spacing w:val="-2"/>
          <w:sz w:val="24"/>
          <w:szCs w:val="24"/>
          <w:u w:val="single" w:color="auto"/>
          <w:lang w:val="en-US" w:eastAsia="zh-CN"/>
        </w:rPr>
        <w:t xml:space="preserve">     </w:t>
      </w:r>
      <w:r>
        <w:rPr>
          <w:rFonts w:ascii="宋体" w:hAnsi="宋体" w:eastAsia="宋体" w:cs="宋体"/>
          <w:spacing w:val="-2"/>
          <w:sz w:val="24"/>
          <w:szCs w:val="24"/>
          <w:u w:val="single" w:color="auto"/>
        </w:rPr>
        <w:t xml:space="preserve">     </w:t>
      </w:r>
      <w:r>
        <w:rPr>
          <w:rFonts w:ascii="宋体" w:hAnsi="宋体" w:eastAsia="宋体" w:cs="宋体"/>
          <w:spacing w:val="-89"/>
          <w:sz w:val="24"/>
          <w:szCs w:val="24"/>
        </w:rPr>
        <w:t xml:space="preserve"> </w:t>
      </w:r>
      <w:r>
        <w:rPr>
          <w:rFonts w:ascii="宋体" w:hAnsi="宋体" w:eastAsia="宋体" w:cs="宋体"/>
          <w:spacing w:val="-2"/>
          <w:sz w:val="24"/>
          <w:szCs w:val="24"/>
        </w:rPr>
        <w:t>性别：</w:t>
      </w:r>
      <w:r>
        <w:rPr>
          <w:rFonts w:ascii="宋体" w:hAnsi="宋体" w:eastAsia="宋体" w:cs="宋体"/>
          <w:spacing w:val="-2"/>
          <w:sz w:val="24"/>
          <w:szCs w:val="24"/>
          <w:u w:val="single" w:color="auto"/>
        </w:rPr>
        <w:t xml:space="preserve">    </w:t>
      </w:r>
      <w:r>
        <w:rPr>
          <w:rFonts w:hint="eastAsia" w:ascii="宋体" w:hAnsi="宋体" w:eastAsia="宋体" w:cs="宋体"/>
          <w:spacing w:val="-2"/>
          <w:sz w:val="24"/>
          <w:szCs w:val="24"/>
          <w:u w:val="single" w:color="auto"/>
          <w:lang w:val="en-US" w:eastAsia="zh-CN"/>
        </w:rPr>
        <w:t xml:space="preserve"> </w:t>
      </w:r>
      <w:r>
        <w:rPr>
          <w:rFonts w:ascii="宋体" w:hAnsi="宋体" w:eastAsia="宋体" w:cs="宋体"/>
          <w:spacing w:val="-2"/>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2"/>
          <w:sz w:val="24"/>
          <w:szCs w:val="24"/>
        </w:rPr>
        <w:t>年龄：</w:t>
      </w:r>
      <w:r>
        <w:rPr>
          <w:rFonts w:ascii="宋体" w:hAnsi="宋体" w:eastAsia="宋体" w:cs="宋体"/>
          <w:spacing w:val="-2"/>
          <w:sz w:val="24"/>
          <w:szCs w:val="24"/>
          <w:u w:val="single" w:color="auto"/>
        </w:rPr>
        <w:t xml:space="preserve">  </w:t>
      </w:r>
      <w:r>
        <w:rPr>
          <w:rFonts w:hint="eastAsia" w:ascii="宋体" w:hAnsi="宋体" w:eastAsia="宋体" w:cs="宋体"/>
          <w:spacing w:val="-2"/>
          <w:sz w:val="24"/>
          <w:szCs w:val="24"/>
          <w:u w:val="single" w:color="auto"/>
          <w:lang w:val="en-US" w:eastAsia="zh-CN"/>
        </w:rPr>
        <w:t xml:space="preserve"> </w:t>
      </w:r>
      <w:r>
        <w:rPr>
          <w:rFonts w:ascii="宋体" w:hAnsi="宋体" w:eastAsia="宋体" w:cs="宋体"/>
          <w:spacing w:val="-2"/>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2"/>
          <w:sz w:val="24"/>
          <w:szCs w:val="24"/>
        </w:rPr>
        <w:t>职务：</w:t>
      </w:r>
      <w:r>
        <w:rPr>
          <w:rFonts w:ascii="宋体" w:hAnsi="宋体" w:eastAsia="宋体" w:cs="宋体"/>
          <w:spacing w:val="-2"/>
          <w:sz w:val="24"/>
          <w:szCs w:val="24"/>
          <w:u w:val="single" w:color="auto"/>
        </w:rPr>
        <w:t xml:space="preserve">    </w:t>
      </w:r>
      <w:r>
        <w:rPr>
          <w:rFonts w:hint="eastAsia" w:ascii="宋体" w:hAnsi="宋体" w:eastAsia="宋体" w:cs="宋体"/>
          <w:spacing w:val="-2"/>
          <w:sz w:val="24"/>
          <w:szCs w:val="24"/>
          <w:u w:val="single" w:color="auto"/>
          <w:lang w:val="en-US" w:eastAsia="zh-CN"/>
        </w:rPr>
        <w:t xml:space="preserve">          </w:t>
      </w:r>
      <w:r>
        <w:rPr>
          <w:rFonts w:ascii="宋体" w:hAnsi="宋体" w:eastAsia="宋体" w:cs="宋体"/>
          <w:spacing w:val="-2"/>
          <w:sz w:val="24"/>
          <w:szCs w:val="24"/>
          <w:u w:val="single" w:color="auto"/>
        </w:rPr>
        <w:t xml:space="preserve"> </w:t>
      </w:r>
      <w:r>
        <w:rPr>
          <w:rFonts w:ascii="宋体" w:hAnsi="宋体" w:eastAsia="宋体" w:cs="宋体"/>
          <w:spacing w:val="-109"/>
          <w:sz w:val="24"/>
          <w:szCs w:val="24"/>
        </w:rPr>
        <w:t xml:space="preserve"> </w:t>
      </w:r>
    </w:p>
    <w:p w14:paraId="6DC433B8">
      <w:pPr>
        <w:spacing w:before="277" w:line="240" w:lineRule="auto"/>
        <w:ind w:left="468" w:right="195" w:firstLine="4"/>
        <w:rPr>
          <w:rFonts w:ascii="宋体" w:hAnsi="宋体" w:eastAsia="宋体" w:cs="宋体"/>
          <w:sz w:val="24"/>
          <w:szCs w:val="24"/>
        </w:rPr>
      </w:pPr>
      <w:r>
        <w:rPr>
          <w:rFonts w:ascii="宋体" w:hAnsi="宋体" w:eastAsia="宋体" w:cs="宋体"/>
          <w:spacing w:val="-1"/>
          <w:sz w:val="24"/>
          <w:szCs w:val="24"/>
        </w:rPr>
        <w:t>系</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（比选申请人名称</w:t>
      </w:r>
      <w:r>
        <w:rPr>
          <w:rFonts w:ascii="宋体" w:hAnsi="宋体" w:eastAsia="宋体" w:cs="宋体"/>
          <w:spacing w:val="-2"/>
          <w:sz w:val="24"/>
          <w:szCs w:val="24"/>
        </w:rPr>
        <w:t>）的法定代表人。特此证明。</w:t>
      </w:r>
    </w:p>
    <w:p w14:paraId="43CDBB00">
      <w:pPr>
        <w:pStyle w:val="3"/>
        <w:spacing w:line="240" w:lineRule="auto"/>
      </w:pPr>
    </w:p>
    <w:p w14:paraId="263D4852">
      <w:pPr>
        <w:pStyle w:val="3"/>
        <w:spacing w:line="240" w:lineRule="auto"/>
        <w:ind w:firstLine="482"/>
      </w:pPr>
      <w:r>
        <w:rPr>
          <w:position w:val="-75"/>
        </w:rPr>
        <w:pict>
          <v:group id="_x0000_s1027" o:spid="_x0000_s1027" o:spt="203" style="height:188pt;width:365.15pt;" coordsize="7302,3760">
            <o:lock v:ext="edit"/>
            <v:shape id="_x0000_s1028" o:spid="_x0000_s1028" o:spt="75" type="#_x0000_t75" style="position:absolute;left:0;top:0;height:3760;width:7302;" filled="f" stroked="f" coordsize="21600,21600">
              <v:path/>
              <v:fill on="f" focussize="0,0"/>
              <v:stroke on="f"/>
              <v:imagedata r:id="rId37" o:title=""/>
              <o:lock v:ext="edit" aspectratio="t"/>
            </v:shape>
            <v:shape id="_x0000_s1029" o:spid="_x0000_s1029" o:spt="202" type="#_x0000_t202" style="position:absolute;left:-20;top:-20;height:3800;width:7342;" filled="f" stroked="f" coordsize="21600,21600">
              <v:path/>
              <v:fill on="f" focussize="0,0"/>
              <v:stroke on="f"/>
              <v:imagedata o:title=""/>
              <o:lock v:ext="edit" aspectratio="f"/>
              <v:textbox inset="0mm,0mm,0mm,0mm">
                <w:txbxContent>
                  <w:p w14:paraId="3E59908A">
                    <w:pPr>
                      <w:spacing w:line="260" w:lineRule="auto"/>
                      <w:rPr>
                        <w:rFonts w:ascii="Arial"/>
                        <w:sz w:val="21"/>
                      </w:rPr>
                    </w:pPr>
                  </w:p>
                  <w:p w14:paraId="1E508BBB">
                    <w:pPr>
                      <w:spacing w:line="260" w:lineRule="auto"/>
                      <w:rPr>
                        <w:rFonts w:ascii="Arial"/>
                        <w:sz w:val="21"/>
                      </w:rPr>
                    </w:pPr>
                  </w:p>
                  <w:p w14:paraId="09E9976F">
                    <w:pPr>
                      <w:spacing w:line="260" w:lineRule="auto"/>
                      <w:rPr>
                        <w:rFonts w:ascii="Arial"/>
                        <w:sz w:val="21"/>
                      </w:rPr>
                    </w:pPr>
                  </w:p>
                  <w:p w14:paraId="3895A22A">
                    <w:pPr>
                      <w:spacing w:line="261" w:lineRule="auto"/>
                      <w:rPr>
                        <w:rFonts w:ascii="Arial"/>
                        <w:sz w:val="21"/>
                      </w:rPr>
                    </w:pPr>
                  </w:p>
                  <w:p w14:paraId="00189C88">
                    <w:pPr>
                      <w:spacing w:line="261" w:lineRule="auto"/>
                      <w:rPr>
                        <w:rFonts w:ascii="Arial"/>
                        <w:sz w:val="21"/>
                      </w:rPr>
                    </w:pPr>
                  </w:p>
                  <w:p w14:paraId="60C4D97E">
                    <w:pPr>
                      <w:spacing w:before="78" w:line="219" w:lineRule="auto"/>
                      <w:ind w:left="2138"/>
                      <w:rPr>
                        <w:rFonts w:ascii="宋体" w:hAnsi="宋体" w:eastAsia="宋体" w:cs="宋体"/>
                        <w:sz w:val="24"/>
                        <w:szCs w:val="24"/>
                      </w:rPr>
                    </w:pPr>
                    <w:r>
                      <w:rPr>
                        <w:rFonts w:ascii="宋体" w:hAnsi="宋体" w:eastAsia="宋体" w:cs="宋体"/>
                        <w:spacing w:val="-3"/>
                        <w:sz w:val="24"/>
                        <w:szCs w:val="24"/>
                      </w:rPr>
                      <w:t>附：法定代表人身份证复印件</w:t>
                    </w:r>
                  </w:p>
                </w:txbxContent>
              </v:textbox>
            </v:shape>
            <w10:wrap type="none"/>
            <w10:anchorlock/>
          </v:group>
        </w:pict>
      </w:r>
    </w:p>
    <w:p w14:paraId="33E5A277">
      <w:pPr>
        <w:pStyle w:val="3"/>
        <w:spacing w:line="240" w:lineRule="auto"/>
      </w:pPr>
    </w:p>
    <w:p w14:paraId="485A28F7">
      <w:pPr>
        <w:pStyle w:val="3"/>
        <w:spacing w:line="240" w:lineRule="auto"/>
      </w:pPr>
    </w:p>
    <w:p w14:paraId="7F99CF50">
      <w:pPr>
        <w:pStyle w:val="3"/>
        <w:spacing w:line="240" w:lineRule="auto"/>
      </w:pPr>
    </w:p>
    <w:p w14:paraId="5A4B64F5">
      <w:pPr>
        <w:spacing w:before="79" w:line="240" w:lineRule="auto"/>
        <w:ind w:left="14"/>
        <w:rPr>
          <w:rFonts w:ascii="宋体" w:hAnsi="宋体" w:eastAsia="宋体" w:cs="宋体"/>
          <w:sz w:val="24"/>
          <w:szCs w:val="24"/>
        </w:rPr>
      </w:pPr>
      <w:r>
        <w:rPr>
          <w:rFonts w:ascii="宋体" w:hAnsi="宋体" w:eastAsia="宋体" w:cs="宋体"/>
          <w:spacing w:val="-1"/>
          <w:sz w:val="24"/>
          <w:szCs w:val="24"/>
        </w:rPr>
        <w:t>比选申请人</w:t>
      </w:r>
      <w:r>
        <w:rPr>
          <w:rFonts w:ascii="宋体" w:hAnsi="宋体" w:eastAsia="宋体" w:cs="宋体"/>
          <w:spacing w:val="-13"/>
          <w:sz w:val="24"/>
          <w:szCs w:val="24"/>
        </w:rPr>
        <w:t>：</w:t>
      </w:r>
      <w:r>
        <w:rPr>
          <w:rFonts w:ascii="宋体" w:hAnsi="宋体" w:eastAsia="宋体" w:cs="宋体"/>
          <w:spacing w:val="-1"/>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
          <w:sz w:val="24"/>
          <w:szCs w:val="24"/>
        </w:rPr>
        <w:t xml:space="preserve"> </w:t>
      </w:r>
      <w:r>
        <w:rPr>
          <w:rFonts w:ascii="宋体" w:hAnsi="宋体" w:eastAsia="宋体" w:cs="宋体"/>
          <w:spacing w:val="-13"/>
          <w:sz w:val="24"/>
          <w:szCs w:val="24"/>
        </w:rPr>
        <w:t>（</w:t>
      </w:r>
      <w:r>
        <w:rPr>
          <w:rFonts w:ascii="宋体" w:hAnsi="宋体" w:eastAsia="宋体" w:cs="宋体"/>
          <w:spacing w:val="-1"/>
          <w:sz w:val="24"/>
          <w:szCs w:val="24"/>
        </w:rPr>
        <w:t>盖单位公章）</w:t>
      </w:r>
    </w:p>
    <w:p w14:paraId="4F05FF98">
      <w:pPr>
        <w:pStyle w:val="3"/>
        <w:spacing w:line="240" w:lineRule="auto"/>
      </w:pPr>
    </w:p>
    <w:p w14:paraId="180FAB04">
      <w:pPr>
        <w:spacing w:before="79" w:line="240" w:lineRule="auto"/>
        <w:ind w:left="29"/>
        <w:rPr>
          <w:rFonts w:ascii="宋体" w:hAnsi="宋体" w:eastAsia="宋体" w:cs="宋体"/>
          <w:sz w:val="24"/>
          <w:szCs w:val="24"/>
        </w:rPr>
      </w:pPr>
      <w:r>
        <w:rPr>
          <w:rFonts w:ascii="宋体" w:hAnsi="宋体" w:eastAsia="宋体" w:cs="宋体"/>
          <w:spacing w:val="-12"/>
          <w:sz w:val="24"/>
          <w:szCs w:val="24"/>
        </w:rPr>
        <w:t>日期：</w:t>
      </w:r>
      <w:r>
        <w:rPr>
          <w:rFonts w:ascii="宋体" w:hAnsi="宋体" w:eastAsia="宋体" w:cs="宋体"/>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12"/>
          <w:sz w:val="24"/>
          <w:szCs w:val="24"/>
        </w:rPr>
        <w:t>年</w:t>
      </w:r>
      <w:r>
        <w:rPr>
          <w:rFonts w:ascii="宋体" w:hAnsi="宋体" w:eastAsia="宋体" w:cs="宋体"/>
          <w:spacing w:val="19"/>
          <w:sz w:val="24"/>
          <w:szCs w:val="24"/>
          <w:u w:val="single" w:color="auto"/>
        </w:rPr>
        <w:t xml:space="preserve">      </w:t>
      </w:r>
      <w:r>
        <w:rPr>
          <w:rFonts w:ascii="宋体" w:hAnsi="宋体" w:eastAsia="宋体" w:cs="宋体"/>
          <w:spacing w:val="-99"/>
          <w:sz w:val="24"/>
          <w:szCs w:val="24"/>
        </w:rPr>
        <w:t xml:space="preserve"> </w:t>
      </w:r>
      <w:r>
        <w:rPr>
          <w:rFonts w:ascii="宋体" w:hAnsi="宋体" w:eastAsia="宋体" w:cs="宋体"/>
          <w:spacing w:val="-12"/>
          <w:sz w:val="24"/>
          <w:szCs w:val="24"/>
        </w:rPr>
        <w:t xml:space="preserve">月 </w:t>
      </w:r>
      <w:r>
        <w:rPr>
          <w:rFonts w:ascii="宋体" w:hAnsi="宋体" w:eastAsia="宋体" w:cs="宋体"/>
          <w:spacing w:val="24"/>
          <w:sz w:val="24"/>
          <w:szCs w:val="24"/>
          <w:u w:val="single" w:color="auto"/>
        </w:rPr>
        <w:t xml:space="preserve">     </w:t>
      </w:r>
      <w:r>
        <w:rPr>
          <w:rFonts w:ascii="宋体" w:hAnsi="宋体" w:eastAsia="宋体" w:cs="宋体"/>
          <w:spacing w:val="-68"/>
          <w:sz w:val="24"/>
          <w:szCs w:val="24"/>
        </w:rPr>
        <w:t xml:space="preserve"> </w:t>
      </w:r>
      <w:r>
        <w:rPr>
          <w:rFonts w:ascii="宋体" w:hAnsi="宋体" w:eastAsia="宋体" w:cs="宋体"/>
          <w:spacing w:val="-12"/>
          <w:sz w:val="24"/>
          <w:szCs w:val="24"/>
        </w:rPr>
        <w:t>日</w:t>
      </w:r>
    </w:p>
    <w:p w14:paraId="7207270E">
      <w:pPr>
        <w:spacing w:line="240" w:lineRule="auto"/>
        <w:rPr>
          <w:rFonts w:ascii="宋体" w:hAnsi="宋体" w:eastAsia="宋体" w:cs="宋体"/>
          <w:sz w:val="24"/>
          <w:szCs w:val="24"/>
        </w:rPr>
        <w:sectPr>
          <w:footerReference r:id="rId12" w:type="default"/>
          <w:pgSz w:w="11850" w:h="16783"/>
          <w:pgMar w:top="1426" w:right="1777" w:bottom="1264" w:left="1777" w:header="0" w:footer="946" w:gutter="0"/>
          <w:cols w:space="720" w:num="1"/>
        </w:sectPr>
      </w:pPr>
    </w:p>
    <w:p w14:paraId="2E4472F6">
      <w:pPr>
        <w:spacing w:before="330" w:line="240" w:lineRule="auto"/>
        <w:ind w:left="2965"/>
        <w:outlineLvl w:val="1"/>
        <w:rPr>
          <w:rFonts w:ascii="宋体" w:hAnsi="宋体" w:eastAsia="宋体" w:cs="宋体"/>
          <w:sz w:val="28"/>
          <w:szCs w:val="28"/>
        </w:rPr>
      </w:pPr>
      <w:bookmarkStart w:id="32" w:name="_Toc27587"/>
      <w:r>
        <w:rPr>
          <w:rFonts w:ascii="宋体" w:hAnsi="宋体" w:eastAsia="宋体" w:cs="宋体"/>
          <w:b/>
          <w:bCs/>
          <w:spacing w:val="-3"/>
          <w:sz w:val="28"/>
          <w:szCs w:val="28"/>
        </w:rPr>
        <w:t>三、法人代表授权书格式</w:t>
      </w:r>
      <w:bookmarkEnd w:id="32"/>
    </w:p>
    <w:p w14:paraId="16BF778E">
      <w:pPr>
        <w:pStyle w:val="3"/>
        <w:spacing w:line="240" w:lineRule="auto"/>
      </w:pPr>
    </w:p>
    <w:p w14:paraId="3A617A48">
      <w:pPr>
        <w:spacing w:before="78" w:line="240" w:lineRule="auto"/>
        <w:rPr>
          <w:rFonts w:hint="eastAsia" w:ascii="宋体" w:hAnsi="宋体" w:eastAsia="宋体" w:cs="宋体"/>
          <w:sz w:val="24"/>
          <w:szCs w:val="24"/>
          <w:highlight w:val="yellow"/>
          <w:lang w:eastAsia="zh-CN"/>
        </w:rPr>
      </w:pPr>
      <w:r>
        <w:rPr>
          <w:rFonts w:ascii="宋体" w:hAnsi="宋体" w:eastAsia="宋体" w:cs="宋体"/>
          <w:spacing w:val="-1"/>
          <w:sz w:val="24"/>
          <w:szCs w:val="24"/>
        </w:rPr>
        <w:t>致：</w:t>
      </w:r>
      <w:r>
        <w:rPr>
          <w:rFonts w:hint="eastAsia" w:ascii="宋体" w:hAnsi="宋体" w:eastAsia="宋体" w:cs="宋体"/>
          <w:spacing w:val="-1"/>
          <w:sz w:val="24"/>
          <w:szCs w:val="24"/>
          <w:highlight w:val="none"/>
          <w:u w:val="single" w:color="auto"/>
          <w:lang w:eastAsia="zh-CN"/>
        </w:rPr>
        <w:t>大邑县刘氏庄园博物馆</w:t>
      </w:r>
    </w:p>
    <w:p w14:paraId="35A5D5BE">
      <w:pPr>
        <w:spacing w:before="274" w:line="240" w:lineRule="auto"/>
        <w:ind w:firstLine="480"/>
        <w:jc w:val="both"/>
        <w:rPr>
          <w:rFonts w:ascii="宋体" w:hAnsi="宋体" w:eastAsia="宋体" w:cs="宋体"/>
          <w:sz w:val="24"/>
          <w:szCs w:val="24"/>
        </w:rPr>
      </w:pPr>
      <w:r>
        <w:rPr>
          <w:rFonts w:ascii="宋体" w:hAnsi="宋体" w:eastAsia="宋体" w:cs="宋体"/>
          <w:spacing w:val="-6"/>
          <w:sz w:val="24"/>
          <w:szCs w:val="24"/>
        </w:rPr>
        <w:t>本授权委托书声明：我</w:t>
      </w:r>
      <w:r>
        <w:rPr>
          <w:rFonts w:ascii="宋体" w:hAnsi="宋体" w:eastAsia="宋体" w:cs="宋体"/>
          <w:spacing w:val="-29"/>
          <w:sz w:val="24"/>
          <w:szCs w:val="24"/>
          <w:u w:val="single" w:color="auto"/>
        </w:rPr>
        <w:t xml:space="preserve"> </w:t>
      </w:r>
      <w:r>
        <w:rPr>
          <w:rFonts w:ascii="宋体" w:hAnsi="宋体" w:eastAsia="宋体" w:cs="宋体"/>
          <w:spacing w:val="-6"/>
          <w:sz w:val="24"/>
          <w:szCs w:val="24"/>
          <w:u w:val="single" w:color="auto"/>
        </w:rPr>
        <w:t>（姓名）</w:t>
      </w:r>
      <w:r>
        <w:rPr>
          <w:rFonts w:ascii="宋体" w:hAnsi="宋体" w:eastAsia="宋体" w:cs="宋体"/>
          <w:spacing w:val="-34"/>
          <w:sz w:val="24"/>
          <w:szCs w:val="24"/>
          <w:u w:val="single" w:color="auto"/>
        </w:rPr>
        <w:t xml:space="preserve"> </w:t>
      </w:r>
      <w:r>
        <w:rPr>
          <w:rFonts w:ascii="宋体" w:hAnsi="宋体" w:eastAsia="宋体" w:cs="宋体"/>
          <w:spacing w:val="-106"/>
          <w:sz w:val="24"/>
          <w:szCs w:val="24"/>
        </w:rPr>
        <w:t xml:space="preserve"> </w:t>
      </w:r>
      <w:r>
        <w:rPr>
          <w:rFonts w:ascii="宋体" w:hAnsi="宋体" w:eastAsia="宋体" w:cs="宋体"/>
          <w:spacing w:val="-6"/>
          <w:sz w:val="24"/>
          <w:szCs w:val="24"/>
        </w:rPr>
        <w:t xml:space="preserve">系 </w:t>
      </w:r>
      <w:r>
        <w:rPr>
          <w:rFonts w:ascii="宋体" w:hAnsi="宋体" w:eastAsia="宋体" w:cs="宋体"/>
          <w:spacing w:val="-6"/>
          <w:sz w:val="24"/>
          <w:szCs w:val="24"/>
          <w:u w:val="single" w:color="auto"/>
        </w:rPr>
        <w:t>（比选申请人）</w:t>
      </w:r>
      <w:r>
        <w:rPr>
          <w:rFonts w:ascii="宋体" w:hAnsi="宋体" w:eastAsia="宋体" w:cs="宋体"/>
          <w:spacing w:val="30"/>
          <w:sz w:val="24"/>
          <w:szCs w:val="24"/>
        </w:rPr>
        <w:t xml:space="preserve"> </w:t>
      </w:r>
      <w:r>
        <w:rPr>
          <w:rFonts w:ascii="宋体" w:hAnsi="宋体" w:eastAsia="宋体" w:cs="宋体"/>
          <w:spacing w:val="-6"/>
          <w:sz w:val="24"/>
          <w:szCs w:val="24"/>
        </w:rPr>
        <w:t xml:space="preserve">的法定代表人，现授权 </w:t>
      </w:r>
      <w:r>
        <w:rPr>
          <w:rFonts w:ascii="宋体" w:hAnsi="宋体" w:eastAsia="宋体" w:cs="宋体"/>
          <w:spacing w:val="-6"/>
          <w:sz w:val="24"/>
          <w:szCs w:val="24"/>
          <w:u w:val="single" w:color="auto"/>
        </w:rPr>
        <w:t>（姓</w:t>
      </w:r>
      <w:r>
        <w:rPr>
          <w:rFonts w:ascii="宋体" w:hAnsi="宋体" w:eastAsia="宋体" w:cs="宋体"/>
          <w:spacing w:val="-5"/>
          <w:sz w:val="24"/>
          <w:szCs w:val="24"/>
          <w:u w:val="single" w:color="auto"/>
        </w:rPr>
        <w:t>名）</w:t>
      </w:r>
      <w:r>
        <w:rPr>
          <w:rFonts w:ascii="宋体" w:hAnsi="宋体" w:eastAsia="宋体" w:cs="宋体"/>
          <w:spacing w:val="-26"/>
          <w:sz w:val="24"/>
          <w:szCs w:val="24"/>
          <w:u w:val="single" w:color="auto"/>
        </w:rPr>
        <w:t xml:space="preserve"> </w:t>
      </w:r>
      <w:r>
        <w:rPr>
          <w:rFonts w:ascii="宋体" w:hAnsi="宋体" w:eastAsia="宋体" w:cs="宋体"/>
          <w:spacing w:val="-107"/>
          <w:sz w:val="24"/>
          <w:szCs w:val="24"/>
        </w:rPr>
        <w:t xml:space="preserve"> </w:t>
      </w:r>
      <w:r>
        <w:rPr>
          <w:rFonts w:ascii="宋体" w:hAnsi="宋体" w:eastAsia="宋体" w:cs="宋体"/>
          <w:spacing w:val="-5"/>
          <w:sz w:val="24"/>
          <w:szCs w:val="24"/>
        </w:rPr>
        <w:t>为我方委托代理人（身份证号</w:t>
      </w:r>
      <w:r>
        <w:rPr>
          <w:rFonts w:ascii="宋体" w:hAnsi="宋体" w:eastAsia="宋体" w:cs="宋体"/>
          <w:spacing w:val="-22"/>
          <w:sz w:val="24"/>
          <w:szCs w:val="24"/>
        </w:rPr>
        <w:t>：</w:t>
      </w:r>
      <w:r>
        <w:rPr>
          <w:rFonts w:ascii="宋体" w:hAnsi="宋体" w:eastAsia="宋体" w:cs="宋体"/>
          <w:spacing w:val="-22"/>
          <w:sz w:val="24"/>
          <w:szCs w:val="24"/>
          <w:u w:val="single" w:color="auto"/>
        </w:rPr>
        <w:t>（</w:t>
      </w:r>
      <w:r>
        <w:rPr>
          <w:rFonts w:ascii="宋体" w:hAnsi="宋体" w:eastAsia="宋体" w:cs="宋体"/>
          <w:sz w:val="24"/>
          <w:szCs w:val="24"/>
          <w:u w:val="single" w:color="auto"/>
        </w:rPr>
        <w:t xml:space="preserve">                 </w:t>
      </w:r>
      <w:r>
        <w:rPr>
          <w:rFonts w:ascii="宋体" w:hAnsi="宋体" w:eastAsia="宋体" w:cs="宋体"/>
          <w:spacing w:val="-22"/>
          <w:sz w:val="24"/>
          <w:szCs w:val="24"/>
          <w:u w:val="single" w:color="auto"/>
        </w:rPr>
        <w:t>）</w:t>
      </w:r>
      <w:r>
        <w:rPr>
          <w:rFonts w:ascii="宋体" w:hAnsi="宋体" w:eastAsia="宋体" w:cs="宋体"/>
          <w:spacing w:val="-5"/>
          <w:sz w:val="24"/>
          <w:szCs w:val="24"/>
        </w:rPr>
        <w:t>参加</w:t>
      </w:r>
      <w:r>
        <w:rPr>
          <w:rFonts w:ascii="宋体" w:hAnsi="宋体" w:eastAsia="宋体" w:cs="宋体"/>
          <w:spacing w:val="-29"/>
          <w:sz w:val="24"/>
          <w:szCs w:val="24"/>
          <w:u w:val="single" w:color="auto"/>
        </w:rPr>
        <w:t xml:space="preserve"> </w:t>
      </w:r>
      <w:r>
        <w:rPr>
          <w:rFonts w:ascii="宋体" w:hAnsi="宋体" w:eastAsia="宋体" w:cs="宋体"/>
          <w:spacing w:val="-5"/>
          <w:sz w:val="24"/>
          <w:szCs w:val="24"/>
          <w:u w:val="single" w:color="auto"/>
        </w:rPr>
        <w:t>（</w:t>
      </w:r>
      <w:r>
        <w:rPr>
          <w:rFonts w:hint="eastAsia" w:ascii="宋体" w:hAnsi="宋体" w:eastAsia="宋体" w:cs="宋体"/>
          <w:spacing w:val="-5"/>
          <w:sz w:val="24"/>
          <w:szCs w:val="24"/>
          <w:u w:val="single" w:color="auto"/>
          <w:lang w:eastAsia="zh-CN"/>
        </w:rPr>
        <w:t>比选人</w:t>
      </w:r>
      <w:r>
        <w:rPr>
          <w:rFonts w:ascii="宋体" w:hAnsi="宋体" w:eastAsia="宋体" w:cs="宋体"/>
          <w:spacing w:val="-5"/>
          <w:sz w:val="24"/>
          <w:szCs w:val="24"/>
          <w:u w:val="single" w:color="auto"/>
        </w:rPr>
        <w:t>）</w:t>
      </w:r>
      <w:r>
        <w:rPr>
          <w:rFonts w:ascii="宋体" w:hAnsi="宋体" w:eastAsia="宋体" w:cs="宋体"/>
          <w:spacing w:val="-27"/>
          <w:sz w:val="24"/>
          <w:szCs w:val="24"/>
          <w:u w:val="single" w:color="auto"/>
        </w:rPr>
        <w:t xml:space="preserve"> </w:t>
      </w:r>
      <w:r>
        <w:rPr>
          <w:rFonts w:ascii="宋体" w:hAnsi="宋体" w:eastAsia="宋体" w:cs="宋体"/>
          <w:spacing w:val="-90"/>
          <w:sz w:val="24"/>
          <w:szCs w:val="24"/>
        </w:rPr>
        <w:t xml:space="preserve"> </w:t>
      </w:r>
      <w:r>
        <w:rPr>
          <w:rFonts w:ascii="宋体" w:hAnsi="宋体" w:eastAsia="宋体" w:cs="宋体"/>
          <w:spacing w:val="-5"/>
          <w:sz w:val="24"/>
          <w:szCs w:val="24"/>
        </w:rPr>
        <w:t xml:space="preserve">的 </w:t>
      </w:r>
      <w:r>
        <w:rPr>
          <w:rFonts w:ascii="宋体" w:hAnsi="宋体" w:eastAsia="宋体" w:cs="宋体"/>
          <w:spacing w:val="-5"/>
          <w:sz w:val="24"/>
          <w:szCs w:val="24"/>
          <w:u w:val="single" w:color="auto"/>
        </w:rPr>
        <w:t>（项</w:t>
      </w:r>
      <w:r>
        <w:rPr>
          <w:rFonts w:ascii="宋体" w:hAnsi="宋体" w:eastAsia="宋体" w:cs="宋体"/>
          <w:spacing w:val="-3"/>
          <w:sz w:val="24"/>
          <w:szCs w:val="24"/>
          <w:u w:val="single" w:color="auto"/>
        </w:rPr>
        <w:t>目名称）</w:t>
      </w:r>
      <w:r>
        <w:rPr>
          <w:rFonts w:ascii="宋体" w:hAnsi="宋体" w:eastAsia="宋体" w:cs="宋体"/>
          <w:spacing w:val="-3"/>
          <w:sz w:val="24"/>
          <w:szCs w:val="24"/>
        </w:rPr>
        <w:t>的比选活动。委托代理人在比选活动和合同谈判过程中所签署的一切文件和处</w:t>
      </w:r>
      <w:r>
        <w:rPr>
          <w:rFonts w:ascii="宋体" w:hAnsi="宋体" w:eastAsia="宋体" w:cs="宋体"/>
          <w:spacing w:val="-2"/>
          <w:sz w:val="24"/>
          <w:szCs w:val="24"/>
        </w:rPr>
        <w:t>理与之有关的一切事务，我及我方均予以承认并全部承担其所产生的所有权利和义务，</w:t>
      </w:r>
      <w:r>
        <w:rPr>
          <w:rFonts w:ascii="宋体" w:hAnsi="宋体" w:eastAsia="宋体" w:cs="宋体"/>
          <w:spacing w:val="-1"/>
          <w:sz w:val="24"/>
          <w:szCs w:val="24"/>
        </w:rPr>
        <w:t>其法律后果由我方承担。委托代理人无转委托权。</w:t>
      </w:r>
    </w:p>
    <w:p w14:paraId="1AE1C89A">
      <w:pPr>
        <w:spacing w:line="240" w:lineRule="auto"/>
        <w:ind w:left="480"/>
        <w:rPr>
          <w:rFonts w:ascii="宋体" w:hAnsi="宋体" w:eastAsia="宋体" w:cs="宋体"/>
          <w:sz w:val="24"/>
          <w:szCs w:val="24"/>
        </w:rPr>
      </w:pPr>
      <w:r>
        <w:rPr>
          <w:rFonts w:ascii="宋体" w:hAnsi="宋体" w:eastAsia="宋体" w:cs="宋体"/>
          <w:spacing w:val="-2"/>
          <w:sz w:val="24"/>
          <w:szCs w:val="24"/>
        </w:rPr>
        <w:t>特此委托。</w:t>
      </w:r>
    </w:p>
    <w:p w14:paraId="11CC507D">
      <w:pPr>
        <w:spacing w:before="274" w:line="240" w:lineRule="auto"/>
        <w:ind w:left="479"/>
        <w:rPr>
          <w:rFonts w:ascii="宋体" w:hAnsi="宋体" w:eastAsia="宋体" w:cs="宋体"/>
          <w:sz w:val="24"/>
          <w:szCs w:val="24"/>
        </w:rPr>
      </w:pPr>
      <w:r>
        <w:rPr>
          <w:rFonts w:ascii="宋体" w:hAnsi="宋体" w:eastAsia="宋体" w:cs="宋体"/>
          <w:spacing w:val="2"/>
          <w:sz w:val="24"/>
          <w:szCs w:val="24"/>
        </w:rPr>
        <w:t>授权人（法定代表人</w:t>
      </w:r>
      <w:r>
        <w:rPr>
          <w:rFonts w:ascii="宋体" w:hAnsi="宋体" w:eastAsia="宋体" w:cs="宋体"/>
          <w:spacing w:val="-12"/>
          <w:sz w:val="24"/>
          <w:szCs w:val="24"/>
        </w:rPr>
        <w:t>）：</w:t>
      </w:r>
      <w:r>
        <w:rPr>
          <w:rFonts w:ascii="宋体" w:hAnsi="宋体" w:eastAsia="宋体" w:cs="宋体"/>
          <w:spacing w:val="17"/>
          <w:sz w:val="24"/>
          <w:szCs w:val="24"/>
          <w:u w:val="single" w:color="auto"/>
        </w:rPr>
        <w:t xml:space="preserve">       </w:t>
      </w:r>
      <w:r>
        <w:rPr>
          <w:rFonts w:ascii="宋体" w:hAnsi="宋体" w:eastAsia="宋体" w:cs="宋体"/>
          <w:spacing w:val="123"/>
          <w:sz w:val="24"/>
          <w:szCs w:val="24"/>
        </w:rPr>
        <w:t xml:space="preserve"> </w:t>
      </w:r>
      <w:r>
        <w:rPr>
          <w:rFonts w:ascii="宋体" w:hAnsi="宋体" w:eastAsia="宋体" w:cs="宋体"/>
          <w:spacing w:val="-12"/>
          <w:sz w:val="24"/>
          <w:szCs w:val="24"/>
        </w:rPr>
        <w:t>（</w:t>
      </w:r>
      <w:r>
        <w:rPr>
          <w:rFonts w:ascii="宋体" w:hAnsi="宋体" w:eastAsia="宋体" w:cs="宋体"/>
          <w:spacing w:val="2"/>
          <w:sz w:val="24"/>
          <w:szCs w:val="24"/>
        </w:rPr>
        <w:t>签字）</w:t>
      </w:r>
    </w:p>
    <w:p w14:paraId="2AA1F387">
      <w:pPr>
        <w:spacing w:before="274" w:line="240" w:lineRule="auto"/>
        <w:ind w:left="479"/>
        <w:rPr>
          <w:rFonts w:ascii="宋体" w:hAnsi="宋体" w:eastAsia="宋体" w:cs="宋体"/>
          <w:sz w:val="24"/>
          <w:szCs w:val="24"/>
        </w:rPr>
      </w:pPr>
      <w:r>
        <w:rPr>
          <w:rFonts w:ascii="宋体" w:hAnsi="宋体" w:eastAsia="宋体" w:cs="宋体"/>
          <w:spacing w:val="3"/>
          <w:sz w:val="24"/>
          <w:szCs w:val="24"/>
        </w:rPr>
        <w:t>委托代理人</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pacing w:val="3"/>
          <w:sz w:val="24"/>
          <w:szCs w:val="24"/>
        </w:rPr>
        <w:t>签字）</w:t>
      </w:r>
    </w:p>
    <w:p w14:paraId="64B921B1">
      <w:pPr>
        <w:spacing w:before="276" w:line="240" w:lineRule="auto"/>
        <w:ind w:left="506"/>
        <w:rPr>
          <w:rFonts w:ascii="宋体" w:hAnsi="宋体" w:eastAsia="宋体" w:cs="宋体"/>
          <w:sz w:val="24"/>
          <w:szCs w:val="24"/>
        </w:rPr>
      </w:pPr>
      <w:r>
        <w:rPr>
          <w:rFonts w:ascii="宋体" w:hAnsi="宋体" w:eastAsia="宋体" w:cs="宋体"/>
          <w:spacing w:val="-1"/>
          <w:sz w:val="24"/>
          <w:szCs w:val="24"/>
        </w:rPr>
        <w:t>比选申请人</w:t>
      </w:r>
      <w:r>
        <w:rPr>
          <w:rFonts w:ascii="宋体" w:hAnsi="宋体" w:eastAsia="宋体" w:cs="宋体"/>
          <w:spacing w:val="-13"/>
          <w:sz w:val="24"/>
          <w:szCs w:val="24"/>
        </w:rPr>
        <w:t>：</w:t>
      </w:r>
      <w:r>
        <w:rPr>
          <w:rFonts w:ascii="宋体" w:hAnsi="宋体" w:eastAsia="宋体" w:cs="宋体"/>
          <w:spacing w:val="6"/>
          <w:sz w:val="24"/>
          <w:szCs w:val="24"/>
        </w:rPr>
        <w:t xml:space="preserve">                   </w:t>
      </w:r>
      <w:r>
        <w:rPr>
          <w:rFonts w:ascii="宋体" w:hAnsi="宋体" w:eastAsia="宋体" w:cs="宋体"/>
          <w:spacing w:val="-13"/>
          <w:sz w:val="24"/>
          <w:szCs w:val="24"/>
        </w:rPr>
        <w:t>（</w:t>
      </w:r>
      <w:r>
        <w:rPr>
          <w:rFonts w:ascii="宋体" w:hAnsi="宋体" w:eastAsia="宋体" w:cs="宋体"/>
          <w:spacing w:val="-1"/>
          <w:sz w:val="24"/>
          <w:szCs w:val="24"/>
        </w:rPr>
        <w:t>盖单位公章）</w:t>
      </w:r>
    </w:p>
    <w:p w14:paraId="2A8B77F9">
      <w:pPr>
        <w:spacing w:before="275" w:line="240" w:lineRule="auto"/>
        <w:ind w:left="521"/>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pacing w:val="1"/>
          <w:sz w:val="24"/>
          <w:szCs w:val="24"/>
        </w:rPr>
        <w:t xml:space="preserve">        </w:t>
      </w:r>
      <w:r>
        <w:rPr>
          <w:rFonts w:ascii="宋体" w:hAnsi="宋体" w:eastAsia="宋体" w:cs="宋体"/>
          <w:spacing w:val="-13"/>
          <w:sz w:val="24"/>
          <w:szCs w:val="24"/>
        </w:rPr>
        <w:t>年</w:t>
      </w:r>
      <w:r>
        <w:rPr>
          <w:rFonts w:ascii="宋体" w:hAnsi="宋体" w:eastAsia="宋体" w:cs="宋体"/>
          <w:spacing w:val="2"/>
          <w:sz w:val="24"/>
          <w:szCs w:val="24"/>
        </w:rPr>
        <w:t xml:space="preserve">       </w:t>
      </w:r>
      <w:r>
        <w:rPr>
          <w:rFonts w:ascii="宋体" w:hAnsi="宋体" w:eastAsia="宋体" w:cs="宋体"/>
          <w:spacing w:val="-13"/>
          <w:sz w:val="24"/>
          <w:szCs w:val="24"/>
        </w:rPr>
        <w:t>月</w:t>
      </w:r>
      <w:r>
        <w:rPr>
          <w:rFonts w:ascii="宋体" w:hAnsi="宋体" w:eastAsia="宋体" w:cs="宋体"/>
          <w:spacing w:val="7"/>
          <w:sz w:val="24"/>
          <w:szCs w:val="24"/>
        </w:rPr>
        <w:t xml:space="preserve">       </w:t>
      </w:r>
      <w:r>
        <w:rPr>
          <w:rFonts w:ascii="宋体" w:hAnsi="宋体" w:eastAsia="宋体" w:cs="宋体"/>
          <w:spacing w:val="-13"/>
          <w:sz w:val="24"/>
          <w:szCs w:val="24"/>
        </w:rPr>
        <w:t>日</w:t>
      </w:r>
    </w:p>
    <w:p w14:paraId="5CA52018">
      <w:pPr>
        <w:spacing w:before="5" w:line="240" w:lineRule="auto"/>
      </w:pPr>
    </w:p>
    <w:p w14:paraId="53DC801D">
      <w:pPr>
        <w:spacing w:before="5" w:line="240" w:lineRule="auto"/>
      </w:pPr>
    </w:p>
    <w:tbl>
      <w:tblPr>
        <w:tblStyle w:val="12"/>
        <w:tblW w:w="6740" w:type="dxa"/>
        <w:tblInd w:w="889"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6740"/>
      </w:tblGrid>
      <w:tr w14:paraId="00B6755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3320" w:hRule="atLeast"/>
        </w:trPr>
        <w:tc>
          <w:tcPr>
            <w:tcW w:w="6740" w:type="dxa"/>
            <w:vAlign w:val="top"/>
          </w:tcPr>
          <w:p w14:paraId="01166C3E">
            <w:pPr>
              <w:spacing w:line="240" w:lineRule="auto"/>
              <w:rPr>
                <w:rFonts w:ascii="Arial"/>
                <w:sz w:val="21"/>
              </w:rPr>
            </w:pPr>
          </w:p>
          <w:p w14:paraId="3620A1C0">
            <w:pPr>
              <w:spacing w:line="240" w:lineRule="auto"/>
              <w:rPr>
                <w:rFonts w:ascii="Arial"/>
                <w:sz w:val="21"/>
              </w:rPr>
            </w:pPr>
          </w:p>
          <w:p w14:paraId="3AA8E7E4">
            <w:pPr>
              <w:spacing w:line="240" w:lineRule="auto"/>
              <w:rPr>
                <w:rFonts w:ascii="Arial"/>
                <w:sz w:val="21"/>
              </w:rPr>
            </w:pPr>
          </w:p>
          <w:p w14:paraId="553618C1">
            <w:pPr>
              <w:spacing w:before="78" w:line="240" w:lineRule="auto"/>
              <w:ind w:left="1336"/>
              <w:rPr>
                <w:rFonts w:ascii="宋体" w:hAnsi="宋体" w:eastAsia="宋体" w:cs="宋体"/>
                <w:sz w:val="24"/>
                <w:szCs w:val="24"/>
              </w:rPr>
            </w:pPr>
            <w:r>
              <w:rPr>
                <w:rFonts w:ascii="宋体" w:hAnsi="宋体" w:eastAsia="宋体" w:cs="宋体"/>
                <w:spacing w:val="-1"/>
                <w:sz w:val="24"/>
                <w:szCs w:val="24"/>
              </w:rPr>
              <w:t>法定代表人和委托代理人身份证复印件</w:t>
            </w:r>
          </w:p>
        </w:tc>
      </w:tr>
    </w:tbl>
    <w:p w14:paraId="6EC0D659">
      <w:pPr>
        <w:pStyle w:val="3"/>
        <w:spacing w:line="240" w:lineRule="auto"/>
      </w:pPr>
    </w:p>
    <w:p w14:paraId="1570B731">
      <w:pPr>
        <w:spacing w:before="78" w:line="240" w:lineRule="auto"/>
        <w:ind w:left="26"/>
        <w:rPr>
          <w:rFonts w:ascii="宋体" w:hAnsi="宋体" w:eastAsia="宋体" w:cs="宋体"/>
          <w:sz w:val="24"/>
          <w:szCs w:val="24"/>
        </w:rPr>
      </w:pPr>
      <w:r>
        <w:rPr>
          <w:rFonts w:ascii="宋体" w:hAnsi="宋体" w:eastAsia="宋体" w:cs="宋体"/>
          <w:spacing w:val="-1"/>
          <w:sz w:val="24"/>
          <w:szCs w:val="24"/>
        </w:rPr>
        <w:t>比选申请人</w:t>
      </w:r>
      <w:r>
        <w:rPr>
          <w:rFonts w:ascii="宋体" w:hAnsi="宋体" w:eastAsia="宋体" w:cs="宋体"/>
          <w:spacing w:val="-13"/>
          <w:sz w:val="24"/>
          <w:szCs w:val="24"/>
        </w:rPr>
        <w:t>：</w:t>
      </w:r>
      <w:r>
        <w:rPr>
          <w:rFonts w:ascii="宋体" w:hAnsi="宋体" w:eastAsia="宋体" w:cs="宋体"/>
          <w:sz w:val="24"/>
          <w:szCs w:val="24"/>
        </w:rPr>
        <w:t xml:space="preserve"> </w:t>
      </w:r>
      <w:r>
        <w:rPr>
          <w:rFonts w:ascii="宋体" w:hAnsi="宋体" w:eastAsia="宋体" w:cs="宋体"/>
          <w:sz w:val="24"/>
          <w:szCs w:val="24"/>
          <w:u w:val="single" w:color="auto"/>
        </w:rPr>
        <w:t xml:space="preserve">                  </w:t>
      </w:r>
      <w:r>
        <w:rPr>
          <w:rFonts w:ascii="宋体" w:hAnsi="宋体" w:eastAsia="宋体" w:cs="宋体"/>
          <w:sz w:val="24"/>
          <w:szCs w:val="24"/>
        </w:rPr>
        <w:t xml:space="preserve"> </w:t>
      </w:r>
      <w:r>
        <w:rPr>
          <w:rFonts w:ascii="宋体" w:hAnsi="宋体" w:eastAsia="宋体" w:cs="宋体"/>
          <w:spacing w:val="-13"/>
          <w:sz w:val="24"/>
          <w:szCs w:val="24"/>
        </w:rPr>
        <w:t>（</w:t>
      </w:r>
      <w:r>
        <w:rPr>
          <w:rFonts w:ascii="宋体" w:hAnsi="宋体" w:eastAsia="宋体" w:cs="宋体"/>
          <w:spacing w:val="-1"/>
          <w:sz w:val="24"/>
          <w:szCs w:val="24"/>
        </w:rPr>
        <w:t>盖单位公章）</w:t>
      </w:r>
    </w:p>
    <w:p w14:paraId="236B6E65">
      <w:pPr>
        <w:pStyle w:val="3"/>
        <w:spacing w:line="240" w:lineRule="auto"/>
      </w:pPr>
    </w:p>
    <w:p w14:paraId="6F977C0B">
      <w:pPr>
        <w:spacing w:before="78" w:line="240" w:lineRule="auto"/>
        <w:ind w:left="41"/>
        <w:rPr>
          <w:rFonts w:ascii="宋体" w:hAnsi="宋体" w:eastAsia="宋体" w:cs="宋体"/>
          <w:sz w:val="24"/>
          <w:szCs w:val="24"/>
        </w:rPr>
      </w:pPr>
      <w:r>
        <w:rPr>
          <w:rFonts w:ascii="宋体" w:hAnsi="宋体" w:eastAsia="宋体" w:cs="宋体"/>
          <w:spacing w:val="-11"/>
          <w:sz w:val="24"/>
          <w:szCs w:val="24"/>
        </w:rPr>
        <w:t>日期：</w:t>
      </w:r>
      <w:r>
        <w:rPr>
          <w:rFonts w:ascii="宋体" w:hAnsi="宋体" w:eastAsia="宋体" w:cs="宋体"/>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11"/>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1"/>
          <w:sz w:val="24"/>
          <w:szCs w:val="24"/>
        </w:rPr>
        <w:t xml:space="preserve">月 </w:t>
      </w:r>
      <w:r>
        <w:rPr>
          <w:rFonts w:ascii="宋体" w:hAnsi="宋体" w:eastAsia="宋体" w:cs="宋体"/>
          <w:spacing w:val="24"/>
          <w:sz w:val="24"/>
          <w:szCs w:val="24"/>
          <w:u w:val="single" w:color="auto"/>
        </w:rPr>
        <w:t xml:space="preserve">     </w:t>
      </w:r>
      <w:r>
        <w:rPr>
          <w:rFonts w:ascii="宋体" w:hAnsi="宋体" w:eastAsia="宋体" w:cs="宋体"/>
          <w:spacing w:val="-70"/>
          <w:sz w:val="24"/>
          <w:szCs w:val="24"/>
        </w:rPr>
        <w:t xml:space="preserve"> </w:t>
      </w:r>
      <w:r>
        <w:rPr>
          <w:rFonts w:ascii="宋体" w:hAnsi="宋体" w:eastAsia="宋体" w:cs="宋体"/>
          <w:spacing w:val="-11"/>
          <w:sz w:val="24"/>
          <w:szCs w:val="24"/>
        </w:rPr>
        <w:t>日</w:t>
      </w:r>
    </w:p>
    <w:p w14:paraId="7C5A457F">
      <w:pPr>
        <w:pStyle w:val="3"/>
        <w:spacing w:line="240" w:lineRule="auto"/>
      </w:pPr>
    </w:p>
    <w:p w14:paraId="09A06F68">
      <w:pPr>
        <w:spacing w:before="79" w:line="240" w:lineRule="auto"/>
        <w:rPr>
          <w:rFonts w:ascii="宋体" w:hAnsi="宋体" w:eastAsia="宋体" w:cs="宋体"/>
          <w:sz w:val="24"/>
          <w:szCs w:val="24"/>
        </w:rPr>
      </w:pPr>
      <w:r>
        <w:rPr>
          <w:rFonts w:ascii="宋体" w:hAnsi="宋体" w:eastAsia="宋体" w:cs="宋体"/>
          <w:sz w:val="24"/>
          <w:szCs w:val="24"/>
        </w:rPr>
        <w:t>注：本授权委托书为法定代表人不亲自参选</w:t>
      </w:r>
      <w:r>
        <w:rPr>
          <w:rFonts w:ascii="宋体" w:hAnsi="宋体" w:eastAsia="宋体" w:cs="宋体"/>
          <w:spacing w:val="-1"/>
          <w:sz w:val="24"/>
          <w:szCs w:val="24"/>
        </w:rPr>
        <w:t>而委托代理人参选适用。</w:t>
      </w:r>
    </w:p>
    <w:p w14:paraId="280FD0F2">
      <w:pPr>
        <w:spacing w:line="240" w:lineRule="auto"/>
        <w:rPr>
          <w:rFonts w:ascii="宋体" w:hAnsi="宋体" w:eastAsia="宋体" w:cs="宋体"/>
          <w:sz w:val="24"/>
          <w:szCs w:val="24"/>
        </w:rPr>
        <w:sectPr>
          <w:footerReference r:id="rId13" w:type="default"/>
          <w:pgSz w:w="11850" w:h="16783"/>
          <w:pgMar w:top="1426" w:right="1372" w:bottom="1271" w:left="1425" w:header="0" w:footer="953" w:gutter="0"/>
          <w:cols w:space="720" w:num="1"/>
        </w:sectPr>
      </w:pPr>
    </w:p>
    <w:p w14:paraId="11676F7D">
      <w:pPr>
        <w:spacing w:before="69" w:line="240" w:lineRule="auto"/>
        <w:ind w:left="3553"/>
        <w:outlineLvl w:val="1"/>
        <w:rPr>
          <w:rFonts w:ascii="宋体" w:hAnsi="宋体" w:eastAsia="宋体" w:cs="宋体"/>
          <w:sz w:val="28"/>
          <w:szCs w:val="28"/>
        </w:rPr>
      </w:pPr>
      <w:bookmarkStart w:id="33" w:name="_Toc6162"/>
      <w:r>
        <w:rPr>
          <w:rFonts w:ascii="宋体" w:hAnsi="宋体" w:eastAsia="宋体" w:cs="宋体"/>
          <w:b/>
          <w:bCs/>
          <w:spacing w:val="-8"/>
          <w:sz w:val="28"/>
          <w:szCs w:val="28"/>
        </w:rPr>
        <w:t>四、比选报价书</w:t>
      </w:r>
      <w:bookmarkEnd w:id="33"/>
    </w:p>
    <w:p w14:paraId="36F1FB64">
      <w:pPr>
        <w:spacing w:before="78" w:line="240" w:lineRule="auto"/>
        <w:rPr>
          <w:rFonts w:hint="eastAsia" w:ascii="宋体" w:hAnsi="宋体" w:eastAsia="宋体" w:cs="宋体"/>
          <w:sz w:val="24"/>
          <w:szCs w:val="24"/>
          <w:highlight w:val="none"/>
          <w:lang w:eastAsia="zh-CN"/>
        </w:rPr>
      </w:pPr>
      <w:r>
        <w:rPr>
          <w:rFonts w:ascii="宋体" w:hAnsi="宋体" w:eastAsia="宋体" w:cs="宋体"/>
          <w:b/>
          <w:bCs/>
          <w:spacing w:val="-2"/>
          <w:sz w:val="24"/>
          <w:szCs w:val="24"/>
          <w:highlight w:val="none"/>
        </w:rPr>
        <w:t>致：</w:t>
      </w:r>
      <w:r>
        <w:rPr>
          <w:rFonts w:hint="eastAsia" w:ascii="宋体" w:hAnsi="宋体" w:eastAsia="宋体" w:cs="宋体"/>
          <w:b/>
          <w:bCs/>
          <w:spacing w:val="-2"/>
          <w:sz w:val="24"/>
          <w:szCs w:val="24"/>
          <w:highlight w:val="none"/>
          <w:u w:val="single" w:color="auto"/>
          <w:lang w:eastAsia="zh-CN"/>
        </w:rPr>
        <w:t>大邑县刘氏庄园博物馆</w:t>
      </w:r>
    </w:p>
    <w:p w14:paraId="14C3EEF1">
      <w:pPr>
        <w:pStyle w:val="3"/>
        <w:spacing w:line="240" w:lineRule="auto"/>
        <w:rPr>
          <w:highlight w:val="none"/>
        </w:rPr>
      </w:pPr>
    </w:p>
    <w:p w14:paraId="3A23E27D">
      <w:pPr>
        <w:spacing w:before="78" w:line="240" w:lineRule="auto"/>
        <w:ind w:left="4" w:firstLine="492"/>
        <w:rPr>
          <w:rFonts w:ascii="宋体" w:hAnsi="宋体" w:eastAsia="宋体" w:cs="宋体"/>
          <w:sz w:val="24"/>
          <w:szCs w:val="24"/>
          <w:highlight w:val="none"/>
        </w:rPr>
      </w:pPr>
      <w:r>
        <w:rPr>
          <w:rFonts w:ascii="宋体" w:hAnsi="宋体" w:eastAsia="宋体" w:cs="宋体"/>
          <w:spacing w:val="-3"/>
          <w:sz w:val="24"/>
          <w:szCs w:val="24"/>
          <w:highlight w:val="none"/>
        </w:rPr>
        <w:t>1、根据贵方</w:t>
      </w:r>
      <w:r>
        <w:rPr>
          <w:rFonts w:ascii="宋体" w:hAnsi="宋体" w:eastAsia="宋体" w:cs="宋体"/>
          <w:spacing w:val="14"/>
          <w:sz w:val="24"/>
          <w:szCs w:val="24"/>
          <w:highlight w:val="none"/>
          <w:u w:val="single" w:color="auto"/>
        </w:rPr>
        <w:t xml:space="preserve">       </w:t>
      </w:r>
      <w:r>
        <w:rPr>
          <w:rFonts w:ascii="宋体" w:hAnsi="宋体" w:eastAsia="宋体" w:cs="宋体"/>
          <w:spacing w:val="-3"/>
          <w:sz w:val="24"/>
          <w:szCs w:val="24"/>
          <w:highlight w:val="none"/>
          <w:u w:val="single" w:color="auto"/>
        </w:rPr>
        <w:t>（项目名称）</w:t>
      </w:r>
      <w:r>
        <w:rPr>
          <w:rFonts w:ascii="宋体" w:hAnsi="宋体" w:eastAsia="宋体" w:cs="宋体"/>
          <w:spacing w:val="13"/>
          <w:sz w:val="24"/>
          <w:szCs w:val="24"/>
          <w:highlight w:val="none"/>
          <w:u w:val="single" w:color="auto"/>
        </w:rPr>
        <w:t xml:space="preserve">        </w:t>
      </w:r>
      <w:r>
        <w:rPr>
          <w:rFonts w:ascii="宋体" w:hAnsi="宋体" w:eastAsia="宋体" w:cs="宋体"/>
          <w:spacing w:val="41"/>
          <w:sz w:val="24"/>
          <w:szCs w:val="24"/>
          <w:highlight w:val="none"/>
        </w:rPr>
        <w:t xml:space="preserve"> </w:t>
      </w:r>
      <w:r>
        <w:rPr>
          <w:rFonts w:ascii="宋体" w:hAnsi="宋体" w:eastAsia="宋体" w:cs="宋体"/>
          <w:spacing w:val="-3"/>
          <w:sz w:val="24"/>
          <w:szCs w:val="24"/>
          <w:highlight w:val="none"/>
        </w:rPr>
        <w:t>比选文件</w:t>
      </w:r>
      <w:r>
        <w:rPr>
          <w:rFonts w:ascii="宋体" w:hAnsi="宋体" w:eastAsia="宋体" w:cs="宋体"/>
          <w:spacing w:val="-34"/>
          <w:sz w:val="24"/>
          <w:szCs w:val="24"/>
          <w:highlight w:val="none"/>
        </w:rPr>
        <w:t>，</w:t>
      </w:r>
      <w:r>
        <w:rPr>
          <w:rFonts w:ascii="宋体" w:hAnsi="宋体" w:eastAsia="宋体" w:cs="宋体"/>
          <w:spacing w:val="-34"/>
          <w:sz w:val="24"/>
          <w:szCs w:val="24"/>
          <w:highlight w:val="none"/>
          <w:u w:val="single" w:color="auto"/>
        </w:rPr>
        <w:t>（</w:t>
      </w:r>
      <w:r>
        <w:rPr>
          <w:rFonts w:ascii="宋体" w:hAnsi="宋体" w:eastAsia="宋体" w:cs="宋体"/>
          <w:spacing w:val="-3"/>
          <w:sz w:val="24"/>
          <w:szCs w:val="24"/>
          <w:highlight w:val="none"/>
          <w:u w:val="single" w:color="auto"/>
        </w:rPr>
        <w:t xml:space="preserve">比选申请人名称） </w:t>
      </w:r>
      <w:r>
        <w:rPr>
          <w:rFonts w:ascii="宋体" w:hAnsi="宋体" w:eastAsia="宋体" w:cs="宋体"/>
          <w:spacing w:val="-109"/>
          <w:sz w:val="24"/>
          <w:szCs w:val="24"/>
          <w:highlight w:val="none"/>
        </w:rPr>
        <w:t xml:space="preserve"> </w:t>
      </w:r>
      <w:r>
        <w:rPr>
          <w:rFonts w:ascii="宋体" w:hAnsi="宋体" w:eastAsia="宋体" w:cs="宋体"/>
          <w:spacing w:val="-3"/>
          <w:sz w:val="24"/>
          <w:szCs w:val="24"/>
          <w:highlight w:val="none"/>
        </w:rPr>
        <w:t>提</w:t>
      </w:r>
      <w:r>
        <w:rPr>
          <w:rFonts w:ascii="宋体" w:hAnsi="宋体" w:eastAsia="宋体" w:cs="宋体"/>
          <w:spacing w:val="-2"/>
          <w:sz w:val="24"/>
          <w:szCs w:val="24"/>
          <w:highlight w:val="none"/>
        </w:rPr>
        <w:t>交比选申请文件正本壹份。</w:t>
      </w:r>
    </w:p>
    <w:p w14:paraId="5EF43D7C">
      <w:pPr>
        <w:pStyle w:val="3"/>
        <w:spacing w:line="240" w:lineRule="auto"/>
        <w:rPr>
          <w:highlight w:val="none"/>
        </w:rPr>
      </w:pPr>
    </w:p>
    <w:p w14:paraId="6CA7A194">
      <w:pPr>
        <w:spacing w:before="78" w:line="240" w:lineRule="auto"/>
        <w:ind w:left="482"/>
        <w:rPr>
          <w:rFonts w:ascii="宋体" w:hAnsi="宋体" w:eastAsia="宋体" w:cs="宋体"/>
          <w:sz w:val="24"/>
          <w:szCs w:val="24"/>
          <w:highlight w:val="none"/>
          <w:u w:val="none"/>
        </w:rPr>
      </w:pPr>
      <w:r>
        <w:rPr>
          <w:rFonts w:ascii="宋体" w:hAnsi="宋体" w:eastAsia="宋体" w:cs="宋体"/>
          <w:spacing w:val="-1"/>
          <w:sz w:val="24"/>
          <w:szCs w:val="24"/>
          <w:highlight w:val="none"/>
        </w:rPr>
        <w:t>2、我方自愿按照比选文件规定的各项要求向</w:t>
      </w:r>
      <w:r>
        <w:rPr>
          <w:rFonts w:hint="eastAsia" w:ascii="宋体" w:hAnsi="宋体" w:eastAsia="宋体" w:cs="宋体"/>
          <w:spacing w:val="-1"/>
          <w:sz w:val="24"/>
          <w:szCs w:val="24"/>
          <w:highlight w:val="none"/>
          <w:lang w:eastAsia="zh-CN"/>
        </w:rPr>
        <w:t>比选人</w:t>
      </w:r>
      <w:r>
        <w:rPr>
          <w:rFonts w:ascii="宋体" w:hAnsi="宋体" w:eastAsia="宋体" w:cs="宋体"/>
          <w:spacing w:val="-1"/>
          <w:sz w:val="24"/>
          <w:szCs w:val="24"/>
          <w:highlight w:val="none"/>
        </w:rPr>
        <w:t>提供服务，报价为：</w:t>
      </w:r>
    </w:p>
    <w:p w14:paraId="04E12325">
      <w:pPr>
        <w:spacing w:before="182" w:line="240" w:lineRule="auto"/>
        <w:ind w:left="484"/>
        <w:rPr>
          <w:rFonts w:hint="default" w:ascii="宋体" w:hAnsi="宋体" w:eastAsia="宋体" w:cs="宋体"/>
          <w:spacing w:val="-2"/>
          <w:sz w:val="24"/>
          <w:szCs w:val="24"/>
          <w:highlight w:val="none"/>
          <w:lang w:eastAsia="zh-CN"/>
        </w:rPr>
      </w:pPr>
      <w:r>
        <w:rPr>
          <w:rFonts w:hint="eastAsia" w:ascii="宋体" w:hAnsi="宋体" w:eastAsia="宋体" w:cs="宋体"/>
          <w:spacing w:val="-2"/>
          <w:sz w:val="24"/>
          <w:szCs w:val="24"/>
          <w:highlight w:val="none"/>
          <w:lang w:eastAsia="zh-CN"/>
        </w:rPr>
        <w:t>参考</w:t>
      </w:r>
      <w:r>
        <w:rPr>
          <w:rFonts w:hint="default" w:ascii="宋体" w:hAnsi="宋体" w:eastAsia="宋体" w:cs="宋体"/>
          <w:spacing w:val="-2"/>
          <w:sz w:val="24"/>
          <w:szCs w:val="24"/>
          <w:highlight w:val="none"/>
          <w:lang w:eastAsia="zh-CN"/>
        </w:rPr>
        <w:t>四川省物价局、四川省建设厅关于《工程造价咨询服务收费标准》的通知（川价发〔2008〕141号）收费标准的</w:t>
      </w:r>
      <w:r>
        <w:rPr>
          <w:rFonts w:hint="eastAsia" w:ascii="宋体" w:hAnsi="宋体" w:eastAsia="宋体" w:cs="宋体"/>
          <w:spacing w:val="-2"/>
          <w:sz w:val="24"/>
          <w:szCs w:val="24"/>
          <w:highlight w:val="none"/>
          <w:u w:val="single"/>
          <w:lang w:val="en-US" w:eastAsia="zh-CN"/>
        </w:rPr>
        <w:t xml:space="preserve">     </w:t>
      </w:r>
      <w:r>
        <w:rPr>
          <w:rFonts w:hint="default" w:ascii="宋体" w:hAnsi="宋体" w:eastAsia="宋体" w:cs="宋体"/>
          <w:spacing w:val="-2"/>
          <w:sz w:val="24"/>
          <w:szCs w:val="24"/>
          <w:highlight w:val="none"/>
          <w:lang w:eastAsia="zh-CN"/>
        </w:rPr>
        <w:t>%</w:t>
      </w:r>
    </w:p>
    <w:p w14:paraId="4C6C4C83">
      <w:pPr>
        <w:spacing w:before="182" w:line="240" w:lineRule="auto"/>
        <w:ind w:left="484"/>
        <w:rPr>
          <w:rFonts w:ascii="宋体" w:hAnsi="宋体" w:eastAsia="宋体" w:cs="宋体"/>
          <w:sz w:val="24"/>
          <w:szCs w:val="24"/>
          <w:highlight w:val="none"/>
        </w:rPr>
      </w:pPr>
      <w:r>
        <w:rPr>
          <w:rFonts w:ascii="宋体" w:hAnsi="宋体" w:eastAsia="宋体" w:cs="宋体"/>
          <w:spacing w:val="-1"/>
          <w:sz w:val="24"/>
          <w:szCs w:val="24"/>
          <w:highlight w:val="none"/>
        </w:rPr>
        <w:t>3、一旦我方中选，我方将严格履行采购合同规定的责任和义务。</w:t>
      </w:r>
    </w:p>
    <w:p w14:paraId="227A5FFE">
      <w:pPr>
        <w:pStyle w:val="3"/>
        <w:spacing w:line="240" w:lineRule="auto"/>
        <w:rPr>
          <w:highlight w:val="none"/>
        </w:rPr>
      </w:pPr>
    </w:p>
    <w:p w14:paraId="4BC7F85A">
      <w:pPr>
        <w:spacing w:before="78" w:line="240" w:lineRule="auto"/>
        <w:ind w:left="479"/>
        <w:rPr>
          <w:rFonts w:ascii="宋体" w:hAnsi="宋体" w:eastAsia="宋体" w:cs="宋体"/>
          <w:sz w:val="24"/>
          <w:szCs w:val="24"/>
          <w:highlight w:val="none"/>
        </w:rPr>
      </w:pPr>
      <w:r>
        <w:rPr>
          <w:rFonts w:ascii="宋体" w:hAnsi="宋体" w:eastAsia="宋体" w:cs="宋体"/>
          <w:spacing w:val="2"/>
          <w:sz w:val="24"/>
          <w:szCs w:val="24"/>
          <w:highlight w:val="none"/>
        </w:rPr>
        <w:t>4、我方同意本次比选的</w:t>
      </w:r>
      <w:r>
        <w:rPr>
          <w:rFonts w:ascii="宋体" w:hAnsi="宋体" w:eastAsia="宋体" w:cs="宋体"/>
          <w:spacing w:val="2"/>
          <w:sz w:val="24"/>
          <w:szCs w:val="24"/>
          <w:highlight w:val="none"/>
        </w:rPr>
        <w:t>有效期为</w:t>
      </w:r>
      <w:r>
        <w:rPr>
          <w:rFonts w:ascii="宋体" w:hAnsi="宋体" w:eastAsia="宋体" w:cs="宋体"/>
          <w:spacing w:val="2"/>
          <w:sz w:val="24"/>
          <w:szCs w:val="24"/>
          <w:highlight w:val="none"/>
          <w:u w:val="single" w:color="auto"/>
        </w:rPr>
        <w:t xml:space="preserve">60 </w:t>
      </w:r>
      <w:r>
        <w:rPr>
          <w:rFonts w:ascii="宋体" w:hAnsi="宋体" w:eastAsia="宋体" w:cs="宋体"/>
          <w:spacing w:val="2"/>
          <w:sz w:val="24"/>
          <w:szCs w:val="24"/>
          <w:highlight w:val="none"/>
        </w:rPr>
        <w:t>天。</w:t>
      </w:r>
    </w:p>
    <w:p w14:paraId="71C4E792">
      <w:pPr>
        <w:pStyle w:val="3"/>
        <w:spacing w:line="240" w:lineRule="auto"/>
      </w:pPr>
    </w:p>
    <w:p w14:paraId="03DD313E">
      <w:pPr>
        <w:spacing w:before="79" w:line="240" w:lineRule="auto"/>
        <w:ind w:right="2" w:firstLine="483"/>
        <w:rPr>
          <w:rFonts w:ascii="宋体" w:hAnsi="宋体" w:eastAsia="宋体" w:cs="宋体"/>
          <w:sz w:val="24"/>
          <w:szCs w:val="24"/>
        </w:rPr>
      </w:pPr>
      <w:r>
        <w:rPr>
          <w:rFonts w:ascii="宋体" w:hAnsi="宋体" w:eastAsia="宋体" w:cs="宋体"/>
          <w:sz w:val="24"/>
          <w:szCs w:val="24"/>
        </w:rPr>
        <w:t>5、我方愿提供贵方可能另外要求的，与比选有关的文件资料，并保证我方已提供</w:t>
      </w:r>
      <w:r>
        <w:rPr>
          <w:rFonts w:ascii="宋体" w:hAnsi="宋体" w:eastAsia="宋体" w:cs="宋体"/>
          <w:spacing w:val="-1"/>
          <w:sz w:val="24"/>
          <w:szCs w:val="24"/>
        </w:rPr>
        <w:t>和将要提供的文件资料是真实、准确的。</w:t>
      </w:r>
    </w:p>
    <w:p w14:paraId="71ADDA0C">
      <w:pPr>
        <w:pStyle w:val="3"/>
        <w:spacing w:line="240" w:lineRule="auto"/>
      </w:pPr>
    </w:p>
    <w:p w14:paraId="7B115E58">
      <w:pPr>
        <w:pStyle w:val="3"/>
        <w:spacing w:line="240" w:lineRule="auto"/>
      </w:pPr>
    </w:p>
    <w:p w14:paraId="7FFB332B">
      <w:pPr>
        <w:pStyle w:val="3"/>
        <w:spacing w:line="240" w:lineRule="auto"/>
      </w:pPr>
    </w:p>
    <w:p w14:paraId="764D38B1">
      <w:pPr>
        <w:pStyle w:val="3"/>
        <w:spacing w:line="240" w:lineRule="auto"/>
      </w:pPr>
    </w:p>
    <w:p w14:paraId="190EDA4D">
      <w:pPr>
        <w:pStyle w:val="3"/>
        <w:spacing w:line="240" w:lineRule="auto"/>
      </w:pPr>
    </w:p>
    <w:p w14:paraId="172D5805">
      <w:pPr>
        <w:pStyle w:val="3"/>
        <w:spacing w:line="240" w:lineRule="auto"/>
      </w:pPr>
    </w:p>
    <w:p w14:paraId="07277A6F">
      <w:pPr>
        <w:spacing w:before="79" w:line="240" w:lineRule="auto"/>
        <w:ind w:left="506"/>
        <w:rPr>
          <w:rFonts w:ascii="宋体" w:hAnsi="宋体" w:eastAsia="宋体" w:cs="宋体"/>
          <w:sz w:val="24"/>
          <w:szCs w:val="24"/>
        </w:rPr>
      </w:pPr>
      <w:r>
        <w:rPr>
          <w:rFonts w:ascii="宋体" w:hAnsi="宋体" w:eastAsia="宋体" w:cs="宋体"/>
          <w:spacing w:val="2"/>
          <w:sz w:val="24"/>
          <w:szCs w:val="24"/>
        </w:rPr>
        <w:t>比选申请人</w:t>
      </w:r>
      <w:r>
        <w:rPr>
          <w:rFonts w:ascii="宋体" w:hAnsi="宋体" w:eastAsia="宋体" w:cs="宋体"/>
          <w:spacing w:val="-16"/>
          <w:sz w:val="24"/>
          <w:szCs w:val="24"/>
        </w:rPr>
        <w:t>：</w:t>
      </w:r>
      <w:r>
        <w:rPr>
          <w:rFonts w:ascii="宋体" w:hAnsi="宋体" w:eastAsia="宋体" w:cs="宋体"/>
          <w:spacing w:val="20"/>
          <w:sz w:val="24"/>
          <w:szCs w:val="24"/>
          <w:u w:val="single" w:color="auto"/>
        </w:rPr>
        <w:t xml:space="preserve">      </w:t>
      </w:r>
      <w:r>
        <w:rPr>
          <w:rFonts w:ascii="宋体" w:hAnsi="宋体" w:eastAsia="宋体" w:cs="宋体"/>
          <w:spacing w:val="-16"/>
          <w:sz w:val="24"/>
          <w:szCs w:val="24"/>
          <w:u w:val="single" w:color="auto"/>
        </w:rPr>
        <w:t>（</w:t>
      </w:r>
      <w:r>
        <w:rPr>
          <w:rFonts w:ascii="宋体" w:hAnsi="宋体" w:eastAsia="宋体" w:cs="宋体"/>
          <w:spacing w:val="2"/>
          <w:sz w:val="24"/>
          <w:szCs w:val="24"/>
          <w:u w:val="single" w:color="auto"/>
        </w:rPr>
        <w:t>全称</w:t>
      </w:r>
      <w:r>
        <w:rPr>
          <w:rFonts w:ascii="宋体" w:hAnsi="宋体" w:eastAsia="宋体" w:cs="宋体"/>
          <w:spacing w:val="-16"/>
          <w:sz w:val="24"/>
          <w:szCs w:val="24"/>
          <w:u w:val="single" w:color="auto"/>
        </w:rPr>
        <w:t>）</w:t>
      </w:r>
      <w:r>
        <w:rPr>
          <w:rFonts w:ascii="宋体" w:hAnsi="宋体" w:eastAsia="宋体" w:cs="宋体"/>
          <w:spacing w:val="10"/>
          <w:sz w:val="24"/>
          <w:szCs w:val="24"/>
          <w:u w:val="single" w:color="auto"/>
        </w:rPr>
        <w:t xml:space="preserve">            </w:t>
      </w:r>
      <w:r>
        <w:rPr>
          <w:rFonts w:ascii="宋体" w:hAnsi="宋体" w:eastAsia="宋体" w:cs="宋体"/>
          <w:spacing w:val="-16"/>
          <w:sz w:val="24"/>
          <w:szCs w:val="24"/>
        </w:rPr>
        <w:t>（</w:t>
      </w:r>
      <w:r>
        <w:rPr>
          <w:rFonts w:ascii="宋体" w:hAnsi="宋体" w:eastAsia="宋体" w:cs="宋体"/>
          <w:spacing w:val="2"/>
          <w:sz w:val="24"/>
          <w:szCs w:val="24"/>
        </w:rPr>
        <w:t>盖单位章）</w:t>
      </w:r>
    </w:p>
    <w:p w14:paraId="0E978DE2">
      <w:pPr>
        <w:pStyle w:val="3"/>
        <w:spacing w:line="240" w:lineRule="auto"/>
      </w:pPr>
    </w:p>
    <w:p w14:paraId="74DA9F73">
      <w:pPr>
        <w:spacing w:before="78" w:line="240" w:lineRule="auto"/>
        <w:ind w:left="480"/>
        <w:rPr>
          <w:rFonts w:ascii="宋体" w:hAnsi="宋体" w:eastAsia="宋体" w:cs="宋体"/>
          <w:sz w:val="24"/>
          <w:szCs w:val="24"/>
        </w:rPr>
      </w:pPr>
      <w:r>
        <w:rPr>
          <w:rFonts w:ascii="宋体" w:hAnsi="宋体" w:eastAsia="宋体" w:cs="宋体"/>
          <w:spacing w:val="1"/>
          <w:sz w:val="24"/>
          <w:szCs w:val="24"/>
        </w:rPr>
        <w:t>法定代表人或其委托代理人</w:t>
      </w:r>
      <w:r>
        <w:rPr>
          <w:rFonts w:ascii="宋体" w:hAnsi="宋体" w:eastAsia="宋体" w:cs="宋体"/>
          <w:spacing w:val="-14"/>
          <w:sz w:val="24"/>
          <w:szCs w:val="24"/>
        </w:rPr>
        <w:t>：</w:t>
      </w:r>
      <w:r>
        <w:rPr>
          <w:rFonts w:ascii="宋体" w:hAnsi="宋体" w:eastAsia="宋体" w:cs="宋体"/>
          <w:spacing w:val="8"/>
          <w:sz w:val="24"/>
          <w:szCs w:val="24"/>
          <w:u w:val="single" w:color="auto"/>
        </w:rPr>
        <w:t xml:space="preserve">               </w:t>
      </w:r>
      <w:r>
        <w:rPr>
          <w:rFonts w:ascii="宋体" w:hAnsi="宋体" w:eastAsia="宋体" w:cs="宋体"/>
          <w:spacing w:val="-14"/>
          <w:sz w:val="24"/>
          <w:szCs w:val="24"/>
        </w:rPr>
        <w:t>（</w:t>
      </w:r>
      <w:r>
        <w:rPr>
          <w:rFonts w:ascii="宋体" w:hAnsi="宋体" w:eastAsia="宋体" w:cs="宋体"/>
          <w:spacing w:val="1"/>
          <w:sz w:val="24"/>
          <w:szCs w:val="24"/>
        </w:rPr>
        <w:t>签字）</w:t>
      </w:r>
    </w:p>
    <w:p w14:paraId="46D80C95">
      <w:pPr>
        <w:pStyle w:val="3"/>
        <w:spacing w:line="240" w:lineRule="auto"/>
      </w:pPr>
    </w:p>
    <w:p w14:paraId="5F9D6DBF">
      <w:pPr>
        <w:spacing w:before="79" w:line="240" w:lineRule="auto"/>
        <w:ind w:left="521"/>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pacing w:val="1"/>
          <w:sz w:val="24"/>
          <w:szCs w:val="24"/>
        </w:rPr>
        <w:t xml:space="preserve">        </w:t>
      </w:r>
      <w:r>
        <w:rPr>
          <w:rFonts w:ascii="宋体" w:hAnsi="宋体" w:eastAsia="宋体" w:cs="宋体"/>
          <w:spacing w:val="-21"/>
          <w:sz w:val="24"/>
          <w:szCs w:val="24"/>
        </w:rPr>
        <w:t>期：</w:t>
      </w:r>
    </w:p>
    <w:p w14:paraId="69A274A8">
      <w:pPr>
        <w:pStyle w:val="3"/>
        <w:spacing w:line="240" w:lineRule="auto"/>
      </w:pPr>
    </w:p>
    <w:p w14:paraId="26B25FAE">
      <w:pPr>
        <w:pStyle w:val="3"/>
        <w:spacing w:line="240" w:lineRule="auto"/>
      </w:pPr>
    </w:p>
    <w:p w14:paraId="14D19830">
      <w:pPr>
        <w:pStyle w:val="3"/>
        <w:spacing w:line="240" w:lineRule="auto"/>
      </w:pPr>
    </w:p>
    <w:p w14:paraId="76123182">
      <w:pPr>
        <w:pStyle w:val="3"/>
        <w:spacing w:line="240" w:lineRule="auto"/>
      </w:pPr>
    </w:p>
    <w:p w14:paraId="3CB274F8">
      <w:pPr>
        <w:pStyle w:val="3"/>
        <w:spacing w:line="240" w:lineRule="auto"/>
      </w:pPr>
    </w:p>
    <w:p w14:paraId="52E0726A">
      <w:pPr>
        <w:pStyle w:val="3"/>
        <w:spacing w:line="240" w:lineRule="auto"/>
      </w:pPr>
    </w:p>
    <w:p w14:paraId="2C88E06B">
      <w:pPr>
        <w:spacing w:line="240" w:lineRule="auto"/>
        <w:rPr>
          <w:rFonts w:ascii="宋体" w:hAnsi="宋体" w:eastAsia="宋体" w:cs="宋体"/>
          <w:sz w:val="24"/>
          <w:szCs w:val="24"/>
        </w:rPr>
        <w:sectPr>
          <w:footerReference r:id="rId14" w:type="default"/>
          <w:pgSz w:w="11850" w:h="16783"/>
          <w:pgMar w:top="1426" w:right="1417" w:bottom="1271" w:left="1425" w:header="0" w:footer="951" w:gutter="0"/>
          <w:cols w:space="720" w:num="1"/>
        </w:sectPr>
      </w:pPr>
    </w:p>
    <w:p w14:paraId="3B07C720">
      <w:pPr>
        <w:spacing w:before="329" w:line="240" w:lineRule="auto"/>
        <w:ind w:left="3178"/>
        <w:rPr>
          <w:rFonts w:ascii="宋体" w:hAnsi="宋体" w:eastAsia="宋体" w:cs="宋体"/>
          <w:sz w:val="28"/>
          <w:szCs w:val="28"/>
        </w:rPr>
      </w:pPr>
      <w:r>
        <w:rPr>
          <w:rFonts w:ascii="宋体" w:hAnsi="宋体" w:eastAsia="宋体" w:cs="宋体"/>
          <w:b/>
          <w:bCs/>
          <w:spacing w:val="-4"/>
          <w:sz w:val="28"/>
          <w:szCs w:val="28"/>
        </w:rPr>
        <w:t>五、技术/服务应答表</w:t>
      </w:r>
    </w:p>
    <w:p w14:paraId="1BFA24F5">
      <w:pPr>
        <w:pStyle w:val="3"/>
        <w:spacing w:line="240" w:lineRule="auto"/>
      </w:pPr>
    </w:p>
    <w:p w14:paraId="66515865">
      <w:pPr>
        <w:spacing w:before="78" w:line="240" w:lineRule="auto"/>
        <w:ind w:left="361"/>
        <w:rPr>
          <w:rFonts w:ascii="宋体" w:hAnsi="宋体" w:eastAsia="宋体" w:cs="宋体"/>
          <w:sz w:val="24"/>
          <w:szCs w:val="24"/>
        </w:rPr>
      </w:pPr>
      <w:r>
        <w:rPr>
          <w:rFonts w:ascii="宋体" w:hAnsi="宋体" w:eastAsia="宋体" w:cs="宋体"/>
          <w:spacing w:val="-3"/>
          <w:sz w:val="24"/>
          <w:szCs w:val="24"/>
        </w:rPr>
        <w:t>项目名称：</w:t>
      </w:r>
    </w:p>
    <w:tbl>
      <w:tblPr>
        <w:tblStyle w:val="12"/>
        <w:tblW w:w="8879" w:type="dxa"/>
        <w:tblInd w:w="5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7"/>
        <w:gridCol w:w="2276"/>
        <w:gridCol w:w="3651"/>
        <w:gridCol w:w="2195"/>
      </w:tblGrid>
      <w:tr w14:paraId="6DBE56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757" w:type="dxa"/>
            <w:vAlign w:val="top"/>
          </w:tcPr>
          <w:p w14:paraId="62C01923">
            <w:pPr>
              <w:spacing w:line="240" w:lineRule="auto"/>
              <w:rPr>
                <w:rFonts w:ascii="Arial"/>
                <w:sz w:val="21"/>
              </w:rPr>
            </w:pPr>
          </w:p>
          <w:p w14:paraId="3840E7F8">
            <w:pPr>
              <w:spacing w:before="78" w:line="240" w:lineRule="auto"/>
              <w:ind w:left="117"/>
              <w:rPr>
                <w:rFonts w:ascii="宋体" w:hAnsi="宋体" w:eastAsia="宋体" w:cs="宋体"/>
                <w:sz w:val="24"/>
                <w:szCs w:val="24"/>
              </w:rPr>
            </w:pPr>
            <w:r>
              <w:rPr>
                <w:rFonts w:ascii="宋体" w:hAnsi="宋体" w:eastAsia="宋体" w:cs="宋体"/>
                <w:spacing w:val="-5"/>
                <w:sz w:val="24"/>
                <w:szCs w:val="24"/>
              </w:rPr>
              <w:t>序号</w:t>
            </w:r>
          </w:p>
        </w:tc>
        <w:tc>
          <w:tcPr>
            <w:tcW w:w="2276" w:type="dxa"/>
            <w:vAlign w:val="top"/>
          </w:tcPr>
          <w:p w14:paraId="393817F5">
            <w:pPr>
              <w:spacing w:line="240" w:lineRule="auto"/>
              <w:rPr>
                <w:rFonts w:ascii="Arial"/>
                <w:sz w:val="21"/>
              </w:rPr>
            </w:pPr>
          </w:p>
          <w:p w14:paraId="54910085">
            <w:pPr>
              <w:spacing w:before="78" w:line="240" w:lineRule="auto"/>
              <w:ind w:left="665"/>
              <w:rPr>
                <w:rFonts w:ascii="宋体" w:hAnsi="宋体" w:eastAsia="宋体" w:cs="宋体"/>
                <w:sz w:val="24"/>
                <w:szCs w:val="24"/>
              </w:rPr>
            </w:pPr>
            <w:r>
              <w:rPr>
                <w:rFonts w:ascii="宋体" w:hAnsi="宋体" w:eastAsia="宋体" w:cs="宋体"/>
                <w:spacing w:val="-4"/>
                <w:sz w:val="24"/>
                <w:szCs w:val="24"/>
              </w:rPr>
              <w:t>项目要求</w:t>
            </w:r>
          </w:p>
        </w:tc>
        <w:tc>
          <w:tcPr>
            <w:tcW w:w="3651" w:type="dxa"/>
            <w:vAlign w:val="top"/>
          </w:tcPr>
          <w:p w14:paraId="164A6212">
            <w:pPr>
              <w:spacing w:line="240" w:lineRule="auto"/>
              <w:rPr>
                <w:rFonts w:ascii="Arial"/>
                <w:sz w:val="21"/>
              </w:rPr>
            </w:pPr>
          </w:p>
          <w:p w14:paraId="07536BBE">
            <w:pPr>
              <w:spacing w:before="78" w:line="240" w:lineRule="auto"/>
              <w:ind w:left="1018"/>
              <w:rPr>
                <w:rFonts w:ascii="宋体" w:hAnsi="宋体" w:eastAsia="宋体" w:cs="宋体"/>
                <w:sz w:val="24"/>
                <w:szCs w:val="24"/>
              </w:rPr>
            </w:pPr>
            <w:r>
              <w:rPr>
                <w:rFonts w:ascii="宋体" w:hAnsi="宋体" w:eastAsia="宋体" w:cs="宋体"/>
                <w:spacing w:val="-6"/>
                <w:sz w:val="24"/>
                <w:szCs w:val="24"/>
              </w:rPr>
              <w:t>比选申请人应答</w:t>
            </w:r>
          </w:p>
        </w:tc>
        <w:tc>
          <w:tcPr>
            <w:tcW w:w="2195" w:type="dxa"/>
            <w:vAlign w:val="top"/>
          </w:tcPr>
          <w:p w14:paraId="0B505104">
            <w:pPr>
              <w:spacing w:before="119" w:line="240" w:lineRule="auto"/>
              <w:ind w:left="263" w:right="134" w:hanging="107"/>
              <w:rPr>
                <w:rFonts w:ascii="宋体" w:hAnsi="宋体" w:eastAsia="宋体" w:cs="宋体"/>
                <w:sz w:val="24"/>
                <w:szCs w:val="24"/>
              </w:rPr>
            </w:pPr>
            <w:r>
              <w:rPr>
                <w:rFonts w:ascii="宋体" w:hAnsi="宋体" w:eastAsia="宋体" w:cs="宋体"/>
                <w:spacing w:val="-3"/>
                <w:sz w:val="24"/>
                <w:szCs w:val="24"/>
              </w:rPr>
              <w:t>响应或正偏离或负</w:t>
            </w:r>
            <w:r>
              <w:rPr>
                <w:rFonts w:ascii="宋体" w:hAnsi="宋体" w:eastAsia="宋体" w:cs="宋体"/>
                <w:spacing w:val="-2"/>
                <w:sz w:val="24"/>
                <w:szCs w:val="24"/>
              </w:rPr>
              <w:t>偏离，偏离说明</w:t>
            </w:r>
          </w:p>
        </w:tc>
      </w:tr>
      <w:tr w14:paraId="107162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4" w:hRule="atLeast"/>
        </w:trPr>
        <w:tc>
          <w:tcPr>
            <w:tcW w:w="757" w:type="dxa"/>
            <w:vAlign w:val="top"/>
          </w:tcPr>
          <w:p w14:paraId="3B1299D5">
            <w:pPr>
              <w:spacing w:line="240" w:lineRule="auto"/>
              <w:rPr>
                <w:rFonts w:ascii="Arial"/>
                <w:sz w:val="21"/>
              </w:rPr>
            </w:pPr>
          </w:p>
        </w:tc>
        <w:tc>
          <w:tcPr>
            <w:tcW w:w="2276" w:type="dxa"/>
            <w:vAlign w:val="top"/>
          </w:tcPr>
          <w:p w14:paraId="04C53481">
            <w:pPr>
              <w:spacing w:line="240" w:lineRule="auto"/>
              <w:rPr>
                <w:rFonts w:ascii="Arial"/>
                <w:sz w:val="21"/>
              </w:rPr>
            </w:pPr>
          </w:p>
        </w:tc>
        <w:tc>
          <w:tcPr>
            <w:tcW w:w="3651" w:type="dxa"/>
            <w:vAlign w:val="top"/>
          </w:tcPr>
          <w:p w14:paraId="6B1F3D9E">
            <w:pPr>
              <w:spacing w:line="240" w:lineRule="auto"/>
              <w:rPr>
                <w:rFonts w:ascii="Arial"/>
                <w:sz w:val="21"/>
              </w:rPr>
            </w:pPr>
          </w:p>
        </w:tc>
        <w:tc>
          <w:tcPr>
            <w:tcW w:w="2195" w:type="dxa"/>
            <w:vAlign w:val="top"/>
          </w:tcPr>
          <w:p w14:paraId="74D278CC">
            <w:pPr>
              <w:spacing w:line="240" w:lineRule="auto"/>
              <w:rPr>
                <w:rFonts w:ascii="Arial"/>
                <w:sz w:val="21"/>
              </w:rPr>
            </w:pPr>
          </w:p>
        </w:tc>
      </w:tr>
      <w:tr w14:paraId="403017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9" w:hRule="atLeast"/>
        </w:trPr>
        <w:tc>
          <w:tcPr>
            <w:tcW w:w="757" w:type="dxa"/>
            <w:vAlign w:val="top"/>
          </w:tcPr>
          <w:p w14:paraId="2AF598C1">
            <w:pPr>
              <w:spacing w:line="240" w:lineRule="auto"/>
              <w:rPr>
                <w:rFonts w:ascii="Arial"/>
                <w:sz w:val="21"/>
              </w:rPr>
            </w:pPr>
          </w:p>
        </w:tc>
        <w:tc>
          <w:tcPr>
            <w:tcW w:w="2276" w:type="dxa"/>
            <w:vAlign w:val="top"/>
          </w:tcPr>
          <w:p w14:paraId="494720DE">
            <w:pPr>
              <w:spacing w:line="240" w:lineRule="auto"/>
              <w:rPr>
                <w:rFonts w:ascii="Arial"/>
                <w:sz w:val="21"/>
              </w:rPr>
            </w:pPr>
          </w:p>
        </w:tc>
        <w:tc>
          <w:tcPr>
            <w:tcW w:w="3651" w:type="dxa"/>
            <w:vAlign w:val="top"/>
          </w:tcPr>
          <w:p w14:paraId="7D5E05E0">
            <w:pPr>
              <w:spacing w:line="240" w:lineRule="auto"/>
              <w:rPr>
                <w:rFonts w:ascii="Arial"/>
                <w:sz w:val="21"/>
              </w:rPr>
            </w:pPr>
          </w:p>
        </w:tc>
        <w:tc>
          <w:tcPr>
            <w:tcW w:w="2195" w:type="dxa"/>
            <w:vAlign w:val="top"/>
          </w:tcPr>
          <w:p w14:paraId="51ACD3E9">
            <w:pPr>
              <w:spacing w:line="240" w:lineRule="auto"/>
              <w:rPr>
                <w:rFonts w:ascii="Arial"/>
                <w:sz w:val="21"/>
              </w:rPr>
            </w:pPr>
          </w:p>
        </w:tc>
      </w:tr>
    </w:tbl>
    <w:p w14:paraId="7AA1CB19">
      <w:pPr>
        <w:spacing w:before="116" w:line="240" w:lineRule="auto"/>
        <w:ind w:firstLine="420"/>
        <w:jc w:val="both"/>
        <w:rPr>
          <w:rFonts w:ascii="宋体" w:hAnsi="宋体" w:eastAsia="宋体" w:cs="宋体"/>
          <w:sz w:val="24"/>
          <w:szCs w:val="24"/>
        </w:rPr>
      </w:pPr>
      <w:r>
        <w:rPr>
          <w:rFonts w:ascii="宋体" w:hAnsi="宋体" w:eastAsia="宋体" w:cs="宋体"/>
          <w:spacing w:val="-1"/>
          <w:sz w:val="24"/>
          <w:szCs w:val="24"/>
        </w:rPr>
        <w:t>注：1.应答内容包括比选文件“第三章服务要求</w:t>
      </w:r>
      <w:r>
        <w:rPr>
          <w:rFonts w:ascii="宋体" w:hAnsi="宋体" w:eastAsia="宋体" w:cs="宋体"/>
          <w:spacing w:val="-88"/>
          <w:sz w:val="24"/>
          <w:szCs w:val="24"/>
        </w:rPr>
        <w:t xml:space="preserve"> </w:t>
      </w:r>
      <w:r>
        <w:rPr>
          <w:rFonts w:ascii="宋体" w:hAnsi="宋体" w:eastAsia="宋体" w:cs="宋体"/>
          <w:spacing w:val="-1"/>
          <w:sz w:val="24"/>
          <w:szCs w:val="24"/>
        </w:rPr>
        <w:t>” 中的所有内容，</w:t>
      </w:r>
      <w:r>
        <w:rPr>
          <w:rFonts w:ascii="宋体" w:hAnsi="宋体" w:eastAsia="宋体" w:cs="宋体"/>
          <w:spacing w:val="-2"/>
          <w:sz w:val="24"/>
          <w:szCs w:val="24"/>
        </w:rPr>
        <w:t>以上表格格式</w:t>
      </w:r>
      <w:r>
        <w:rPr>
          <w:rFonts w:ascii="宋体" w:hAnsi="宋体" w:eastAsia="宋体" w:cs="宋体"/>
          <w:sz w:val="24"/>
          <w:szCs w:val="24"/>
        </w:rPr>
        <w:t>行、列可增减。 2.本表只填写比选申请文件中与比选文件有</w:t>
      </w:r>
      <w:r>
        <w:rPr>
          <w:rFonts w:ascii="宋体" w:hAnsi="宋体" w:eastAsia="宋体" w:cs="宋体"/>
          <w:spacing w:val="-1"/>
          <w:sz w:val="24"/>
          <w:szCs w:val="24"/>
        </w:rPr>
        <w:t>偏离（包括正偏离和负偏</w:t>
      </w:r>
      <w:r>
        <w:rPr>
          <w:rFonts w:ascii="宋体" w:hAnsi="宋体" w:eastAsia="宋体" w:cs="宋体"/>
          <w:spacing w:val="-3"/>
          <w:sz w:val="24"/>
          <w:szCs w:val="24"/>
        </w:rPr>
        <w:t>离）的内容，比选申请文件中技术、服务条款响应与比选文件要求完全一致的，可以不</w:t>
      </w:r>
      <w:r>
        <w:rPr>
          <w:rFonts w:ascii="宋体" w:hAnsi="宋体" w:eastAsia="宋体" w:cs="宋体"/>
          <w:spacing w:val="-1"/>
          <w:sz w:val="24"/>
          <w:szCs w:val="24"/>
        </w:rPr>
        <w:t>用在此表列出。若比选申请人此表不填写，则视作比选申</w:t>
      </w:r>
      <w:r>
        <w:rPr>
          <w:rFonts w:ascii="宋体" w:hAnsi="宋体" w:eastAsia="宋体" w:cs="宋体"/>
          <w:spacing w:val="-2"/>
          <w:sz w:val="24"/>
          <w:szCs w:val="24"/>
        </w:rPr>
        <w:t>请人完全响应比选文件技术、</w:t>
      </w:r>
      <w:r>
        <w:rPr>
          <w:rFonts w:ascii="宋体" w:hAnsi="宋体" w:eastAsia="宋体" w:cs="宋体"/>
          <w:sz w:val="24"/>
          <w:szCs w:val="24"/>
        </w:rPr>
        <w:t>服务、商务要求。3.比选申请人不得虚假应答，</w:t>
      </w:r>
      <w:r>
        <w:rPr>
          <w:rFonts w:ascii="宋体" w:hAnsi="宋体" w:eastAsia="宋体" w:cs="宋体"/>
          <w:spacing w:val="-1"/>
          <w:sz w:val="24"/>
          <w:szCs w:val="24"/>
        </w:rPr>
        <w:t>否则将取消其成交资格。</w:t>
      </w:r>
    </w:p>
    <w:p w14:paraId="462EE4C2">
      <w:pPr>
        <w:spacing w:before="125" w:line="240" w:lineRule="auto"/>
        <w:ind w:left="480"/>
        <w:rPr>
          <w:rFonts w:ascii="宋体" w:hAnsi="宋体" w:eastAsia="宋体" w:cs="宋体"/>
          <w:spacing w:val="1"/>
          <w:sz w:val="24"/>
          <w:szCs w:val="24"/>
        </w:rPr>
      </w:pPr>
    </w:p>
    <w:p w14:paraId="09942167">
      <w:pPr>
        <w:spacing w:before="125" w:line="240" w:lineRule="auto"/>
        <w:ind w:left="480"/>
        <w:rPr>
          <w:rFonts w:ascii="宋体" w:hAnsi="宋体" w:eastAsia="宋体" w:cs="宋体"/>
          <w:sz w:val="24"/>
          <w:szCs w:val="24"/>
        </w:rPr>
      </w:pPr>
      <w:r>
        <w:rPr>
          <w:rFonts w:ascii="宋体" w:hAnsi="宋体" w:eastAsia="宋体" w:cs="宋体"/>
          <w:spacing w:val="1"/>
          <w:sz w:val="24"/>
          <w:szCs w:val="24"/>
        </w:rPr>
        <w:t>法定代表人或委托代理人</w:t>
      </w:r>
      <w:r>
        <w:rPr>
          <w:rFonts w:ascii="宋体" w:hAnsi="宋体" w:eastAsia="宋体" w:cs="宋体"/>
          <w:spacing w:val="-13"/>
          <w:sz w:val="24"/>
          <w:szCs w:val="24"/>
        </w:rPr>
        <w:t>：</w:t>
      </w:r>
      <w:r>
        <w:rPr>
          <w:rFonts w:ascii="宋体" w:hAnsi="宋体" w:eastAsia="宋体" w:cs="宋体"/>
          <w:spacing w:val="13"/>
          <w:sz w:val="24"/>
          <w:szCs w:val="24"/>
          <w:u w:val="single" w:color="auto"/>
        </w:rPr>
        <w:t xml:space="preserve">         </w:t>
      </w:r>
      <w:r>
        <w:rPr>
          <w:rFonts w:ascii="宋体" w:hAnsi="宋体" w:eastAsia="宋体" w:cs="宋体"/>
          <w:spacing w:val="-13"/>
          <w:sz w:val="24"/>
          <w:szCs w:val="24"/>
        </w:rPr>
        <w:t>（</w:t>
      </w:r>
      <w:r>
        <w:rPr>
          <w:rFonts w:ascii="宋体" w:hAnsi="宋体" w:eastAsia="宋体" w:cs="宋体"/>
          <w:spacing w:val="1"/>
          <w:sz w:val="24"/>
          <w:szCs w:val="24"/>
        </w:rPr>
        <w:t>签字）</w:t>
      </w:r>
    </w:p>
    <w:p w14:paraId="54A53465">
      <w:pPr>
        <w:spacing w:before="276" w:line="240" w:lineRule="auto"/>
        <w:ind w:left="506"/>
        <w:rPr>
          <w:rFonts w:ascii="宋体" w:hAnsi="宋体" w:eastAsia="宋体" w:cs="宋体"/>
          <w:sz w:val="24"/>
          <w:szCs w:val="24"/>
        </w:rPr>
      </w:pPr>
      <w:r>
        <w:rPr>
          <w:rFonts w:ascii="宋体" w:hAnsi="宋体" w:eastAsia="宋体" w:cs="宋体"/>
          <w:spacing w:val="-1"/>
          <w:sz w:val="24"/>
          <w:szCs w:val="24"/>
        </w:rPr>
        <w:t>比选申请人</w:t>
      </w:r>
      <w:r>
        <w:rPr>
          <w:rFonts w:ascii="宋体" w:hAnsi="宋体" w:eastAsia="宋体" w:cs="宋体"/>
          <w:spacing w:val="-13"/>
          <w:sz w:val="24"/>
          <w:szCs w:val="24"/>
        </w:rPr>
        <w:t>：</w:t>
      </w:r>
      <w:r>
        <w:rPr>
          <w:rFonts w:ascii="宋体" w:hAnsi="宋体" w:eastAsia="宋体" w:cs="宋体"/>
          <w:spacing w:val="6"/>
          <w:sz w:val="24"/>
          <w:szCs w:val="24"/>
        </w:rPr>
        <w:t xml:space="preserve">                   </w:t>
      </w:r>
      <w:r>
        <w:rPr>
          <w:rFonts w:ascii="宋体" w:hAnsi="宋体" w:eastAsia="宋体" w:cs="宋体"/>
          <w:spacing w:val="-13"/>
          <w:sz w:val="24"/>
          <w:szCs w:val="24"/>
        </w:rPr>
        <w:t>（</w:t>
      </w:r>
      <w:r>
        <w:rPr>
          <w:rFonts w:ascii="宋体" w:hAnsi="宋体" w:eastAsia="宋体" w:cs="宋体"/>
          <w:spacing w:val="-1"/>
          <w:sz w:val="24"/>
          <w:szCs w:val="24"/>
        </w:rPr>
        <w:t>盖单位公章）</w:t>
      </w:r>
    </w:p>
    <w:p w14:paraId="7FE47963">
      <w:pPr>
        <w:bidi w:val="0"/>
        <w:ind w:firstLine="210" w:firstLineChars="100"/>
      </w:pPr>
      <w:bookmarkStart w:id="34" w:name="_Toc14076"/>
    </w:p>
    <w:p w14:paraId="23DA7565">
      <w:pPr>
        <w:spacing w:before="276" w:line="240" w:lineRule="auto"/>
        <w:ind w:left="506"/>
        <w:rPr>
          <w:rFonts w:ascii="宋体" w:hAnsi="宋体" w:eastAsia="宋体" w:cs="宋体"/>
          <w:spacing w:val="-1"/>
          <w:sz w:val="24"/>
          <w:szCs w:val="24"/>
        </w:rPr>
      </w:pPr>
      <w:r>
        <w:rPr>
          <w:rFonts w:ascii="宋体" w:hAnsi="宋体" w:eastAsia="宋体" w:cs="宋体"/>
          <w:spacing w:val="-1"/>
          <w:sz w:val="24"/>
          <w:szCs w:val="24"/>
        </w:rPr>
        <w:t>日期：        年       月       日</w:t>
      </w:r>
      <w:bookmarkEnd w:id="34"/>
    </w:p>
    <w:p w14:paraId="0B8CF8E5">
      <w:pPr>
        <w:spacing w:line="240" w:lineRule="auto"/>
        <w:rPr>
          <w:rFonts w:ascii="宋体" w:hAnsi="宋体" w:eastAsia="宋体" w:cs="宋体"/>
          <w:sz w:val="24"/>
          <w:szCs w:val="24"/>
        </w:rPr>
        <w:sectPr>
          <w:footerReference r:id="rId15" w:type="default"/>
          <w:pgSz w:w="11850" w:h="16783"/>
          <w:pgMar w:top="1426" w:right="1353" w:bottom="1271" w:left="1425" w:header="0" w:footer="953" w:gutter="0"/>
          <w:cols w:space="720" w:num="1"/>
        </w:sectPr>
      </w:pPr>
    </w:p>
    <w:p w14:paraId="7434640C">
      <w:pPr>
        <w:spacing w:before="329" w:line="240" w:lineRule="auto"/>
        <w:ind w:left="3243"/>
        <w:rPr>
          <w:rFonts w:ascii="宋体" w:hAnsi="宋体" w:eastAsia="宋体" w:cs="宋体"/>
          <w:sz w:val="28"/>
          <w:szCs w:val="28"/>
        </w:rPr>
      </w:pPr>
      <w:r>
        <w:rPr>
          <w:rFonts w:ascii="宋体" w:hAnsi="宋体" w:eastAsia="宋体" w:cs="宋体"/>
          <w:b/>
          <w:bCs/>
          <w:spacing w:val="-4"/>
          <w:sz w:val="28"/>
          <w:szCs w:val="28"/>
        </w:rPr>
        <w:t>六、商务要求应答表</w:t>
      </w:r>
    </w:p>
    <w:p w14:paraId="19487D4D">
      <w:pPr>
        <w:pStyle w:val="3"/>
        <w:spacing w:line="240" w:lineRule="auto"/>
      </w:pPr>
    </w:p>
    <w:p w14:paraId="003F313F">
      <w:pPr>
        <w:spacing w:before="78" w:line="240" w:lineRule="auto"/>
        <w:ind w:left="361"/>
        <w:rPr>
          <w:rFonts w:ascii="宋体" w:hAnsi="宋体" w:eastAsia="宋体" w:cs="宋体"/>
          <w:sz w:val="24"/>
          <w:szCs w:val="24"/>
        </w:rPr>
      </w:pPr>
      <w:r>
        <w:rPr>
          <w:rFonts w:ascii="宋体" w:hAnsi="宋体" w:eastAsia="宋体" w:cs="宋体"/>
          <w:spacing w:val="-3"/>
          <w:sz w:val="24"/>
          <w:szCs w:val="24"/>
        </w:rPr>
        <w:t>项目名称：</w:t>
      </w:r>
    </w:p>
    <w:tbl>
      <w:tblPr>
        <w:tblStyle w:val="12"/>
        <w:tblW w:w="8684" w:type="dxa"/>
        <w:tblInd w:w="15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2"/>
        <w:gridCol w:w="1976"/>
        <w:gridCol w:w="3651"/>
        <w:gridCol w:w="2195"/>
      </w:tblGrid>
      <w:tr w14:paraId="464959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862" w:type="dxa"/>
            <w:vAlign w:val="top"/>
          </w:tcPr>
          <w:p w14:paraId="65017622">
            <w:pPr>
              <w:pStyle w:val="13"/>
              <w:spacing w:line="240" w:lineRule="auto"/>
            </w:pPr>
          </w:p>
          <w:p w14:paraId="64FE7634">
            <w:pPr>
              <w:spacing w:before="78" w:line="240" w:lineRule="auto"/>
              <w:ind w:left="115"/>
              <w:rPr>
                <w:rFonts w:ascii="宋体" w:hAnsi="宋体" w:eastAsia="宋体" w:cs="宋体"/>
                <w:sz w:val="24"/>
                <w:szCs w:val="24"/>
              </w:rPr>
            </w:pPr>
            <w:r>
              <w:rPr>
                <w:rFonts w:ascii="宋体" w:hAnsi="宋体" w:eastAsia="宋体" w:cs="宋体"/>
                <w:spacing w:val="-5"/>
                <w:sz w:val="24"/>
                <w:szCs w:val="24"/>
              </w:rPr>
              <w:t>序号</w:t>
            </w:r>
          </w:p>
        </w:tc>
        <w:tc>
          <w:tcPr>
            <w:tcW w:w="1976" w:type="dxa"/>
            <w:vAlign w:val="top"/>
          </w:tcPr>
          <w:p w14:paraId="3262A3BC">
            <w:pPr>
              <w:pStyle w:val="13"/>
              <w:spacing w:line="240" w:lineRule="auto"/>
            </w:pPr>
          </w:p>
          <w:p w14:paraId="7AAC39F7">
            <w:pPr>
              <w:spacing w:before="78" w:line="240" w:lineRule="auto"/>
              <w:ind w:left="518"/>
              <w:rPr>
                <w:rFonts w:ascii="宋体" w:hAnsi="宋体" w:eastAsia="宋体" w:cs="宋体"/>
                <w:sz w:val="24"/>
                <w:szCs w:val="24"/>
              </w:rPr>
            </w:pPr>
            <w:r>
              <w:rPr>
                <w:rFonts w:ascii="宋体" w:hAnsi="宋体" w:eastAsia="宋体" w:cs="宋体"/>
                <w:spacing w:val="-4"/>
                <w:sz w:val="24"/>
                <w:szCs w:val="24"/>
              </w:rPr>
              <w:t>项目要求</w:t>
            </w:r>
          </w:p>
        </w:tc>
        <w:tc>
          <w:tcPr>
            <w:tcW w:w="3651" w:type="dxa"/>
            <w:vAlign w:val="top"/>
          </w:tcPr>
          <w:p w14:paraId="5026F39C">
            <w:pPr>
              <w:pStyle w:val="13"/>
              <w:spacing w:line="240" w:lineRule="auto"/>
            </w:pPr>
          </w:p>
          <w:p w14:paraId="7DDFC2AA">
            <w:pPr>
              <w:spacing w:before="78" w:line="240" w:lineRule="auto"/>
              <w:ind w:left="1017"/>
              <w:rPr>
                <w:rFonts w:ascii="宋体" w:hAnsi="宋体" w:eastAsia="宋体" w:cs="宋体"/>
                <w:sz w:val="24"/>
                <w:szCs w:val="24"/>
              </w:rPr>
            </w:pPr>
            <w:r>
              <w:rPr>
                <w:rFonts w:ascii="宋体" w:hAnsi="宋体" w:eastAsia="宋体" w:cs="宋体"/>
                <w:spacing w:val="-6"/>
                <w:sz w:val="24"/>
                <w:szCs w:val="24"/>
              </w:rPr>
              <w:t>比选申请人应答</w:t>
            </w:r>
          </w:p>
        </w:tc>
        <w:tc>
          <w:tcPr>
            <w:tcW w:w="2195" w:type="dxa"/>
            <w:vAlign w:val="top"/>
          </w:tcPr>
          <w:p w14:paraId="5E5BB663">
            <w:pPr>
              <w:spacing w:before="119" w:line="240" w:lineRule="auto"/>
              <w:ind w:left="262" w:right="136" w:hanging="107"/>
              <w:rPr>
                <w:rFonts w:ascii="宋体" w:hAnsi="宋体" w:eastAsia="宋体" w:cs="宋体"/>
                <w:sz w:val="24"/>
                <w:szCs w:val="24"/>
              </w:rPr>
            </w:pPr>
            <w:r>
              <w:rPr>
                <w:rFonts w:ascii="宋体" w:hAnsi="宋体" w:eastAsia="宋体" w:cs="宋体"/>
                <w:spacing w:val="-3"/>
                <w:sz w:val="24"/>
                <w:szCs w:val="24"/>
              </w:rPr>
              <w:t>响应或正偏离或负</w:t>
            </w:r>
            <w:r>
              <w:rPr>
                <w:rFonts w:ascii="宋体" w:hAnsi="宋体" w:eastAsia="宋体" w:cs="宋体"/>
                <w:spacing w:val="-2"/>
                <w:sz w:val="24"/>
                <w:szCs w:val="24"/>
              </w:rPr>
              <w:t>偏离，偏离说明</w:t>
            </w:r>
          </w:p>
        </w:tc>
      </w:tr>
      <w:tr w14:paraId="488B4E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4" w:hRule="atLeast"/>
        </w:trPr>
        <w:tc>
          <w:tcPr>
            <w:tcW w:w="862" w:type="dxa"/>
            <w:vAlign w:val="top"/>
          </w:tcPr>
          <w:p w14:paraId="7CBEA8FB">
            <w:pPr>
              <w:pStyle w:val="13"/>
              <w:spacing w:line="240" w:lineRule="auto"/>
            </w:pPr>
          </w:p>
        </w:tc>
        <w:tc>
          <w:tcPr>
            <w:tcW w:w="1976" w:type="dxa"/>
            <w:vAlign w:val="top"/>
          </w:tcPr>
          <w:p w14:paraId="0F2C5A50">
            <w:pPr>
              <w:pStyle w:val="13"/>
              <w:spacing w:line="240" w:lineRule="auto"/>
            </w:pPr>
          </w:p>
        </w:tc>
        <w:tc>
          <w:tcPr>
            <w:tcW w:w="3651" w:type="dxa"/>
            <w:vAlign w:val="top"/>
          </w:tcPr>
          <w:p w14:paraId="42D79A92">
            <w:pPr>
              <w:pStyle w:val="13"/>
              <w:spacing w:line="240" w:lineRule="auto"/>
            </w:pPr>
          </w:p>
        </w:tc>
        <w:tc>
          <w:tcPr>
            <w:tcW w:w="2195" w:type="dxa"/>
            <w:vAlign w:val="top"/>
          </w:tcPr>
          <w:p w14:paraId="1AAEDB1F">
            <w:pPr>
              <w:pStyle w:val="13"/>
              <w:spacing w:line="240" w:lineRule="auto"/>
            </w:pPr>
          </w:p>
        </w:tc>
      </w:tr>
      <w:tr w14:paraId="23398E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9" w:hRule="atLeast"/>
        </w:trPr>
        <w:tc>
          <w:tcPr>
            <w:tcW w:w="862" w:type="dxa"/>
            <w:vAlign w:val="top"/>
          </w:tcPr>
          <w:p w14:paraId="3C039D61">
            <w:pPr>
              <w:pStyle w:val="13"/>
              <w:spacing w:line="240" w:lineRule="auto"/>
            </w:pPr>
          </w:p>
        </w:tc>
        <w:tc>
          <w:tcPr>
            <w:tcW w:w="1976" w:type="dxa"/>
            <w:vAlign w:val="top"/>
          </w:tcPr>
          <w:p w14:paraId="776DF755">
            <w:pPr>
              <w:pStyle w:val="13"/>
              <w:spacing w:line="240" w:lineRule="auto"/>
            </w:pPr>
          </w:p>
        </w:tc>
        <w:tc>
          <w:tcPr>
            <w:tcW w:w="3651" w:type="dxa"/>
            <w:vAlign w:val="top"/>
          </w:tcPr>
          <w:p w14:paraId="313D75F1">
            <w:pPr>
              <w:pStyle w:val="13"/>
              <w:spacing w:line="240" w:lineRule="auto"/>
            </w:pPr>
          </w:p>
        </w:tc>
        <w:tc>
          <w:tcPr>
            <w:tcW w:w="2195" w:type="dxa"/>
            <w:vAlign w:val="top"/>
          </w:tcPr>
          <w:p w14:paraId="61D78E02">
            <w:pPr>
              <w:pStyle w:val="13"/>
              <w:spacing w:line="240" w:lineRule="auto"/>
            </w:pPr>
          </w:p>
        </w:tc>
      </w:tr>
    </w:tbl>
    <w:p w14:paraId="51F20C33">
      <w:pPr>
        <w:spacing w:before="116" w:line="240" w:lineRule="auto"/>
        <w:ind w:firstLine="415"/>
        <w:jc w:val="both"/>
        <w:rPr>
          <w:rFonts w:ascii="宋体" w:hAnsi="宋体" w:eastAsia="宋体" w:cs="宋体"/>
          <w:sz w:val="24"/>
          <w:szCs w:val="24"/>
        </w:rPr>
      </w:pPr>
      <w:r>
        <w:rPr>
          <w:rFonts w:ascii="宋体" w:hAnsi="宋体" w:eastAsia="宋体" w:cs="宋体"/>
          <w:spacing w:val="-6"/>
          <w:sz w:val="24"/>
          <w:szCs w:val="24"/>
        </w:rPr>
        <w:t>注：1.应答内容包括比选文件“第三章商务</w:t>
      </w:r>
      <w:r>
        <w:rPr>
          <w:rFonts w:ascii="宋体" w:hAnsi="宋体" w:eastAsia="宋体" w:cs="宋体"/>
          <w:spacing w:val="-7"/>
          <w:sz w:val="24"/>
          <w:szCs w:val="24"/>
        </w:rPr>
        <w:t>要求</w:t>
      </w:r>
      <w:r>
        <w:rPr>
          <w:rFonts w:ascii="宋体" w:hAnsi="宋体" w:eastAsia="宋体" w:cs="宋体"/>
          <w:spacing w:val="-88"/>
          <w:sz w:val="24"/>
          <w:szCs w:val="24"/>
        </w:rPr>
        <w:t xml:space="preserve"> </w:t>
      </w:r>
      <w:r>
        <w:rPr>
          <w:rFonts w:ascii="宋体" w:hAnsi="宋体" w:eastAsia="宋体" w:cs="宋体"/>
          <w:spacing w:val="-7"/>
          <w:sz w:val="24"/>
          <w:szCs w:val="24"/>
        </w:rPr>
        <w:t>”中的所有内容，以上表格格式行、</w:t>
      </w:r>
      <w:r>
        <w:rPr>
          <w:rFonts w:ascii="宋体" w:hAnsi="宋体" w:eastAsia="宋体" w:cs="宋体"/>
          <w:spacing w:val="-1"/>
          <w:sz w:val="24"/>
          <w:szCs w:val="24"/>
        </w:rPr>
        <w:t>列可增减。 2.本表只填写比选申请文件中与比选文件有偏离（包括正偏离和负偏离）</w:t>
      </w:r>
      <w:r>
        <w:rPr>
          <w:rFonts w:ascii="宋体" w:hAnsi="宋体" w:eastAsia="宋体" w:cs="宋体"/>
          <w:spacing w:val="-3"/>
          <w:sz w:val="24"/>
          <w:szCs w:val="24"/>
        </w:rPr>
        <w:t>的内容，比选申请文件中商务条款响应与比选文件要求完全一致的，可以不</w:t>
      </w:r>
      <w:r>
        <w:rPr>
          <w:rFonts w:ascii="宋体" w:hAnsi="宋体" w:eastAsia="宋体" w:cs="宋体"/>
          <w:spacing w:val="-4"/>
          <w:sz w:val="24"/>
          <w:szCs w:val="24"/>
        </w:rPr>
        <w:t>用在此表列</w:t>
      </w:r>
      <w:r>
        <w:rPr>
          <w:rFonts w:ascii="宋体" w:hAnsi="宋体" w:eastAsia="宋体" w:cs="宋体"/>
          <w:spacing w:val="-3"/>
          <w:sz w:val="24"/>
          <w:szCs w:val="24"/>
        </w:rPr>
        <w:t>出。若比选申请人此表不填写，则视作比选申请人完全响应比选文件商务要求。3.</w:t>
      </w:r>
      <w:r>
        <w:rPr>
          <w:rFonts w:ascii="宋体" w:hAnsi="宋体" w:eastAsia="宋体" w:cs="宋体"/>
          <w:spacing w:val="-4"/>
          <w:sz w:val="24"/>
          <w:szCs w:val="24"/>
        </w:rPr>
        <w:t>比选</w:t>
      </w:r>
      <w:r>
        <w:rPr>
          <w:rFonts w:ascii="宋体" w:hAnsi="宋体" w:eastAsia="宋体" w:cs="宋体"/>
          <w:spacing w:val="-1"/>
          <w:sz w:val="24"/>
          <w:szCs w:val="24"/>
        </w:rPr>
        <w:t>申请人不得虚假应答，否则将取消其成交资格。</w:t>
      </w:r>
    </w:p>
    <w:p w14:paraId="61617D6F">
      <w:pPr>
        <w:spacing w:before="124" w:line="240" w:lineRule="auto"/>
        <w:ind w:left="476"/>
        <w:rPr>
          <w:rFonts w:ascii="宋体" w:hAnsi="宋体" w:eastAsia="宋体" w:cs="宋体"/>
          <w:spacing w:val="1"/>
          <w:sz w:val="24"/>
          <w:szCs w:val="24"/>
        </w:rPr>
      </w:pPr>
    </w:p>
    <w:p w14:paraId="5CC484EF">
      <w:pPr>
        <w:spacing w:before="124" w:line="240" w:lineRule="auto"/>
        <w:ind w:left="476"/>
        <w:rPr>
          <w:rFonts w:ascii="宋体" w:hAnsi="宋体" w:eastAsia="宋体" w:cs="宋体"/>
          <w:sz w:val="24"/>
          <w:szCs w:val="24"/>
        </w:rPr>
      </w:pPr>
      <w:r>
        <w:rPr>
          <w:rFonts w:ascii="宋体" w:hAnsi="宋体" w:eastAsia="宋体" w:cs="宋体"/>
          <w:spacing w:val="1"/>
          <w:sz w:val="24"/>
          <w:szCs w:val="24"/>
        </w:rPr>
        <w:t>法定代表人或委托代理人</w:t>
      </w:r>
      <w:r>
        <w:rPr>
          <w:rFonts w:ascii="宋体" w:hAnsi="宋体" w:eastAsia="宋体" w:cs="宋体"/>
          <w:spacing w:val="-13"/>
          <w:sz w:val="24"/>
          <w:szCs w:val="24"/>
        </w:rPr>
        <w:t>：</w:t>
      </w:r>
      <w:r>
        <w:rPr>
          <w:rFonts w:ascii="宋体" w:hAnsi="宋体" w:eastAsia="宋体" w:cs="宋体"/>
          <w:spacing w:val="13"/>
          <w:sz w:val="24"/>
          <w:szCs w:val="24"/>
          <w:u w:val="single" w:color="auto"/>
        </w:rPr>
        <w:t xml:space="preserve">         </w:t>
      </w:r>
      <w:r>
        <w:rPr>
          <w:rFonts w:ascii="宋体" w:hAnsi="宋体" w:eastAsia="宋体" w:cs="宋体"/>
          <w:spacing w:val="-13"/>
          <w:sz w:val="24"/>
          <w:szCs w:val="24"/>
        </w:rPr>
        <w:t>（</w:t>
      </w:r>
      <w:r>
        <w:rPr>
          <w:rFonts w:ascii="宋体" w:hAnsi="宋体" w:eastAsia="宋体" w:cs="宋体"/>
          <w:spacing w:val="1"/>
          <w:sz w:val="24"/>
          <w:szCs w:val="24"/>
        </w:rPr>
        <w:t>签字）</w:t>
      </w:r>
    </w:p>
    <w:p w14:paraId="3F11852F">
      <w:pPr>
        <w:spacing w:before="276" w:line="240" w:lineRule="auto"/>
        <w:ind w:left="501"/>
        <w:rPr>
          <w:rFonts w:ascii="宋体" w:hAnsi="宋体" w:eastAsia="宋体" w:cs="宋体"/>
          <w:sz w:val="24"/>
          <w:szCs w:val="24"/>
        </w:rPr>
      </w:pPr>
      <w:r>
        <w:rPr>
          <w:rFonts w:ascii="宋体" w:hAnsi="宋体" w:eastAsia="宋体" w:cs="宋体"/>
          <w:spacing w:val="-1"/>
          <w:sz w:val="24"/>
          <w:szCs w:val="24"/>
        </w:rPr>
        <w:t>比选申请人</w:t>
      </w:r>
      <w:r>
        <w:rPr>
          <w:rFonts w:ascii="宋体" w:hAnsi="宋体" w:eastAsia="宋体" w:cs="宋体"/>
          <w:spacing w:val="-13"/>
          <w:sz w:val="24"/>
          <w:szCs w:val="24"/>
        </w:rPr>
        <w:t>：</w:t>
      </w:r>
      <w:r>
        <w:rPr>
          <w:rFonts w:ascii="宋体" w:hAnsi="宋体" w:eastAsia="宋体" w:cs="宋体"/>
          <w:spacing w:val="6"/>
          <w:sz w:val="24"/>
          <w:szCs w:val="24"/>
        </w:rPr>
        <w:t xml:space="preserve">                   </w:t>
      </w:r>
      <w:r>
        <w:rPr>
          <w:rFonts w:ascii="宋体" w:hAnsi="宋体" w:eastAsia="宋体" w:cs="宋体"/>
          <w:spacing w:val="-13"/>
          <w:sz w:val="24"/>
          <w:szCs w:val="24"/>
        </w:rPr>
        <w:t>（</w:t>
      </w:r>
      <w:r>
        <w:rPr>
          <w:rFonts w:ascii="宋体" w:hAnsi="宋体" w:eastAsia="宋体" w:cs="宋体"/>
          <w:spacing w:val="-1"/>
          <w:sz w:val="24"/>
          <w:szCs w:val="24"/>
        </w:rPr>
        <w:t>盖单位公章）</w:t>
      </w:r>
    </w:p>
    <w:p w14:paraId="30AD1C9B">
      <w:pPr>
        <w:spacing w:before="276" w:line="240" w:lineRule="auto"/>
        <w:ind w:left="501"/>
        <w:rPr>
          <w:rFonts w:ascii="宋体" w:hAnsi="宋体" w:eastAsia="宋体" w:cs="宋体"/>
          <w:spacing w:val="-1"/>
          <w:sz w:val="24"/>
          <w:szCs w:val="24"/>
        </w:rPr>
      </w:pPr>
      <w:bookmarkStart w:id="35" w:name="_Toc4076"/>
      <w:r>
        <w:rPr>
          <w:rFonts w:ascii="宋体" w:hAnsi="宋体" w:eastAsia="宋体" w:cs="宋体"/>
          <w:spacing w:val="-1"/>
          <w:sz w:val="24"/>
          <w:szCs w:val="24"/>
        </w:rPr>
        <w:t>日期：        年       月       日</w:t>
      </w:r>
      <w:bookmarkEnd w:id="35"/>
    </w:p>
    <w:p w14:paraId="47327D68">
      <w:pPr>
        <w:spacing w:line="240" w:lineRule="auto"/>
        <w:rPr>
          <w:rFonts w:ascii="宋体" w:hAnsi="宋体" w:eastAsia="宋体" w:cs="宋体"/>
          <w:sz w:val="24"/>
          <w:szCs w:val="24"/>
        </w:rPr>
        <w:sectPr>
          <w:footerReference r:id="rId16" w:type="default"/>
          <w:pgSz w:w="11850" w:h="16783"/>
          <w:pgMar w:top="1426" w:right="1337" w:bottom="1271" w:left="1430" w:header="0" w:footer="953" w:gutter="0"/>
          <w:cols w:space="720" w:num="1"/>
        </w:sectPr>
      </w:pPr>
    </w:p>
    <w:p w14:paraId="02DC145E">
      <w:pPr>
        <w:spacing w:before="71" w:line="240" w:lineRule="auto"/>
        <w:ind w:left="2542"/>
        <w:rPr>
          <w:rFonts w:ascii="宋体" w:hAnsi="宋体" w:eastAsia="宋体" w:cs="宋体"/>
          <w:sz w:val="28"/>
          <w:szCs w:val="28"/>
        </w:rPr>
      </w:pPr>
      <w:r>
        <w:rPr>
          <w:rFonts w:ascii="宋体" w:hAnsi="宋体" w:eastAsia="宋体" w:cs="宋体"/>
          <w:b/>
          <w:bCs/>
          <w:spacing w:val="-3"/>
          <w:sz w:val="28"/>
          <w:szCs w:val="28"/>
        </w:rPr>
        <w:t>七、比选申请人基本情况一览表</w:t>
      </w:r>
    </w:p>
    <w:p w14:paraId="72DE6391">
      <w:pPr>
        <w:spacing w:before="6" w:line="240" w:lineRule="auto"/>
      </w:pPr>
    </w:p>
    <w:tbl>
      <w:tblPr>
        <w:tblStyle w:val="12"/>
        <w:tblW w:w="8683" w:type="dxa"/>
        <w:tblInd w:w="15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19"/>
        <w:gridCol w:w="1041"/>
        <w:gridCol w:w="1431"/>
        <w:gridCol w:w="912"/>
        <w:gridCol w:w="1340"/>
        <w:gridCol w:w="742"/>
        <w:gridCol w:w="1698"/>
      </w:tblGrid>
      <w:tr w14:paraId="1DC5D3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519" w:type="dxa"/>
            <w:vAlign w:val="top"/>
          </w:tcPr>
          <w:p w14:paraId="5806EA08">
            <w:pPr>
              <w:spacing w:before="164" w:line="240" w:lineRule="auto"/>
              <w:ind w:left="166"/>
              <w:rPr>
                <w:rFonts w:ascii="宋体" w:hAnsi="宋体" w:eastAsia="宋体" w:cs="宋体"/>
                <w:sz w:val="24"/>
                <w:szCs w:val="24"/>
              </w:rPr>
            </w:pPr>
            <w:r>
              <w:rPr>
                <w:rFonts w:ascii="宋体" w:hAnsi="宋体" w:eastAsia="宋体" w:cs="宋体"/>
                <w:spacing w:val="-2"/>
                <w:sz w:val="24"/>
                <w:szCs w:val="24"/>
              </w:rPr>
              <w:t>供应商名称</w:t>
            </w:r>
          </w:p>
        </w:tc>
        <w:tc>
          <w:tcPr>
            <w:tcW w:w="7164" w:type="dxa"/>
            <w:gridSpan w:val="6"/>
            <w:vAlign w:val="top"/>
          </w:tcPr>
          <w:p w14:paraId="218AB1FA">
            <w:pPr>
              <w:pStyle w:val="13"/>
              <w:spacing w:line="240" w:lineRule="auto"/>
            </w:pPr>
          </w:p>
        </w:tc>
      </w:tr>
      <w:tr w14:paraId="62C2B7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1519" w:type="dxa"/>
            <w:vAlign w:val="top"/>
          </w:tcPr>
          <w:p w14:paraId="32CC26E8">
            <w:pPr>
              <w:spacing w:before="145" w:line="240" w:lineRule="auto"/>
              <w:ind w:left="286"/>
              <w:rPr>
                <w:rFonts w:ascii="宋体" w:hAnsi="宋体" w:eastAsia="宋体" w:cs="宋体"/>
                <w:sz w:val="24"/>
                <w:szCs w:val="24"/>
              </w:rPr>
            </w:pPr>
            <w:r>
              <w:rPr>
                <w:rFonts w:ascii="宋体" w:hAnsi="宋体" w:eastAsia="宋体" w:cs="宋体"/>
                <w:spacing w:val="-3"/>
                <w:sz w:val="24"/>
                <w:szCs w:val="24"/>
              </w:rPr>
              <w:t>注册地址</w:t>
            </w:r>
          </w:p>
        </w:tc>
        <w:tc>
          <w:tcPr>
            <w:tcW w:w="3384" w:type="dxa"/>
            <w:gridSpan w:val="3"/>
            <w:vAlign w:val="top"/>
          </w:tcPr>
          <w:p w14:paraId="42201CD1">
            <w:pPr>
              <w:pStyle w:val="13"/>
              <w:spacing w:line="240" w:lineRule="auto"/>
            </w:pPr>
          </w:p>
        </w:tc>
        <w:tc>
          <w:tcPr>
            <w:tcW w:w="1340" w:type="dxa"/>
            <w:vAlign w:val="top"/>
          </w:tcPr>
          <w:p w14:paraId="0FCF4448">
            <w:pPr>
              <w:spacing w:before="145" w:line="240" w:lineRule="auto"/>
              <w:ind w:left="215"/>
              <w:rPr>
                <w:rFonts w:ascii="宋体" w:hAnsi="宋体" w:eastAsia="宋体" w:cs="宋体"/>
                <w:sz w:val="24"/>
                <w:szCs w:val="24"/>
              </w:rPr>
            </w:pPr>
            <w:r>
              <w:rPr>
                <w:rFonts w:ascii="宋体" w:hAnsi="宋体" w:eastAsia="宋体" w:cs="宋体"/>
                <w:spacing w:val="-7"/>
                <w:sz w:val="24"/>
                <w:szCs w:val="24"/>
              </w:rPr>
              <w:t>邮政编码</w:t>
            </w:r>
          </w:p>
        </w:tc>
        <w:tc>
          <w:tcPr>
            <w:tcW w:w="2440" w:type="dxa"/>
            <w:gridSpan w:val="2"/>
            <w:vAlign w:val="top"/>
          </w:tcPr>
          <w:p w14:paraId="103A6F0F">
            <w:pPr>
              <w:pStyle w:val="13"/>
              <w:spacing w:line="240" w:lineRule="auto"/>
            </w:pPr>
          </w:p>
        </w:tc>
      </w:tr>
      <w:tr w14:paraId="42E57C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1519" w:type="dxa"/>
            <w:vMerge w:val="restart"/>
            <w:tcBorders>
              <w:bottom w:val="nil"/>
            </w:tcBorders>
            <w:vAlign w:val="top"/>
          </w:tcPr>
          <w:p w14:paraId="758ECA4A">
            <w:pPr>
              <w:pStyle w:val="13"/>
              <w:spacing w:line="240" w:lineRule="auto"/>
            </w:pPr>
          </w:p>
          <w:p w14:paraId="310FAEAF">
            <w:pPr>
              <w:spacing w:before="78" w:line="240" w:lineRule="auto"/>
              <w:ind w:left="287"/>
              <w:rPr>
                <w:rFonts w:ascii="宋体" w:hAnsi="宋体" w:eastAsia="宋体" w:cs="宋体"/>
                <w:sz w:val="24"/>
                <w:szCs w:val="24"/>
              </w:rPr>
            </w:pPr>
            <w:r>
              <w:rPr>
                <w:rFonts w:ascii="宋体" w:hAnsi="宋体" w:eastAsia="宋体" w:cs="宋体"/>
                <w:spacing w:val="-3"/>
                <w:sz w:val="24"/>
                <w:szCs w:val="24"/>
              </w:rPr>
              <w:t>联系方式</w:t>
            </w:r>
          </w:p>
        </w:tc>
        <w:tc>
          <w:tcPr>
            <w:tcW w:w="1041" w:type="dxa"/>
            <w:vAlign w:val="top"/>
          </w:tcPr>
          <w:p w14:paraId="41CEA681">
            <w:pPr>
              <w:spacing w:before="168" w:line="240" w:lineRule="auto"/>
              <w:ind w:left="167"/>
              <w:rPr>
                <w:rFonts w:ascii="宋体" w:hAnsi="宋体" w:eastAsia="宋体" w:cs="宋体"/>
                <w:sz w:val="24"/>
                <w:szCs w:val="24"/>
              </w:rPr>
            </w:pPr>
            <w:r>
              <w:rPr>
                <w:rFonts w:ascii="宋体" w:hAnsi="宋体" w:eastAsia="宋体" w:cs="宋体"/>
                <w:spacing w:val="-4"/>
                <w:sz w:val="24"/>
                <w:szCs w:val="24"/>
              </w:rPr>
              <w:t>联系人</w:t>
            </w:r>
          </w:p>
        </w:tc>
        <w:tc>
          <w:tcPr>
            <w:tcW w:w="2343" w:type="dxa"/>
            <w:gridSpan w:val="2"/>
            <w:vAlign w:val="top"/>
          </w:tcPr>
          <w:p w14:paraId="5EC675B7">
            <w:pPr>
              <w:pStyle w:val="13"/>
              <w:spacing w:line="240" w:lineRule="auto"/>
            </w:pPr>
          </w:p>
        </w:tc>
        <w:tc>
          <w:tcPr>
            <w:tcW w:w="1340" w:type="dxa"/>
            <w:vAlign w:val="top"/>
          </w:tcPr>
          <w:p w14:paraId="1675205C">
            <w:pPr>
              <w:spacing w:before="168" w:line="240" w:lineRule="auto"/>
              <w:ind w:left="466"/>
              <w:rPr>
                <w:rFonts w:ascii="宋体" w:hAnsi="宋体" w:eastAsia="宋体" w:cs="宋体"/>
                <w:sz w:val="24"/>
                <w:szCs w:val="24"/>
              </w:rPr>
            </w:pPr>
            <w:r>
              <w:rPr>
                <w:rFonts w:ascii="宋体" w:hAnsi="宋体" w:eastAsia="宋体" w:cs="宋体"/>
                <w:spacing w:val="-19"/>
                <w:sz w:val="24"/>
                <w:szCs w:val="24"/>
              </w:rPr>
              <w:t>电话</w:t>
            </w:r>
          </w:p>
        </w:tc>
        <w:tc>
          <w:tcPr>
            <w:tcW w:w="2440" w:type="dxa"/>
            <w:gridSpan w:val="2"/>
            <w:vAlign w:val="top"/>
          </w:tcPr>
          <w:p w14:paraId="703ABE5A">
            <w:pPr>
              <w:pStyle w:val="13"/>
              <w:spacing w:line="240" w:lineRule="auto"/>
            </w:pPr>
          </w:p>
        </w:tc>
      </w:tr>
      <w:tr w14:paraId="636681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1519" w:type="dxa"/>
            <w:vMerge w:val="continue"/>
            <w:tcBorders>
              <w:top w:val="nil"/>
            </w:tcBorders>
            <w:vAlign w:val="top"/>
          </w:tcPr>
          <w:p w14:paraId="48BA84A8">
            <w:pPr>
              <w:pStyle w:val="13"/>
              <w:spacing w:line="240" w:lineRule="auto"/>
            </w:pPr>
          </w:p>
        </w:tc>
        <w:tc>
          <w:tcPr>
            <w:tcW w:w="1041" w:type="dxa"/>
            <w:vAlign w:val="top"/>
          </w:tcPr>
          <w:p w14:paraId="1E287671">
            <w:pPr>
              <w:spacing w:before="138" w:line="240" w:lineRule="auto"/>
              <w:ind w:left="284"/>
              <w:rPr>
                <w:rFonts w:ascii="宋体" w:hAnsi="宋体" w:eastAsia="宋体" w:cs="宋体"/>
                <w:sz w:val="24"/>
                <w:szCs w:val="24"/>
              </w:rPr>
            </w:pPr>
            <w:r>
              <w:rPr>
                <w:rFonts w:ascii="宋体" w:hAnsi="宋体" w:eastAsia="宋体" w:cs="宋体"/>
                <w:spacing w:val="-4"/>
                <w:sz w:val="24"/>
                <w:szCs w:val="24"/>
              </w:rPr>
              <w:t>传真</w:t>
            </w:r>
          </w:p>
        </w:tc>
        <w:tc>
          <w:tcPr>
            <w:tcW w:w="2343" w:type="dxa"/>
            <w:gridSpan w:val="2"/>
            <w:vAlign w:val="top"/>
          </w:tcPr>
          <w:p w14:paraId="357B3AF8">
            <w:pPr>
              <w:pStyle w:val="13"/>
              <w:spacing w:line="240" w:lineRule="auto"/>
            </w:pPr>
          </w:p>
        </w:tc>
        <w:tc>
          <w:tcPr>
            <w:tcW w:w="1340" w:type="dxa"/>
            <w:vAlign w:val="top"/>
          </w:tcPr>
          <w:p w14:paraId="70395FAB">
            <w:pPr>
              <w:spacing w:before="139" w:line="240" w:lineRule="auto"/>
              <w:ind w:left="456"/>
              <w:rPr>
                <w:rFonts w:ascii="宋体" w:hAnsi="宋体" w:eastAsia="宋体" w:cs="宋体"/>
                <w:sz w:val="24"/>
                <w:szCs w:val="24"/>
              </w:rPr>
            </w:pPr>
            <w:r>
              <w:rPr>
                <w:rFonts w:ascii="宋体" w:hAnsi="宋体" w:eastAsia="宋体" w:cs="宋体"/>
                <w:spacing w:val="-15"/>
                <w:sz w:val="24"/>
                <w:szCs w:val="24"/>
              </w:rPr>
              <w:t>网址</w:t>
            </w:r>
          </w:p>
        </w:tc>
        <w:tc>
          <w:tcPr>
            <w:tcW w:w="2440" w:type="dxa"/>
            <w:gridSpan w:val="2"/>
            <w:vAlign w:val="top"/>
          </w:tcPr>
          <w:p w14:paraId="56CF2266">
            <w:pPr>
              <w:spacing w:before="139" w:line="240" w:lineRule="auto"/>
              <w:ind w:left="1165"/>
              <w:rPr>
                <w:rFonts w:ascii="宋体" w:hAnsi="宋体" w:eastAsia="宋体" w:cs="宋体"/>
                <w:sz w:val="24"/>
                <w:szCs w:val="24"/>
              </w:rPr>
            </w:pPr>
            <w:r>
              <w:rPr>
                <w:rFonts w:ascii="宋体" w:hAnsi="宋体" w:eastAsia="宋体" w:cs="宋体"/>
                <w:sz w:val="24"/>
                <w:szCs w:val="24"/>
              </w:rPr>
              <w:t>/</w:t>
            </w:r>
          </w:p>
        </w:tc>
      </w:tr>
      <w:tr w14:paraId="130CFF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1519" w:type="dxa"/>
            <w:vAlign w:val="top"/>
          </w:tcPr>
          <w:p w14:paraId="4E18B31E">
            <w:pPr>
              <w:spacing w:before="144" w:line="240" w:lineRule="auto"/>
              <w:ind w:left="167"/>
              <w:rPr>
                <w:rFonts w:ascii="宋体" w:hAnsi="宋体" w:eastAsia="宋体" w:cs="宋体"/>
                <w:sz w:val="24"/>
                <w:szCs w:val="24"/>
              </w:rPr>
            </w:pPr>
            <w:r>
              <w:rPr>
                <w:rFonts w:ascii="宋体" w:hAnsi="宋体" w:eastAsia="宋体" w:cs="宋体"/>
                <w:spacing w:val="-3"/>
                <w:sz w:val="24"/>
                <w:szCs w:val="24"/>
              </w:rPr>
              <w:t>法定代表人</w:t>
            </w:r>
          </w:p>
        </w:tc>
        <w:tc>
          <w:tcPr>
            <w:tcW w:w="1041" w:type="dxa"/>
            <w:vAlign w:val="top"/>
          </w:tcPr>
          <w:p w14:paraId="0CED30D5">
            <w:pPr>
              <w:spacing w:before="144" w:line="240" w:lineRule="auto"/>
              <w:ind w:left="286"/>
              <w:rPr>
                <w:rFonts w:ascii="宋体" w:hAnsi="宋体" w:eastAsia="宋体" w:cs="宋体"/>
                <w:sz w:val="24"/>
                <w:szCs w:val="24"/>
              </w:rPr>
            </w:pPr>
            <w:r>
              <w:rPr>
                <w:rFonts w:ascii="宋体" w:hAnsi="宋体" w:eastAsia="宋体" w:cs="宋体"/>
                <w:spacing w:val="-5"/>
                <w:sz w:val="24"/>
                <w:szCs w:val="24"/>
              </w:rPr>
              <w:t>姓名</w:t>
            </w:r>
          </w:p>
        </w:tc>
        <w:tc>
          <w:tcPr>
            <w:tcW w:w="1431" w:type="dxa"/>
            <w:vAlign w:val="top"/>
          </w:tcPr>
          <w:p w14:paraId="2AE15C9F">
            <w:pPr>
              <w:pStyle w:val="13"/>
              <w:spacing w:line="240" w:lineRule="auto"/>
            </w:pPr>
          </w:p>
        </w:tc>
        <w:tc>
          <w:tcPr>
            <w:tcW w:w="912" w:type="dxa"/>
            <w:vAlign w:val="top"/>
          </w:tcPr>
          <w:p w14:paraId="642A9BDF">
            <w:pPr>
              <w:spacing w:before="144" w:line="240" w:lineRule="auto"/>
              <w:ind w:left="222"/>
              <w:rPr>
                <w:rFonts w:ascii="宋体" w:hAnsi="宋体" w:eastAsia="宋体" w:cs="宋体"/>
                <w:sz w:val="24"/>
                <w:szCs w:val="24"/>
              </w:rPr>
            </w:pPr>
            <w:r>
              <w:rPr>
                <w:rFonts w:ascii="宋体" w:hAnsi="宋体" w:eastAsia="宋体" w:cs="宋体"/>
                <w:spacing w:val="-6"/>
                <w:sz w:val="24"/>
                <w:szCs w:val="24"/>
              </w:rPr>
              <w:t>职称</w:t>
            </w:r>
          </w:p>
        </w:tc>
        <w:tc>
          <w:tcPr>
            <w:tcW w:w="1340" w:type="dxa"/>
            <w:vAlign w:val="top"/>
          </w:tcPr>
          <w:p w14:paraId="3B0BB1EB">
            <w:pPr>
              <w:pStyle w:val="13"/>
              <w:spacing w:line="240" w:lineRule="auto"/>
            </w:pPr>
          </w:p>
        </w:tc>
        <w:tc>
          <w:tcPr>
            <w:tcW w:w="742" w:type="dxa"/>
            <w:vAlign w:val="top"/>
          </w:tcPr>
          <w:p w14:paraId="73BC78F6">
            <w:pPr>
              <w:spacing w:before="144" w:line="240" w:lineRule="auto"/>
              <w:ind w:left="167"/>
              <w:rPr>
                <w:rFonts w:ascii="宋体" w:hAnsi="宋体" w:eastAsia="宋体" w:cs="宋体"/>
                <w:sz w:val="24"/>
                <w:szCs w:val="24"/>
              </w:rPr>
            </w:pPr>
            <w:r>
              <w:rPr>
                <w:rFonts w:ascii="宋体" w:hAnsi="宋体" w:eastAsia="宋体" w:cs="宋体"/>
                <w:spacing w:val="-19"/>
                <w:sz w:val="24"/>
                <w:szCs w:val="24"/>
              </w:rPr>
              <w:t>电话</w:t>
            </w:r>
          </w:p>
        </w:tc>
        <w:tc>
          <w:tcPr>
            <w:tcW w:w="1698" w:type="dxa"/>
            <w:vAlign w:val="top"/>
          </w:tcPr>
          <w:p w14:paraId="1733E1AD">
            <w:pPr>
              <w:pStyle w:val="13"/>
              <w:spacing w:line="240" w:lineRule="auto"/>
            </w:pPr>
          </w:p>
        </w:tc>
      </w:tr>
      <w:tr w14:paraId="356055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519" w:type="dxa"/>
            <w:vAlign w:val="top"/>
          </w:tcPr>
          <w:p w14:paraId="3DCACADB">
            <w:pPr>
              <w:spacing w:before="161" w:line="240" w:lineRule="auto"/>
              <w:ind w:left="167"/>
              <w:rPr>
                <w:rFonts w:ascii="宋体" w:hAnsi="宋体" w:eastAsia="宋体" w:cs="宋体"/>
                <w:sz w:val="24"/>
                <w:szCs w:val="24"/>
              </w:rPr>
            </w:pPr>
            <w:r>
              <w:rPr>
                <w:rFonts w:ascii="宋体" w:hAnsi="宋体" w:eastAsia="宋体" w:cs="宋体"/>
                <w:spacing w:val="-3"/>
                <w:sz w:val="24"/>
                <w:szCs w:val="24"/>
              </w:rPr>
              <w:t>技术负责人</w:t>
            </w:r>
          </w:p>
        </w:tc>
        <w:tc>
          <w:tcPr>
            <w:tcW w:w="1041" w:type="dxa"/>
            <w:vAlign w:val="top"/>
          </w:tcPr>
          <w:p w14:paraId="0B8D98FC">
            <w:pPr>
              <w:spacing w:before="161" w:line="240" w:lineRule="auto"/>
              <w:ind w:left="286"/>
              <w:rPr>
                <w:rFonts w:ascii="宋体" w:hAnsi="宋体" w:eastAsia="宋体" w:cs="宋体"/>
                <w:sz w:val="24"/>
                <w:szCs w:val="24"/>
              </w:rPr>
            </w:pPr>
            <w:r>
              <w:rPr>
                <w:rFonts w:ascii="宋体" w:hAnsi="宋体" w:eastAsia="宋体" w:cs="宋体"/>
                <w:spacing w:val="-5"/>
                <w:sz w:val="24"/>
                <w:szCs w:val="24"/>
              </w:rPr>
              <w:t>姓名</w:t>
            </w:r>
          </w:p>
        </w:tc>
        <w:tc>
          <w:tcPr>
            <w:tcW w:w="1431" w:type="dxa"/>
            <w:vAlign w:val="top"/>
          </w:tcPr>
          <w:p w14:paraId="5F54DCC8">
            <w:pPr>
              <w:pStyle w:val="13"/>
              <w:spacing w:line="240" w:lineRule="auto"/>
            </w:pPr>
          </w:p>
        </w:tc>
        <w:tc>
          <w:tcPr>
            <w:tcW w:w="912" w:type="dxa"/>
            <w:vAlign w:val="top"/>
          </w:tcPr>
          <w:p w14:paraId="354AB00A">
            <w:pPr>
              <w:spacing w:before="162" w:line="240" w:lineRule="auto"/>
              <w:ind w:left="222"/>
              <w:rPr>
                <w:rFonts w:ascii="宋体" w:hAnsi="宋体" w:eastAsia="宋体" w:cs="宋体"/>
                <w:sz w:val="24"/>
                <w:szCs w:val="24"/>
              </w:rPr>
            </w:pPr>
            <w:r>
              <w:rPr>
                <w:rFonts w:ascii="宋体" w:hAnsi="宋体" w:eastAsia="宋体" w:cs="宋体"/>
                <w:spacing w:val="-6"/>
                <w:sz w:val="24"/>
                <w:szCs w:val="24"/>
              </w:rPr>
              <w:t>职称</w:t>
            </w:r>
          </w:p>
        </w:tc>
        <w:tc>
          <w:tcPr>
            <w:tcW w:w="1340" w:type="dxa"/>
            <w:vAlign w:val="top"/>
          </w:tcPr>
          <w:p w14:paraId="047AF4E7">
            <w:pPr>
              <w:pStyle w:val="13"/>
              <w:spacing w:line="240" w:lineRule="auto"/>
            </w:pPr>
          </w:p>
        </w:tc>
        <w:tc>
          <w:tcPr>
            <w:tcW w:w="742" w:type="dxa"/>
            <w:vAlign w:val="top"/>
          </w:tcPr>
          <w:p w14:paraId="625D80E6">
            <w:pPr>
              <w:spacing w:before="162" w:line="240" w:lineRule="auto"/>
              <w:ind w:left="167"/>
              <w:rPr>
                <w:rFonts w:ascii="宋体" w:hAnsi="宋体" w:eastAsia="宋体" w:cs="宋体"/>
                <w:sz w:val="24"/>
                <w:szCs w:val="24"/>
              </w:rPr>
            </w:pPr>
            <w:r>
              <w:rPr>
                <w:rFonts w:ascii="宋体" w:hAnsi="宋体" w:eastAsia="宋体" w:cs="宋体"/>
                <w:spacing w:val="-19"/>
                <w:sz w:val="24"/>
                <w:szCs w:val="24"/>
              </w:rPr>
              <w:t>电话</w:t>
            </w:r>
          </w:p>
        </w:tc>
        <w:tc>
          <w:tcPr>
            <w:tcW w:w="1698" w:type="dxa"/>
            <w:vAlign w:val="top"/>
          </w:tcPr>
          <w:p w14:paraId="4C8FA16B">
            <w:pPr>
              <w:pStyle w:val="13"/>
              <w:spacing w:line="240" w:lineRule="auto"/>
            </w:pPr>
          </w:p>
        </w:tc>
      </w:tr>
      <w:tr w14:paraId="5638E3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1519" w:type="dxa"/>
            <w:vAlign w:val="top"/>
          </w:tcPr>
          <w:p w14:paraId="362E7668">
            <w:pPr>
              <w:spacing w:before="183" w:line="240" w:lineRule="auto"/>
              <w:ind w:left="288"/>
              <w:rPr>
                <w:rFonts w:ascii="宋体" w:hAnsi="宋体" w:eastAsia="宋体" w:cs="宋体"/>
                <w:sz w:val="24"/>
                <w:szCs w:val="24"/>
              </w:rPr>
            </w:pPr>
            <w:r>
              <w:rPr>
                <w:rFonts w:ascii="宋体" w:hAnsi="宋体" w:eastAsia="宋体" w:cs="宋体"/>
                <w:spacing w:val="-3"/>
                <w:sz w:val="24"/>
                <w:szCs w:val="24"/>
              </w:rPr>
              <w:t>成立时间</w:t>
            </w:r>
          </w:p>
        </w:tc>
        <w:tc>
          <w:tcPr>
            <w:tcW w:w="7164" w:type="dxa"/>
            <w:gridSpan w:val="6"/>
            <w:vAlign w:val="top"/>
          </w:tcPr>
          <w:p w14:paraId="50BDADF3">
            <w:pPr>
              <w:pStyle w:val="13"/>
              <w:spacing w:line="240" w:lineRule="auto"/>
            </w:pPr>
          </w:p>
        </w:tc>
      </w:tr>
      <w:tr w14:paraId="654B2D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1519" w:type="dxa"/>
            <w:vAlign w:val="top"/>
          </w:tcPr>
          <w:p w14:paraId="5017709C">
            <w:pPr>
              <w:spacing w:before="42" w:line="240" w:lineRule="auto"/>
              <w:ind w:left="528" w:right="276" w:hanging="238"/>
              <w:rPr>
                <w:rFonts w:ascii="宋体" w:hAnsi="宋体" w:eastAsia="宋体" w:cs="宋体"/>
                <w:sz w:val="24"/>
                <w:szCs w:val="24"/>
              </w:rPr>
            </w:pPr>
            <w:r>
              <w:rPr>
                <w:rFonts w:ascii="宋体" w:hAnsi="宋体" w:eastAsia="宋体" w:cs="宋体"/>
                <w:spacing w:val="-4"/>
                <w:sz w:val="24"/>
                <w:szCs w:val="24"/>
              </w:rPr>
              <w:t>企业资质</w:t>
            </w:r>
            <w:r>
              <w:rPr>
                <w:rFonts w:ascii="宋体" w:hAnsi="宋体" w:eastAsia="宋体" w:cs="宋体"/>
                <w:spacing w:val="-6"/>
                <w:sz w:val="24"/>
                <w:szCs w:val="24"/>
              </w:rPr>
              <w:t>等级</w:t>
            </w:r>
          </w:p>
        </w:tc>
        <w:tc>
          <w:tcPr>
            <w:tcW w:w="7164" w:type="dxa"/>
            <w:gridSpan w:val="6"/>
            <w:vAlign w:val="top"/>
          </w:tcPr>
          <w:p w14:paraId="5A47924E">
            <w:pPr>
              <w:pStyle w:val="13"/>
              <w:spacing w:line="240" w:lineRule="auto"/>
            </w:pPr>
          </w:p>
        </w:tc>
      </w:tr>
      <w:tr w14:paraId="1C4F6B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1519" w:type="dxa"/>
            <w:vAlign w:val="top"/>
          </w:tcPr>
          <w:p w14:paraId="32F0F0FA">
            <w:pPr>
              <w:spacing w:before="43" w:line="240" w:lineRule="auto"/>
              <w:ind w:left="292"/>
              <w:rPr>
                <w:rFonts w:ascii="宋体" w:hAnsi="宋体" w:eastAsia="宋体" w:cs="宋体"/>
                <w:sz w:val="24"/>
                <w:szCs w:val="24"/>
              </w:rPr>
            </w:pPr>
            <w:r>
              <w:rPr>
                <w:rFonts w:ascii="宋体" w:hAnsi="宋体" w:eastAsia="宋体" w:cs="宋体"/>
                <w:spacing w:val="-4"/>
                <w:sz w:val="24"/>
                <w:szCs w:val="24"/>
              </w:rPr>
              <w:t>统一社会</w:t>
            </w:r>
          </w:p>
          <w:p w14:paraId="716AA9AA">
            <w:pPr>
              <w:spacing w:before="25" w:line="240" w:lineRule="auto"/>
              <w:ind w:left="286"/>
              <w:rPr>
                <w:rFonts w:ascii="宋体" w:hAnsi="宋体" w:eastAsia="宋体" w:cs="宋体"/>
                <w:sz w:val="24"/>
                <w:szCs w:val="24"/>
              </w:rPr>
            </w:pPr>
            <w:r>
              <w:rPr>
                <w:rFonts w:ascii="宋体" w:hAnsi="宋体" w:eastAsia="宋体" w:cs="宋体"/>
                <w:spacing w:val="-3"/>
                <w:sz w:val="24"/>
                <w:szCs w:val="24"/>
              </w:rPr>
              <w:t>信用代码</w:t>
            </w:r>
          </w:p>
        </w:tc>
        <w:tc>
          <w:tcPr>
            <w:tcW w:w="7164" w:type="dxa"/>
            <w:gridSpan w:val="6"/>
            <w:vAlign w:val="top"/>
          </w:tcPr>
          <w:p w14:paraId="1ABC4EA5">
            <w:pPr>
              <w:pStyle w:val="13"/>
              <w:spacing w:line="240" w:lineRule="auto"/>
            </w:pPr>
          </w:p>
        </w:tc>
      </w:tr>
      <w:tr w14:paraId="48ABBE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1519" w:type="dxa"/>
            <w:vAlign w:val="top"/>
          </w:tcPr>
          <w:p w14:paraId="60156C4C">
            <w:pPr>
              <w:spacing w:before="187" w:line="240" w:lineRule="auto"/>
              <w:ind w:left="286"/>
              <w:rPr>
                <w:rFonts w:ascii="宋体" w:hAnsi="宋体" w:eastAsia="宋体" w:cs="宋体"/>
                <w:sz w:val="24"/>
                <w:szCs w:val="24"/>
              </w:rPr>
            </w:pPr>
            <w:r>
              <w:rPr>
                <w:rFonts w:ascii="宋体" w:hAnsi="宋体" w:eastAsia="宋体" w:cs="宋体"/>
                <w:spacing w:val="-3"/>
                <w:sz w:val="24"/>
                <w:szCs w:val="24"/>
              </w:rPr>
              <w:t>注册资金</w:t>
            </w:r>
          </w:p>
        </w:tc>
        <w:tc>
          <w:tcPr>
            <w:tcW w:w="7164" w:type="dxa"/>
            <w:gridSpan w:val="6"/>
            <w:vAlign w:val="top"/>
          </w:tcPr>
          <w:p w14:paraId="117432E8">
            <w:pPr>
              <w:pStyle w:val="13"/>
              <w:spacing w:line="240" w:lineRule="auto"/>
            </w:pPr>
          </w:p>
        </w:tc>
      </w:tr>
      <w:tr w14:paraId="0B9AF0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1519" w:type="dxa"/>
            <w:vAlign w:val="top"/>
          </w:tcPr>
          <w:p w14:paraId="3F5C335B">
            <w:pPr>
              <w:spacing w:before="188" w:line="240" w:lineRule="auto"/>
              <w:ind w:left="287"/>
              <w:rPr>
                <w:rFonts w:ascii="宋体" w:hAnsi="宋体" w:eastAsia="宋体" w:cs="宋体"/>
                <w:sz w:val="24"/>
                <w:szCs w:val="24"/>
              </w:rPr>
            </w:pPr>
            <w:r>
              <w:rPr>
                <w:rFonts w:ascii="宋体" w:hAnsi="宋体" w:eastAsia="宋体" w:cs="宋体"/>
                <w:spacing w:val="-3"/>
                <w:sz w:val="24"/>
                <w:szCs w:val="24"/>
              </w:rPr>
              <w:t>开户银行</w:t>
            </w:r>
          </w:p>
        </w:tc>
        <w:tc>
          <w:tcPr>
            <w:tcW w:w="7164" w:type="dxa"/>
            <w:gridSpan w:val="6"/>
            <w:vAlign w:val="top"/>
          </w:tcPr>
          <w:p w14:paraId="129FEAEA">
            <w:pPr>
              <w:pStyle w:val="13"/>
              <w:spacing w:line="240" w:lineRule="auto"/>
            </w:pPr>
          </w:p>
        </w:tc>
      </w:tr>
      <w:tr w14:paraId="5409FB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1519" w:type="dxa"/>
            <w:vAlign w:val="top"/>
          </w:tcPr>
          <w:p w14:paraId="5F0E7A65">
            <w:pPr>
              <w:spacing w:before="188" w:line="240" w:lineRule="auto"/>
              <w:ind w:left="530"/>
              <w:rPr>
                <w:rFonts w:ascii="宋体" w:hAnsi="宋体" w:eastAsia="宋体" w:cs="宋体"/>
                <w:sz w:val="24"/>
                <w:szCs w:val="24"/>
              </w:rPr>
            </w:pPr>
            <w:r>
              <w:rPr>
                <w:rFonts w:ascii="宋体" w:hAnsi="宋体" w:eastAsia="宋体" w:cs="宋体"/>
                <w:spacing w:val="-7"/>
                <w:sz w:val="24"/>
                <w:szCs w:val="24"/>
              </w:rPr>
              <w:t>账号</w:t>
            </w:r>
          </w:p>
        </w:tc>
        <w:tc>
          <w:tcPr>
            <w:tcW w:w="7164" w:type="dxa"/>
            <w:gridSpan w:val="6"/>
            <w:vAlign w:val="top"/>
          </w:tcPr>
          <w:p w14:paraId="2BE7AF78">
            <w:pPr>
              <w:pStyle w:val="13"/>
              <w:spacing w:line="240" w:lineRule="auto"/>
            </w:pPr>
          </w:p>
        </w:tc>
      </w:tr>
      <w:tr w14:paraId="43CCA7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4" w:hRule="atLeast"/>
        </w:trPr>
        <w:tc>
          <w:tcPr>
            <w:tcW w:w="1519" w:type="dxa"/>
            <w:vAlign w:val="top"/>
          </w:tcPr>
          <w:p w14:paraId="4357C89D">
            <w:pPr>
              <w:pStyle w:val="13"/>
              <w:spacing w:line="240" w:lineRule="auto"/>
            </w:pPr>
          </w:p>
          <w:p w14:paraId="52E50235">
            <w:pPr>
              <w:pStyle w:val="13"/>
              <w:spacing w:line="240" w:lineRule="auto"/>
            </w:pPr>
          </w:p>
          <w:p w14:paraId="666D6E7A">
            <w:pPr>
              <w:pStyle w:val="13"/>
              <w:spacing w:line="240" w:lineRule="auto"/>
            </w:pPr>
          </w:p>
          <w:p w14:paraId="77092072">
            <w:pPr>
              <w:spacing w:before="78" w:line="240" w:lineRule="auto"/>
              <w:ind w:left="288"/>
              <w:rPr>
                <w:rFonts w:ascii="宋体" w:hAnsi="宋体" w:eastAsia="宋体" w:cs="宋体"/>
                <w:sz w:val="24"/>
                <w:szCs w:val="24"/>
              </w:rPr>
            </w:pPr>
            <w:r>
              <w:rPr>
                <w:rFonts w:ascii="宋体" w:hAnsi="宋体" w:eastAsia="宋体" w:cs="宋体"/>
                <w:spacing w:val="-3"/>
                <w:sz w:val="24"/>
                <w:szCs w:val="24"/>
              </w:rPr>
              <w:t>经营范围</w:t>
            </w:r>
          </w:p>
        </w:tc>
        <w:tc>
          <w:tcPr>
            <w:tcW w:w="7164" w:type="dxa"/>
            <w:gridSpan w:val="6"/>
            <w:vAlign w:val="top"/>
          </w:tcPr>
          <w:p w14:paraId="55D0BED5">
            <w:pPr>
              <w:pStyle w:val="13"/>
              <w:spacing w:line="240" w:lineRule="auto"/>
            </w:pPr>
          </w:p>
        </w:tc>
      </w:tr>
      <w:tr w14:paraId="5B310A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3" w:hRule="atLeast"/>
        </w:trPr>
        <w:tc>
          <w:tcPr>
            <w:tcW w:w="1519" w:type="dxa"/>
            <w:vAlign w:val="top"/>
          </w:tcPr>
          <w:p w14:paraId="54256A4C">
            <w:pPr>
              <w:spacing w:before="241" w:line="240" w:lineRule="auto"/>
              <w:ind w:left="529"/>
              <w:rPr>
                <w:rFonts w:ascii="宋体" w:hAnsi="宋体" w:eastAsia="宋体" w:cs="宋体"/>
                <w:sz w:val="24"/>
                <w:szCs w:val="24"/>
              </w:rPr>
            </w:pPr>
            <w:r>
              <w:rPr>
                <w:rFonts w:ascii="宋体" w:hAnsi="宋体" w:eastAsia="宋体" w:cs="宋体"/>
                <w:spacing w:val="-7"/>
                <w:sz w:val="24"/>
                <w:szCs w:val="24"/>
              </w:rPr>
              <w:t>备注</w:t>
            </w:r>
          </w:p>
        </w:tc>
        <w:tc>
          <w:tcPr>
            <w:tcW w:w="7164" w:type="dxa"/>
            <w:gridSpan w:val="6"/>
            <w:vAlign w:val="top"/>
          </w:tcPr>
          <w:p w14:paraId="0EE9CBC0">
            <w:pPr>
              <w:pStyle w:val="13"/>
              <w:spacing w:line="240" w:lineRule="auto"/>
            </w:pPr>
          </w:p>
        </w:tc>
      </w:tr>
    </w:tbl>
    <w:p w14:paraId="08157B48">
      <w:pPr>
        <w:pStyle w:val="3"/>
        <w:spacing w:line="240" w:lineRule="auto"/>
      </w:pPr>
    </w:p>
    <w:p w14:paraId="68E3E83E">
      <w:pPr>
        <w:pStyle w:val="3"/>
        <w:spacing w:line="240" w:lineRule="auto"/>
      </w:pPr>
    </w:p>
    <w:p w14:paraId="0E175AB5">
      <w:pPr>
        <w:spacing w:before="78" w:line="240" w:lineRule="auto"/>
        <w:jc w:val="both"/>
        <w:rPr>
          <w:rFonts w:ascii="宋体" w:hAnsi="宋体" w:eastAsia="宋体" w:cs="宋体"/>
          <w:sz w:val="24"/>
          <w:szCs w:val="24"/>
        </w:rPr>
      </w:pPr>
      <w:r>
        <w:rPr>
          <w:rFonts w:ascii="宋体" w:hAnsi="宋体" w:eastAsia="宋体" w:cs="宋体"/>
          <w:b/>
          <w:bCs/>
          <w:spacing w:val="1"/>
          <w:sz w:val="24"/>
          <w:szCs w:val="24"/>
        </w:rPr>
        <w:t>注：本表后应附比选申请人营业执照（有效的营业执照，或事业单位</w:t>
      </w:r>
      <w:r>
        <w:rPr>
          <w:rFonts w:ascii="宋体" w:hAnsi="宋体" w:eastAsia="宋体" w:cs="宋体"/>
          <w:b/>
          <w:bCs/>
          <w:sz w:val="24"/>
          <w:szCs w:val="24"/>
        </w:rPr>
        <w:t>法人证书，或其</w:t>
      </w:r>
      <w:r>
        <w:rPr>
          <w:rFonts w:ascii="宋体" w:hAnsi="宋体" w:eastAsia="宋体" w:cs="宋体"/>
          <w:b/>
          <w:bCs/>
          <w:spacing w:val="1"/>
          <w:sz w:val="24"/>
          <w:szCs w:val="24"/>
        </w:rPr>
        <w:t>他非企业组织证明独立承担民事责任能力的文件）证明材料等复印件</w:t>
      </w:r>
      <w:r>
        <w:rPr>
          <w:rFonts w:hint="eastAsia" w:ascii="宋体" w:hAnsi="宋体" w:eastAsia="宋体" w:cs="宋体"/>
          <w:b/>
          <w:bCs/>
          <w:spacing w:val="1"/>
          <w:sz w:val="24"/>
          <w:szCs w:val="24"/>
          <w:lang w:eastAsia="zh-CN"/>
        </w:rPr>
        <w:t>，</w:t>
      </w:r>
      <w:r>
        <w:rPr>
          <w:rFonts w:ascii="宋体" w:hAnsi="宋体" w:eastAsia="宋体" w:cs="宋体"/>
          <w:b/>
          <w:bCs/>
          <w:spacing w:val="-4"/>
          <w:sz w:val="24"/>
          <w:szCs w:val="24"/>
        </w:rPr>
        <w:t>加盖比选申请人单位鲜章。</w:t>
      </w:r>
    </w:p>
    <w:p w14:paraId="34B8FA54">
      <w:pPr>
        <w:spacing w:line="240" w:lineRule="auto"/>
        <w:rPr>
          <w:rFonts w:ascii="宋体" w:hAnsi="宋体" w:eastAsia="宋体" w:cs="宋体"/>
          <w:sz w:val="24"/>
          <w:szCs w:val="24"/>
        </w:rPr>
        <w:sectPr>
          <w:footerReference r:id="rId17" w:type="default"/>
          <w:pgSz w:w="11850" w:h="16783"/>
          <w:pgMar w:top="1426" w:right="1337" w:bottom="1271" w:left="1425" w:header="0" w:footer="953" w:gutter="0"/>
          <w:cols w:space="720" w:num="1"/>
        </w:sectPr>
      </w:pPr>
    </w:p>
    <w:p w14:paraId="526C204A">
      <w:pPr>
        <w:pStyle w:val="3"/>
        <w:spacing w:line="240" w:lineRule="auto"/>
      </w:pPr>
    </w:p>
    <w:p w14:paraId="10CAB089">
      <w:pPr>
        <w:spacing w:before="92" w:line="240" w:lineRule="auto"/>
        <w:ind w:left="3812"/>
        <w:outlineLvl w:val="1"/>
        <w:rPr>
          <w:rFonts w:ascii="宋体" w:hAnsi="宋体" w:eastAsia="宋体" w:cs="宋体"/>
          <w:sz w:val="28"/>
          <w:szCs w:val="28"/>
        </w:rPr>
      </w:pPr>
      <w:bookmarkStart w:id="36" w:name="_Toc16518"/>
      <w:r>
        <w:rPr>
          <w:rFonts w:ascii="宋体" w:hAnsi="宋体" w:eastAsia="宋体" w:cs="宋体"/>
          <w:b/>
          <w:bCs/>
          <w:spacing w:val="-6"/>
          <w:sz w:val="28"/>
          <w:szCs w:val="28"/>
        </w:rPr>
        <w:t>八、承诺函</w:t>
      </w:r>
      <w:bookmarkEnd w:id="36"/>
    </w:p>
    <w:p w14:paraId="467647E1">
      <w:pPr>
        <w:spacing w:before="281" w:line="240" w:lineRule="auto"/>
        <w:rPr>
          <w:rFonts w:hint="eastAsia" w:ascii="宋体" w:hAnsi="宋体" w:eastAsia="宋体" w:cs="宋体"/>
          <w:sz w:val="24"/>
          <w:szCs w:val="24"/>
          <w:lang w:eastAsia="zh-CN"/>
        </w:rPr>
      </w:pPr>
      <w:r>
        <w:rPr>
          <w:rFonts w:ascii="宋体" w:hAnsi="宋体" w:eastAsia="宋体" w:cs="宋体"/>
          <w:spacing w:val="-1"/>
          <w:sz w:val="24"/>
          <w:szCs w:val="24"/>
        </w:rPr>
        <w:t>致：</w:t>
      </w:r>
      <w:r>
        <w:rPr>
          <w:rFonts w:hint="eastAsia" w:ascii="宋体" w:hAnsi="宋体" w:eastAsia="宋体" w:cs="宋体"/>
          <w:spacing w:val="-1"/>
          <w:sz w:val="24"/>
          <w:szCs w:val="24"/>
          <w:highlight w:val="none"/>
          <w:u w:val="single" w:color="auto"/>
          <w:lang w:eastAsia="zh-CN"/>
        </w:rPr>
        <w:t>大邑县刘氏庄园博物馆</w:t>
      </w:r>
    </w:p>
    <w:p w14:paraId="11B96804">
      <w:pPr>
        <w:spacing w:before="310" w:line="240" w:lineRule="auto"/>
        <w:ind w:left="481"/>
        <w:rPr>
          <w:rFonts w:ascii="宋体" w:hAnsi="宋体" w:eastAsia="宋体" w:cs="宋体"/>
          <w:sz w:val="24"/>
          <w:szCs w:val="24"/>
        </w:rPr>
      </w:pPr>
      <w:r>
        <w:rPr>
          <w:rFonts w:ascii="宋体" w:hAnsi="宋体" w:eastAsia="宋体" w:cs="宋体"/>
          <w:sz w:val="24"/>
          <w:szCs w:val="24"/>
        </w:rPr>
        <w:t>我公司作为本次采购项目的比选申请人，根据比选</w:t>
      </w:r>
      <w:r>
        <w:rPr>
          <w:rFonts w:ascii="宋体" w:hAnsi="宋体" w:eastAsia="宋体" w:cs="宋体"/>
          <w:spacing w:val="-1"/>
          <w:sz w:val="24"/>
          <w:szCs w:val="24"/>
        </w:rPr>
        <w:t>文件要求，现郑重承诺如下：</w:t>
      </w:r>
    </w:p>
    <w:p w14:paraId="701ABE84">
      <w:pPr>
        <w:spacing w:before="173" w:line="240" w:lineRule="auto"/>
        <w:ind w:left="483"/>
        <w:rPr>
          <w:rFonts w:ascii="宋体" w:hAnsi="宋体" w:eastAsia="宋体" w:cs="宋体"/>
          <w:sz w:val="24"/>
          <w:szCs w:val="24"/>
        </w:rPr>
      </w:pPr>
      <w:r>
        <w:rPr>
          <w:rFonts w:ascii="宋体" w:hAnsi="宋体" w:eastAsia="宋体" w:cs="宋体"/>
          <w:sz w:val="24"/>
          <w:szCs w:val="24"/>
        </w:rPr>
        <w:t>一、具备《中华人民共和国政府采购法》第二十</w:t>
      </w:r>
      <w:r>
        <w:rPr>
          <w:rFonts w:ascii="宋体" w:hAnsi="宋体" w:eastAsia="宋体" w:cs="宋体"/>
          <w:spacing w:val="-1"/>
          <w:sz w:val="24"/>
          <w:szCs w:val="24"/>
        </w:rPr>
        <w:t>二条第一款和本项目规定的条件：</w:t>
      </w:r>
    </w:p>
    <w:p w14:paraId="6665411C">
      <w:pPr>
        <w:spacing w:before="177" w:line="240" w:lineRule="auto"/>
        <w:ind w:left="491"/>
        <w:rPr>
          <w:rFonts w:ascii="宋体" w:hAnsi="宋体" w:eastAsia="宋体" w:cs="宋体"/>
          <w:sz w:val="24"/>
          <w:szCs w:val="24"/>
        </w:rPr>
      </w:pPr>
      <w:r>
        <w:rPr>
          <w:rFonts w:ascii="宋体" w:hAnsi="宋体" w:eastAsia="宋体" w:cs="宋体"/>
          <w:spacing w:val="-2"/>
          <w:sz w:val="24"/>
          <w:szCs w:val="24"/>
        </w:rPr>
        <w:t>（一）具有独立承担民事责任的能力；</w:t>
      </w:r>
    </w:p>
    <w:p w14:paraId="73B2C3FF">
      <w:pPr>
        <w:spacing w:before="175" w:line="240" w:lineRule="auto"/>
        <w:ind w:left="491"/>
        <w:rPr>
          <w:rFonts w:ascii="宋体" w:hAnsi="宋体" w:eastAsia="宋体" w:cs="宋体"/>
          <w:sz w:val="24"/>
          <w:szCs w:val="24"/>
        </w:rPr>
      </w:pPr>
      <w:r>
        <w:rPr>
          <w:rFonts w:ascii="宋体" w:hAnsi="宋体" w:eastAsia="宋体" w:cs="宋体"/>
          <w:spacing w:val="-1"/>
          <w:sz w:val="24"/>
          <w:szCs w:val="24"/>
        </w:rPr>
        <w:t>（二）具有良好的商业信誉和健全的财务会计制度；</w:t>
      </w:r>
    </w:p>
    <w:p w14:paraId="24BB8AC7">
      <w:pPr>
        <w:spacing w:before="174" w:line="240" w:lineRule="auto"/>
        <w:ind w:left="491"/>
        <w:rPr>
          <w:rFonts w:ascii="宋体" w:hAnsi="宋体" w:eastAsia="宋体" w:cs="宋体"/>
          <w:sz w:val="24"/>
          <w:szCs w:val="24"/>
        </w:rPr>
      </w:pPr>
      <w:r>
        <w:rPr>
          <w:rFonts w:ascii="宋体" w:hAnsi="宋体" w:eastAsia="宋体" w:cs="宋体"/>
          <w:spacing w:val="-1"/>
          <w:sz w:val="24"/>
          <w:szCs w:val="24"/>
        </w:rPr>
        <w:t>（三）具有履行合同所必需的设备和专业技术能力；</w:t>
      </w:r>
    </w:p>
    <w:p w14:paraId="69437F79">
      <w:pPr>
        <w:spacing w:before="176" w:line="240" w:lineRule="auto"/>
        <w:ind w:left="491"/>
        <w:rPr>
          <w:rFonts w:ascii="宋体" w:hAnsi="宋体" w:eastAsia="宋体" w:cs="宋体"/>
          <w:sz w:val="24"/>
          <w:szCs w:val="24"/>
        </w:rPr>
      </w:pPr>
      <w:r>
        <w:rPr>
          <w:rFonts w:ascii="宋体" w:hAnsi="宋体" w:eastAsia="宋体" w:cs="宋体"/>
          <w:spacing w:val="-1"/>
          <w:sz w:val="24"/>
          <w:szCs w:val="24"/>
        </w:rPr>
        <w:t>（四）有依法缴纳税收和社会保障资金的良好记录；</w:t>
      </w:r>
    </w:p>
    <w:p w14:paraId="5B2F07A9">
      <w:pPr>
        <w:spacing w:before="176" w:line="240" w:lineRule="auto"/>
        <w:ind w:left="491"/>
        <w:rPr>
          <w:rFonts w:ascii="宋体" w:hAnsi="宋体" w:eastAsia="宋体" w:cs="宋体"/>
          <w:sz w:val="24"/>
          <w:szCs w:val="24"/>
        </w:rPr>
      </w:pPr>
      <w:r>
        <w:rPr>
          <w:rFonts w:ascii="宋体" w:hAnsi="宋体" w:eastAsia="宋体" w:cs="宋体"/>
          <w:spacing w:val="-1"/>
          <w:sz w:val="24"/>
          <w:szCs w:val="24"/>
        </w:rPr>
        <w:t>（五）参加政府采购活动前三年内，在经营活动中没有重大违法记录；</w:t>
      </w:r>
    </w:p>
    <w:p w14:paraId="5B7F9022">
      <w:pPr>
        <w:spacing w:before="174" w:line="240" w:lineRule="auto"/>
        <w:ind w:left="491"/>
        <w:rPr>
          <w:rFonts w:ascii="宋体" w:hAnsi="宋体" w:eastAsia="宋体" w:cs="宋体"/>
          <w:sz w:val="24"/>
          <w:szCs w:val="24"/>
        </w:rPr>
      </w:pPr>
      <w:r>
        <w:rPr>
          <w:rFonts w:ascii="宋体" w:hAnsi="宋体" w:eastAsia="宋体" w:cs="宋体"/>
          <w:spacing w:val="-2"/>
          <w:sz w:val="24"/>
          <w:szCs w:val="24"/>
        </w:rPr>
        <w:t>（六）法律、行政法规规定的其他条件；</w:t>
      </w:r>
    </w:p>
    <w:p w14:paraId="58885EE1">
      <w:pPr>
        <w:spacing w:before="175" w:line="240" w:lineRule="auto"/>
        <w:ind w:left="491"/>
        <w:rPr>
          <w:rFonts w:ascii="宋体" w:hAnsi="宋体" w:eastAsia="宋体" w:cs="宋体"/>
          <w:sz w:val="24"/>
          <w:szCs w:val="24"/>
        </w:rPr>
      </w:pPr>
      <w:r>
        <w:rPr>
          <w:rFonts w:ascii="宋体" w:hAnsi="宋体" w:eastAsia="宋体" w:cs="宋体"/>
          <w:spacing w:val="-2"/>
          <w:sz w:val="24"/>
          <w:szCs w:val="24"/>
        </w:rPr>
        <w:t>（七）根据采购项目提出的特殊条件。</w:t>
      </w:r>
    </w:p>
    <w:p w14:paraId="3CA0BD47">
      <w:pPr>
        <w:spacing w:before="176" w:line="240" w:lineRule="auto"/>
        <w:ind w:left="11" w:right="136" w:firstLine="472"/>
        <w:jc w:val="both"/>
        <w:rPr>
          <w:rFonts w:ascii="宋体" w:hAnsi="宋体" w:eastAsia="宋体" w:cs="宋体"/>
          <w:sz w:val="24"/>
          <w:szCs w:val="24"/>
        </w:rPr>
      </w:pPr>
      <w:r>
        <w:rPr>
          <w:rFonts w:ascii="宋体" w:hAnsi="宋体" w:eastAsia="宋体" w:cs="宋体"/>
          <w:spacing w:val="-2"/>
          <w:sz w:val="24"/>
          <w:szCs w:val="24"/>
        </w:rPr>
        <w:t>二、完全接受和满足本项目比选文件中规定的实质性要求，如对比选文件有异议，</w:t>
      </w:r>
      <w:r>
        <w:rPr>
          <w:rFonts w:ascii="宋体" w:hAnsi="宋体" w:eastAsia="宋体" w:cs="宋体"/>
          <w:spacing w:val="-3"/>
          <w:sz w:val="24"/>
          <w:szCs w:val="24"/>
        </w:rPr>
        <w:t>已经在递交参选文件截止时间届满前依法进行维权救济，不存</w:t>
      </w:r>
      <w:r>
        <w:rPr>
          <w:rFonts w:ascii="宋体" w:hAnsi="宋体" w:eastAsia="宋体" w:cs="宋体"/>
          <w:spacing w:val="-4"/>
          <w:sz w:val="24"/>
          <w:szCs w:val="24"/>
        </w:rPr>
        <w:t>在对比选文件有异议的同</w:t>
      </w:r>
      <w:r>
        <w:rPr>
          <w:rFonts w:ascii="宋体" w:hAnsi="宋体" w:eastAsia="宋体" w:cs="宋体"/>
          <w:spacing w:val="-1"/>
          <w:sz w:val="24"/>
          <w:szCs w:val="24"/>
        </w:rPr>
        <w:t>时又参加比选以求侥幸成交或者为实现其他非法目的的行为。</w:t>
      </w:r>
    </w:p>
    <w:p w14:paraId="242D794A">
      <w:pPr>
        <w:spacing w:before="2" w:line="240" w:lineRule="auto"/>
        <w:ind w:left="2" w:right="181" w:firstLine="477"/>
        <w:rPr>
          <w:rFonts w:ascii="宋体" w:hAnsi="宋体" w:eastAsia="宋体" w:cs="宋体"/>
          <w:sz w:val="24"/>
          <w:szCs w:val="24"/>
        </w:rPr>
      </w:pPr>
      <w:r>
        <w:rPr>
          <w:rFonts w:ascii="宋体" w:hAnsi="宋体" w:eastAsia="宋体" w:cs="宋体"/>
          <w:spacing w:val="-3"/>
          <w:sz w:val="24"/>
          <w:szCs w:val="24"/>
        </w:rPr>
        <w:t>三、在参加本次采购活动中，不存在与单位负责人为同一人或者存在</w:t>
      </w:r>
      <w:r>
        <w:rPr>
          <w:rFonts w:ascii="宋体" w:hAnsi="宋体" w:eastAsia="宋体" w:cs="宋体"/>
          <w:spacing w:val="-4"/>
          <w:sz w:val="24"/>
          <w:szCs w:val="24"/>
        </w:rPr>
        <w:t>直接控股、管</w:t>
      </w:r>
      <w:r>
        <w:rPr>
          <w:rFonts w:ascii="宋体" w:hAnsi="宋体" w:eastAsia="宋体" w:cs="宋体"/>
          <w:spacing w:val="-1"/>
          <w:sz w:val="24"/>
          <w:szCs w:val="24"/>
        </w:rPr>
        <w:t>理关系的其他供应商参与同一合同项下的采购活动的行为。</w:t>
      </w:r>
    </w:p>
    <w:p w14:paraId="73A2BF4F">
      <w:pPr>
        <w:spacing w:before="176" w:line="240" w:lineRule="auto"/>
        <w:ind w:left="23" w:right="136" w:firstLine="479"/>
        <w:rPr>
          <w:rFonts w:ascii="宋体" w:hAnsi="宋体" w:eastAsia="宋体" w:cs="宋体"/>
          <w:sz w:val="24"/>
          <w:szCs w:val="24"/>
        </w:rPr>
      </w:pPr>
      <w:r>
        <w:rPr>
          <w:rFonts w:ascii="宋体" w:hAnsi="宋体" w:eastAsia="宋体" w:cs="宋体"/>
          <w:spacing w:val="-3"/>
          <w:sz w:val="24"/>
          <w:szCs w:val="24"/>
        </w:rPr>
        <w:t>四、在参加本次采购活动中，不存在和其他供应商在同一合同项下的采购项目中，</w:t>
      </w:r>
      <w:r>
        <w:rPr>
          <w:rFonts w:ascii="宋体" w:hAnsi="宋体" w:eastAsia="宋体" w:cs="宋体"/>
          <w:spacing w:val="-1"/>
          <w:sz w:val="24"/>
          <w:szCs w:val="24"/>
        </w:rPr>
        <w:t>同时委托同一个自然人、同一家庭的人员、同一单位的人员作为代理人的行为。</w:t>
      </w:r>
    </w:p>
    <w:p w14:paraId="69E76BB8">
      <w:pPr>
        <w:spacing w:before="174" w:line="240" w:lineRule="auto"/>
        <w:ind w:right="118" w:firstLine="482"/>
        <w:rPr>
          <w:rFonts w:ascii="宋体" w:hAnsi="宋体" w:eastAsia="宋体" w:cs="宋体"/>
          <w:sz w:val="24"/>
          <w:szCs w:val="24"/>
        </w:rPr>
      </w:pPr>
      <w:r>
        <w:rPr>
          <w:rFonts w:ascii="宋体" w:hAnsi="宋体" w:eastAsia="宋体" w:cs="宋体"/>
          <w:spacing w:val="-2"/>
          <w:sz w:val="24"/>
          <w:szCs w:val="24"/>
        </w:rPr>
        <w:t>五、响应文件中提供的任何资料和技术、服务、商务等响应承诺情况都是真实的、有效的、合法的。</w:t>
      </w:r>
    </w:p>
    <w:p w14:paraId="1B7898D7">
      <w:pPr>
        <w:spacing w:before="176" w:line="240" w:lineRule="auto"/>
        <w:ind w:left="1" w:firstLine="479"/>
        <w:rPr>
          <w:rFonts w:ascii="宋体" w:hAnsi="宋体" w:eastAsia="宋体" w:cs="宋体"/>
          <w:sz w:val="24"/>
          <w:szCs w:val="24"/>
        </w:rPr>
      </w:pPr>
      <w:r>
        <w:rPr>
          <w:rFonts w:ascii="宋体" w:hAnsi="宋体" w:eastAsia="宋体" w:cs="宋体"/>
          <w:spacing w:val="-5"/>
          <w:sz w:val="24"/>
          <w:szCs w:val="24"/>
        </w:rPr>
        <w:t>本公司对上述承诺的内容事项真实性负责。如经查实上述承诺的内容事项存在虚假，</w:t>
      </w:r>
      <w:r>
        <w:rPr>
          <w:rFonts w:ascii="宋体" w:hAnsi="宋体" w:eastAsia="宋体" w:cs="宋体"/>
          <w:spacing w:val="-1"/>
          <w:sz w:val="24"/>
          <w:szCs w:val="24"/>
        </w:rPr>
        <w:t>我公司愿意接受以提供虚假材料谋取成交的法律责任。</w:t>
      </w:r>
    </w:p>
    <w:p w14:paraId="7A7B40F7">
      <w:pPr>
        <w:pStyle w:val="3"/>
        <w:spacing w:line="240" w:lineRule="auto"/>
      </w:pPr>
    </w:p>
    <w:p w14:paraId="226CFD90">
      <w:pPr>
        <w:spacing w:before="78" w:line="240" w:lineRule="auto"/>
        <w:ind w:left="240"/>
        <w:rPr>
          <w:rFonts w:ascii="宋体" w:hAnsi="宋体" w:eastAsia="宋体" w:cs="宋体"/>
          <w:sz w:val="24"/>
          <w:szCs w:val="24"/>
        </w:rPr>
      </w:pPr>
      <w:r>
        <w:rPr>
          <w:rFonts w:ascii="宋体" w:hAnsi="宋体" w:eastAsia="宋体" w:cs="宋体"/>
          <w:spacing w:val="-2"/>
          <w:sz w:val="24"/>
          <w:szCs w:val="24"/>
        </w:rPr>
        <w:t>承诺方（盖章</w:t>
      </w:r>
      <w:r>
        <w:rPr>
          <w:rFonts w:ascii="宋体" w:hAnsi="宋体" w:eastAsia="宋体" w:cs="宋体"/>
          <w:sz w:val="24"/>
          <w:szCs w:val="24"/>
        </w:rPr>
        <w:t>）：</w:t>
      </w:r>
    </w:p>
    <w:p w14:paraId="0529DC90">
      <w:pPr>
        <w:spacing w:before="185" w:line="240" w:lineRule="auto"/>
        <w:ind w:left="240"/>
        <w:rPr>
          <w:rFonts w:ascii="宋体" w:hAnsi="宋体" w:eastAsia="宋体" w:cs="宋体"/>
          <w:sz w:val="24"/>
          <w:szCs w:val="24"/>
        </w:rPr>
      </w:pPr>
      <w:r>
        <w:rPr>
          <w:rFonts w:ascii="宋体" w:hAnsi="宋体" w:eastAsia="宋体" w:cs="宋体"/>
          <w:spacing w:val="-1"/>
          <w:sz w:val="24"/>
          <w:szCs w:val="24"/>
        </w:rPr>
        <w:t>法定代表人或委托代理人（签字</w:t>
      </w:r>
      <w:r>
        <w:rPr>
          <w:rFonts w:ascii="宋体" w:hAnsi="宋体" w:eastAsia="宋体" w:cs="宋体"/>
          <w:spacing w:val="1"/>
          <w:sz w:val="24"/>
          <w:szCs w:val="24"/>
        </w:rPr>
        <w:t>）：</w:t>
      </w:r>
    </w:p>
    <w:p w14:paraId="66E6D659">
      <w:pPr>
        <w:spacing w:before="183" w:line="240" w:lineRule="auto"/>
        <w:ind w:left="240"/>
        <w:outlineLvl w:val="1"/>
        <w:rPr>
          <w:rFonts w:ascii="宋体" w:hAnsi="宋体" w:eastAsia="宋体" w:cs="宋体"/>
          <w:sz w:val="24"/>
          <w:szCs w:val="24"/>
        </w:rPr>
      </w:pPr>
      <w:bookmarkStart w:id="37" w:name="_Toc10022"/>
      <w:r>
        <w:rPr>
          <w:rFonts w:ascii="宋体" w:hAnsi="宋体" w:eastAsia="宋体" w:cs="宋体"/>
          <w:spacing w:val="-2"/>
          <w:sz w:val="24"/>
          <w:szCs w:val="24"/>
        </w:rPr>
        <w:t>承诺日期：</w:t>
      </w:r>
      <w:bookmarkEnd w:id="37"/>
    </w:p>
    <w:p w14:paraId="6E9C6C6E">
      <w:pPr>
        <w:spacing w:line="240" w:lineRule="auto"/>
        <w:rPr>
          <w:rFonts w:ascii="宋体" w:hAnsi="宋体" w:eastAsia="宋体" w:cs="宋体"/>
          <w:sz w:val="24"/>
          <w:szCs w:val="24"/>
        </w:rPr>
        <w:sectPr>
          <w:footerReference r:id="rId18" w:type="default"/>
          <w:pgSz w:w="11850" w:h="16783"/>
          <w:pgMar w:top="1426" w:right="1235" w:bottom="1271" w:left="1425" w:header="0" w:footer="951" w:gutter="0"/>
          <w:cols w:space="720" w:num="1"/>
        </w:sectPr>
      </w:pPr>
    </w:p>
    <w:p w14:paraId="6B587A9B">
      <w:pPr>
        <w:spacing w:before="70" w:line="240" w:lineRule="auto"/>
        <w:ind w:left="3389"/>
        <w:rPr>
          <w:rFonts w:ascii="宋体" w:hAnsi="宋体" w:eastAsia="宋体" w:cs="宋体"/>
          <w:sz w:val="28"/>
          <w:szCs w:val="28"/>
        </w:rPr>
      </w:pPr>
      <w:r>
        <w:rPr>
          <w:rFonts w:ascii="宋体" w:hAnsi="宋体" w:eastAsia="宋体" w:cs="宋体"/>
          <w:b/>
          <w:bCs/>
          <w:spacing w:val="-4"/>
          <w:sz w:val="28"/>
          <w:szCs w:val="28"/>
        </w:rPr>
        <w:t>九、类似业绩情况表</w:t>
      </w:r>
    </w:p>
    <w:p w14:paraId="36E4561A">
      <w:pPr>
        <w:spacing w:before="68" w:line="240" w:lineRule="auto"/>
      </w:pPr>
    </w:p>
    <w:p w14:paraId="01C0F52F">
      <w:pPr>
        <w:spacing w:before="68" w:line="240" w:lineRule="auto"/>
      </w:pPr>
    </w:p>
    <w:tbl>
      <w:tblPr>
        <w:tblStyle w:val="12"/>
        <w:tblW w:w="893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56"/>
        <w:gridCol w:w="1848"/>
        <w:gridCol w:w="1849"/>
        <w:gridCol w:w="2024"/>
        <w:gridCol w:w="1361"/>
      </w:tblGrid>
      <w:tr w14:paraId="70CF84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50" w:hRule="atLeast"/>
        </w:trPr>
        <w:tc>
          <w:tcPr>
            <w:tcW w:w="1856" w:type="dxa"/>
            <w:vAlign w:val="top"/>
          </w:tcPr>
          <w:p w14:paraId="46505CF1">
            <w:pPr>
              <w:pStyle w:val="13"/>
              <w:spacing w:line="240" w:lineRule="auto"/>
            </w:pPr>
          </w:p>
          <w:p w14:paraId="7AD04057">
            <w:pPr>
              <w:pStyle w:val="13"/>
              <w:spacing w:line="240" w:lineRule="auto"/>
            </w:pPr>
          </w:p>
          <w:p w14:paraId="05D03BE3">
            <w:pPr>
              <w:pStyle w:val="13"/>
              <w:spacing w:line="240" w:lineRule="auto"/>
            </w:pPr>
          </w:p>
          <w:p w14:paraId="5565DF67">
            <w:pPr>
              <w:spacing w:before="78" w:line="240" w:lineRule="auto"/>
              <w:ind w:left="329"/>
              <w:rPr>
                <w:rFonts w:ascii="宋体" w:hAnsi="宋体" w:eastAsia="宋体" w:cs="宋体"/>
                <w:sz w:val="24"/>
                <w:szCs w:val="24"/>
              </w:rPr>
            </w:pPr>
            <w:r>
              <w:rPr>
                <w:rFonts w:ascii="宋体" w:hAnsi="宋体" w:eastAsia="宋体" w:cs="宋体"/>
                <w:spacing w:val="-5"/>
                <w:sz w:val="24"/>
                <w:szCs w:val="24"/>
              </w:rPr>
              <w:t>序号</w:t>
            </w:r>
          </w:p>
        </w:tc>
        <w:tc>
          <w:tcPr>
            <w:tcW w:w="1848" w:type="dxa"/>
            <w:vAlign w:val="top"/>
          </w:tcPr>
          <w:p w14:paraId="2FB77E6C">
            <w:pPr>
              <w:pStyle w:val="13"/>
              <w:spacing w:line="240" w:lineRule="auto"/>
            </w:pPr>
          </w:p>
          <w:p w14:paraId="7AD36440">
            <w:pPr>
              <w:pStyle w:val="13"/>
              <w:spacing w:line="240" w:lineRule="auto"/>
            </w:pPr>
          </w:p>
          <w:p w14:paraId="32D691B7">
            <w:pPr>
              <w:pStyle w:val="13"/>
              <w:spacing w:line="240" w:lineRule="auto"/>
            </w:pPr>
          </w:p>
          <w:p w14:paraId="7010FC0E">
            <w:pPr>
              <w:spacing w:before="78" w:line="240" w:lineRule="auto"/>
              <w:ind w:left="208"/>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项目名称</w:t>
            </w:r>
          </w:p>
        </w:tc>
        <w:tc>
          <w:tcPr>
            <w:tcW w:w="1849" w:type="dxa"/>
            <w:vAlign w:val="top"/>
          </w:tcPr>
          <w:p w14:paraId="47924D37">
            <w:pPr>
              <w:pStyle w:val="13"/>
              <w:spacing w:line="240" w:lineRule="auto"/>
            </w:pPr>
          </w:p>
          <w:p w14:paraId="0918ED9D">
            <w:pPr>
              <w:pStyle w:val="13"/>
              <w:spacing w:line="240" w:lineRule="auto"/>
            </w:pPr>
          </w:p>
          <w:p w14:paraId="36DEA7F5">
            <w:pPr>
              <w:spacing w:before="78" w:line="240" w:lineRule="auto"/>
              <w:ind w:left="330" w:right="320" w:hanging="3"/>
              <w:rPr>
                <w:rFonts w:ascii="宋体" w:hAnsi="宋体" w:eastAsia="宋体" w:cs="宋体"/>
                <w:sz w:val="24"/>
                <w:szCs w:val="24"/>
              </w:rPr>
            </w:pPr>
            <w:r>
              <w:rPr>
                <w:rFonts w:ascii="宋体" w:hAnsi="宋体" w:eastAsia="宋体" w:cs="宋体"/>
                <w:spacing w:val="-5"/>
                <w:sz w:val="24"/>
                <w:szCs w:val="24"/>
              </w:rPr>
              <w:t>业主</w:t>
            </w:r>
            <w:r>
              <w:rPr>
                <w:rFonts w:ascii="宋体" w:hAnsi="宋体" w:eastAsia="宋体" w:cs="宋体"/>
                <w:spacing w:val="-7"/>
                <w:sz w:val="24"/>
                <w:szCs w:val="24"/>
              </w:rPr>
              <w:t>名称</w:t>
            </w:r>
          </w:p>
        </w:tc>
        <w:tc>
          <w:tcPr>
            <w:tcW w:w="2024" w:type="dxa"/>
            <w:vAlign w:val="top"/>
          </w:tcPr>
          <w:p w14:paraId="4497001B">
            <w:pPr>
              <w:pStyle w:val="13"/>
              <w:spacing w:line="240" w:lineRule="auto"/>
            </w:pPr>
          </w:p>
          <w:p w14:paraId="6532301F">
            <w:pPr>
              <w:pStyle w:val="13"/>
              <w:spacing w:line="240" w:lineRule="auto"/>
            </w:pPr>
          </w:p>
          <w:p w14:paraId="4BA513BB">
            <w:pPr>
              <w:spacing w:before="78" w:line="240" w:lineRule="auto"/>
              <w:ind w:left="392" w:right="132" w:hanging="250"/>
              <w:rPr>
                <w:rFonts w:ascii="宋体" w:hAnsi="宋体" w:eastAsia="宋体" w:cs="宋体"/>
                <w:sz w:val="24"/>
                <w:szCs w:val="24"/>
              </w:rPr>
            </w:pPr>
            <w:r>
              <w:rPr>
                <w:rFonts w:ascii="宋体" w:hAnsi="宋体" w:eastAsia="宋体" w:cs="宋体"/>
                <w:spacing w:val="-3"/>
                <w:sz w:val="24"/>
                <w:szCs w:val="24"/>
              </w:rPr>
              <w:t>合同签订</w:t>
            </w:r>
            <w:r>
              <w:rPr>
                <w:rFonts w:ascii="宋体" w:hAnsi="宋体" w:eastAsia="宋体" w:cs="宋体"/>
                <w:spacing w:val="-11"/>
                <w:sz w:val="24"/>
                <w:szCs w:val="24"/>
              </w:rPr>
              <w:t>时间</w:t>
            </w:r>
          </w:p>
        </w:tc>
        <w:tc>
          <w:tcPr>
            <w:tcW w:w="1361" w:type="dxa"/>
            <w:vAlign w:val="top"/>
          </w:tcPr>
          <w:p w14:paraId="4E842868">
            <w:pPr>
              <w:pStyle w:val="13"/>
              <w:spacing w:line="240" w:lineRule="auto"/>
            </w:pPr>
          </w:p>
          <w:p w14:paraId="3AD8251A">
            <w:pPr>
              <w:pStyle w:val="13"/>
              <w:spacing w:line="240" w:lineRule="auto"/>
            </w:pPr>
          </w:p>
          <w:p w14:paraId="4AFEB43E">
            <w:pPr>
              <w:pStyle w:val="13"/>
              <w:spacing w:line="240" w:lineRule="auto"/>
            </w:pPr>
          </w:p>
          <w:p w14:paraId="7DB58D02">
            <w:pPr>
              <w:spacing w:before="78" w:line="240" w:lineRule="auto"/>
              <w:ind w:left="181"/>
              <w:rPr>
                <w:rFonts w:ascii="宋体" w:hAnsi="宋体" w:eastAsia="宋体" w:cs="宋体"/>
                <w:sz w:val="24"/>
                <w:szCs w:val="24"/>
              </w:rPr>
            </w:pPr>
            <w:r>
              <w:rPr>
                <w:rFonts w:ascii="宋体" w:hAnsi="宋体" w:eastAsia="宋体" w:cs="宋体"/>
                <w:spacing w:val="-7"/>
                <w:sz w:val="24"/>
                <w:szCs w:val="24"/>
              </w:rPr>
              <w:t>备注</w:t>
            </w:r>
          </w:p>
        </w:tc>
      </w:tr>
      <w:tr w14:paraId="2E3E5D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856" w:type="dxa"/>
            <w:vAlign w:val="top"/>
          </w:tcPr>
          <w:p w14:paraId="3B397D48">
            <w:pPr>
              <w:spacing w:before="112" w:line="240" w:lineRule="auto"/>
              <w:ind w:left="528"/>
              <w:rPr>
                <w:rFonts w:ascii="宋体" w:hAnsi="宋体" w:eastAsia="宋体" w:cs="宋体"/>
                <w:sz w:val="24"/>
                <w:szCs w:val="24"/>
              </w:rPr>
            </w:pPr>
            <w:r>
              <w:rPr>
                <w:rFonts w:ascii="宋体" w:hAnsi="宋体" w:eastAsia="宋体" w:cs="宋体"/>
                <w:sz w:val="24"/>
                <w:szCs w:val="24"/>
              </w:rPr>
              <w:t>1</w:t>
            </w:r>
          </w:p>
        </w:tc>
        <w:tc>
          <w:tcPr>
            <w:tcW w:w="1848" w:type="dxa"/>
            <w:vAlign w:val="top"/>
          </w:tcPr>
          <w:p w14:paraId="6A9C0663">
            <w:pPr>
              <w:pStyle w:val="13"/>
              <w:spacing w:line="240" w:lineRule="auto"/>
            </w:pPr>
          </w:p>
        </w:tc>
        <w:tc>
          <w:tcPr>
            <w:tcW w:w="1849" w:type="dxa"/>
            <w:vAlign w:val="top"/>
          </w:tcPr>
          <w:p w14:paraId="33DF6758">
            <w:pPr>
              <w:pStyle w:val="13"/>
              <w:spacing w:line="240" w:lineRule="auto"/>
            </w:pPr>
          </w:p>
        </w:tc>
        <w:tc>
          <w:tcPr>
            <w:tcW w:w="2024" w:type="dxa"/>
            <w:vAlign w:val="top"/>
          </w:tcPr>
          <w:p w14:paraId="63EC353E">
            <w:pPr>
              <w:pStyle w:val="13"/>
              <w:spacing w:line="240" w:lineRule="auto"/>
            </w:pPr>
          </w:p>
        </w:tc>
        <w:tc>
          <w:tcPr>
            <w:tcW w:w="1361" w:type="dxa"/>
            <w:vAlign w:val="top"/>
          </w:tcPr>
          <w:p w14:paraId="4029B18C">
            <w:pPr>
              <w:pStyle w:val="13"/>
              <w:spacing w:line="240" w:lineRule="auto"/>
            </w:pPr>
          </w:p>
        </w:tc>
      </w:tr>
      <w:tr w14:paraId="68AEAB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856" w:type="dxa"/>
            <w:vAlign w:val="top"/>
          </w:tcPr>
          <w:p w14:paraId="50C61D0D">
            <w:pPr>
              <w:spacing w:before="101" w:line="240" w:lineRule="auto"/>
              <w:ind w:left="513"/>
              <w:rPr>
                <w:rFonts w:ascii="宋体" w:hAnsi="宋体" w:eastAsia="宋体" w:cs="宋体"/>
                <w:sz w:val="24"/>
                <w:szCs w:val="24"/>
              </w:rPr>
            </w:pPr>
            <w:r>
              <w:rPr>
                <w:rFonts w:ascii="宋体" w:hAnsi="宋体" w:eastAsia="宋体" w:cs="宋体"/>
                <w:sz w:val="24"/>
                <w:szCs w:val="24"/>
              </w:rPr>
              <w:t>2</w:t>
            </w:r>
          </w:p>
        </w:tc>
        <w:tc>
          <w:tcPr>
            <w:tcW w:w="1848" w:type="dxa"/>
            <w:vAlign w:val="top"/>
          </w:tcPr>
          <w:p w14:paraId="1AF78585">
            <w:pPr>
              <w:pStyle w:val="13"/>
              <w:spacing w:line="240" w:lineRule="auto"/>
            </w:pPr>
          </w:p>
        </w:tc>
        <w:tc>
          <w:tcPr>
            <w:tcW w:w="1849" w:type="dxa"/>
            <w:vAlign w:val="top"/>
          </w:tcPr>
          <w:p w14:paraId="242AC412">
            <w:pPr>
              <w:pStyle w:val="13"/>
              <w:spacing w:line="240" w:lineRule="auto"/>
            </w:pPr>
          </w:p>
        </w:tc>
        <w:tc>
          <w:tcPr>
            <w:tcW w:w="2024" w:type="dxa"/>
            <w:vAlign w:val="top"/>
          </w:tcPr>
          <w:p w14:paraId="2F3CEA62">
            <w:pPr>
              <w:pStyle w:val="13"/>
              <w:spacing w:line="240" w:lineRule="auto"/>
            </w:pPr>
          </w:p>
        </w:tc>
        <w:tc>
          <w:tcPr>
            <w:tcW w:w="1361" w:type="dxa"/>
            <w:vAlign w:val="top"/>
          </w:tcPr>
          <w:p w14:paraId="43E41346">
            <w:pPr>
              <w:pStyle w:val="13"/>
              <w:spacing w:line="240" w:lineRule="auto"/>
            </w:pPr>
          </w:p>
        </w:tc>
      </w:tr>
      <w:tr w14:paraId="27E5B2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856" w:type="dxa"/>
            <w:vAlign w:val="top"/>
          </w:tcPr>
          <w:p w14:paraId="796B6E23">
            <w:pPr>
              <w:spacing w:before="102" w:line="240" w:lineRule="auto"/>
              <w:ind w:left="515"/>
              <w:rPr>
                <w:rFonts w:ascii="宋体" w:hAnsi="宋体" w:eastAsia="宋体" w:cs="宋体"/>
                <w:sz w:val="24"/>
                <w:szCs w:val="24"/>
              </w:rPr>
            </w:pPr>
            <w:r>
              <w:rPr>
                <w:rFonts w:ascii="宋体" w:hAnsi="宋体" w:eastAsia="宋体" w:cs="宋体"/>
                <w:sz w:val="24"/>
                <w:szCs w:val="24"/>
              </w:rPr>
              <w:t>3</w:t>
            </w:r>
          </w:p>
        </w:tc>
        <w:tc>
          <w:tcPr>
            <w:tcW w:w="1848" w:type="dxa"/>
            <w:vAlign w:val="top"/>
          </w:tcPr>
          <w:p w14:paraId="5E0A0587">
            <w:pPr>
              <w:pStyle w:val="13"/>
              <w:spacing w:line="240" w:lineRule="auto"/>
            </w:pPr>
          </w:p>
        </w:tc>
        <w:tc>
          <w:tcPr>
            <w:tcW w:w="1849" w:type="dxa"/>
            <w:vAlign w:val="top"/>
          </w:tcPr>
          <w:p w14:paraId="2A45446F">
            <w:pPr>
              <w:pStyle w:val="13"/>
              <w:spacing w:line="240" w:lineRule="auto"/>
            </w:pPr>
          </w:p>
        </w:tc>
        <w:tc>
          <w:tcPr>
            <w:tcW w:w="2024" w:type="dxa"/>
            <w:vAlign w:val="top"/>
          </w:tcPr>
          <w:p w14:paraId="5AB67665">
            <w:pPr>
              <w:pStyle w:val="13"/>
              <w:spacing w:line="240" w:lineRule="auto"/>
            </w:pPr>
          </w:p>
        </w:tc>
        <w:tc>
          <w:tcPr>
            <w:tcW w:w="1361" w:type="dxa"/>
            <w:vAlign w:val="top"/>
          </w:tcPr>
          <w:p w14:paraId="02F8A31C">
            <w:pPr>
              <w:pStyle w:val="13"/>
              <w:spacing w:line="240" w:lineRule="auto"/>
            </w:pPr>
          </w:p>
        </w:tc>
      </w:tr>
      <w:tr w14:paraId="1EBD47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856" w:type="dxa"/>
            <w:vAlign w:val="top"/>
          </w:tcPr>
          <w:p w14:paraId="5C0FB1C0">
            <w:pPr>
              <w:spacing w:before="124" w:line="240" w:lineRule="auto"/>
              <w:ind w:left="509"/>
              <w:rPr>
                <w:rFonts w:ascii="宋体" w:hAnsi="宋体" w:eastAsia="宋体" w:cs="宋体"/>
                <w:sz w:val="24"/>
                <w:szCs w:val="24"/>
              </w:rPr>
            </w:pPr>
            <w:r>
              <w:rPr>
                <w:rFonts w:ascii="宋体" w:hAnsi="宋体" w:eastAsia="宋体" w:cs="宋体"/>
                <w:sz w:val="24"/>
                <w:szCs w:val="24"/>
              </w:rPr>
              <w:t>4</w:t>
            </w:r>
          </w:p>
        </w:tc>
        <w:tc>
          <w:tcPr>
            <w:tcW w:w="1848" w:type="dxa"/>
            <w:vAlign w:val="top"/>
          </w:tcPr>
          <w:p w14:paraId="10102B8D">
            <w:pPr>
              <w:pStyle w:val="13"/>
              <w:spacing w:line="240" w:lineRule="auto"/>
            </w:pPr>
          </w:p>
        </w:tc>
        <w:tc>
          <w:tcPr>
            <w:tcW w:w="1849" w:type="dxa"/>
            <w:vAlign w:val="top"/>
          </w:tcPr>
          <w:p w14:paraId="0D16FDC3">
            <w:pPr>
              <w:pStyle w:val="13"/>
              <w:spacing w:line="240" w:lineRule="auto"/>
            </w:pPr>
          </w:p>
        </w:tc>
        <w:tc>
          <w:tcPr>
            <w:tcW w:w="2024" w:type="dxa"/>
            <w:vAlign w:val="top"/>
          </w:tcPr>
          <w:p w14:paraId="6ACBB832">
            <w:pPr>
              <w:pStyle w:val="13"/>
              <w:spacing w:line="240" w:lineRule="auto"/>
            </w:pPr>
          </w:p>
        </w:tc>
        <w:tc>
          <w:tcPr>
            <w:tcW w:w="1361" w:type="dxa"/>
            <w:vAlign w:val="top"/>
          </w:tcPr>
          <w:p w14:paraId="5C7984D4">
            <w:pPr>
              <w:pStyle w:val="13"/>
              <w:spacing w:line="240" w:lineRule="auto"/>
            </w:pPr>
          </w:p>
        </w:tc>
      </w:tr>
      <w:tr w14:paraId="76DBA6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1856" w:type="dxa"/>
            <w:vAlign w:val="top"/>
          </w:tcPr>
          <w:p w14:paraId="7183D5E0">
            <w:pPr>
              <w:spacing w:before="126" w:line="240" w:lineRule="auto"/>
              <w:ind w:left="465"/>
              <w:rPr>
                <w:rFonts w:ascii="宋体" w:hAnsi="宋体" w:eastAsia="宋体" w:cs="宋体"/>
                <w:sz w:val="24"/>
                <w:szCs w:val="24"/>
              </w:rPr>
            </w:pPr>
            <w:r>
              <w:rPr>
                <w:rFonts w:ascii="宋体" w:hAnsi="宋体" w:eastAsia="宋体" w:cs="宋体"/>
                <w:position w:val="2"/>
                <w:sz w:val="24"/>
                <w:szCs w:val="24"/>
              </w:rPr>
              <w:t>…</w:t>
            </w:r>
          </w:p>
        </w:tc>
        <w:tc>
          <w:tcPr>
            <w:tcW w:w="1848" w:type="dxa"/>
            <w:vAlign w:val="top"/>
          </w:tcPr>
          <w:p w14:paraId="03C89792">
            <w:pPr>
              <w:pStyle w:val="13"/>
              <w:spacing w:line="240" w:lineRule="auto"/>
            </w:pPr>
          </w:p>
        </w:tc>
        <w:tc>
          <w:tcPr>
            <w:tcW w:w="1849" w:type="dxa"/>
            <w:vAlign w:val="top"/>
          </w:tcPr>
          <w:p w14:paraId="161B8CEA">
            <w:pPr>
              <w:pStyle w:val="13"/>
              <w:spacing w:line="240" w:lineRule="auto"/>
            </w:pPr>
          </w:p>
        </w:tc>
        <w:tc>
          <w:tcPr>
            <w:tcW w:w="2024" w:type="dxa"/>
            <w:vAlign w:val="top"/>
          </w:tcPr>
          <w:p w14:paraId="14032EDF">
            <w:pPr>
              <w:pStyle w:val="13"/>
              <w:spacing w:line="240" w:lineRule="auto"/>
            </w:pPr>
          </w:p>
        </w:tc>
        <w:tc>
          <w:tcPr>
            <w:tcW w:w="1361" w:type="dxa"/>
            <w:vAlign w:val="top"/>
          </w:tcPr>
          <w:p w14:paraId="12412B98">
            <w:pPr>
              <w:pStyle w:val="13"/>
              <w:spacing w:line="240" w:lineRule="auto"/>
            </w:pPr>
          </w:p>
        </w:tc>
      </w:tr>
      <w:tr w14:paraId="46B017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856" w:type="dxa"/>
            <w:vAlign w:val="top"/>
          </w:tcPr>
          <w:p w14:paraId="25C028AA">
            <w:pPr>
              <w:pStyle w:val="13"/>
              <w:spacing w:line="240" w:lineRule="auto"/>
            </w:pPr>
          </w:p>
        </w:tc>
        <w:tc>
          <w:tcPr>
            <w:tcW w:w="1848" w:type="dxa"/>
            <w:vAlign w:val="top"/>
          </w:tcPr>
          <w:p w14:paraId="6DF52947">
            <w:pPr>
              <w:pStyle w:val="13"/>
              <w:spacing w:line="240" w:lineRule="auto"/>
            </w:pPr>
          </w:p>
        </w:tc>
        <w:tc>
          <w:tcPr>
            <w:tcW w:w="1849" w:type="dxa"/>
            <w:vAlign w:val="top"/>
          </w:tcPr>
          <w:p w14:paraId="04206B82">
            <w:pPr>
              <w:pStyle w:val="13"/>
              <w:spacing w:line="240" w:lineRule="auto"/>
            </w:pPr>
          </w:p>
        </w:tc>
        <w:tc>
          <w:tcPr>
            <w:tcW w:w="2024" w:type="dxa"/>
            <w:vAlign w:val="top"/>
          </w:tcPr>
          <w:p w14:paraId="5DC68AF6">
            <w:pPr>
              <w:pStyle w:val="13"/>
              <w:spacing w:line="240" w:lineRule="auto"/>
            </w:pPr>
          </w:p>
        </w:tc>
        <w:tc>
          <w:tcPr>
            <w:tcW w:w="1361" w:type="dxa"/>
            <w:vAlign w:val="top"/>
          </w:tcPr>
          <w:p w14:paraId="3BA76FDD">
            <w:pPr>
              <w:pStyle w:val="13"/>
              <w:spacing w:line="240" w:lineRule="auto"/>
            </w:pPr>
          </w:p>
        </w:tc>
      </w:tr>
      <w:tr w14:paraId="0A2CCE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1856" w:type="dxa"/>
            <w:vAlign w:val="top"/>
          </w:tcPr>
          <w:p w14:paraId="0AE7A3DA">
            <w:pPr>
              <w:pStyle w:val="13"/>
              <w:spacing w:line="240" w:lineRule="auto"/>
            </w:pPr>
          </w:p>
        </w:tc>
        <w:tc>
          <w:tcPr>
            <w:tcW w:w="1848" w:type="dxa"/>
            <w:vAlign w:val="top"/>
          </w:tcPr>
          <w:p w14:paraId="59C37F0F">
            <w:pPr>
              <w:pStyle w:val="13"/>
              <w:spacing w:line="240" w:lineRule="auto"/>
            </w:pPr>
          </w:p>
        </w:tc>
        <w:tc>
          <w:tcPr>
            <w:tcW w:w="1849" w:type="dxa"/>
            <w:vAlign w:val="top"/>
          </w:tcPr>
          <w:p w14:paraId="5E835BF5">
            <w:pPr>
              <w:pStyle w:val="13"/>
              <w:spacing w:line="240" w:lineRule="auto"/>
            </w:pPr>
          </w:p>
        </w:tc>
        <w:tc>
          <w:tcPr>
            <w:tcW w:w="2024" w:type="dxa"/>
            <w:vAlign w:val="top"/>
          </w:tcPr>
          <w:p w14:paraId="330603A4">
            <w:pPr>
              <w:pStyle w:val="13"/>
              <w:spacing w:line="240" w:lineRule="auto"/>
            </w:pPr>
          </w:p>
        </w:tc>
        <w:tc>
          <w:tcPr>
            <w:tcW w:w="1361" w:type="dxa"/>
            <w:vAlign w:val="top"/>
          </w:tcPr>
          <w:p w14:paraId="55BAEE01">
            <w:pPr>
              <w:pStyle w:val="13"/>
              <w:spacing w:line="240" w:lineRule="auto"/>
            </w:pPr>
          </w:p>
        </w:tc>
      </w:tr>
      <w:tr w14:paraId="374B95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856" w:type="dxa"/>
            <w:vAlign w:val="top"/>
          </w:tcPr>
          <w:p w14:paraId="5F9F0745">
            <w:pPr>
              <w:pStyle w:val="13"/>
              <w:spacing w:line="240" w:lineRule="auto"/>
            </w:pPr>
          </w:p>
        </w:tc>
        <w:tc>
          <w:tcPr>
            <w:tcW w:w="1848" w:type="dxa"/>
            <w:vAlign w:val="top"/>
          </w:tcPr>
          <w:p w14:paraId="5A1550F4">
            <w:pPr>
              <w:pStyle w:val="13"/>
              <w:spacing w:line="240" w:lineRule="auto"/>
            </w:pPr>
          </w:p>
        </w:tc>
        <w:tc>
          <w:tcPr>
            <w:tcW w:w="1849" w:type="dxa"/>
            <w:vAlign w:val="top"/>
          </w:tcPr>
          <w:p w14:paraId="5764BC64">
            <w:pPr>
              <w:pStyle w:val="13"/>
              <w:spacing w:line="240" w:lineRule="auto"/>
            </w:pPr>
          </w:p>
        </w:tc>
        <w:tc>
          <w:tcPr>
            <w:tcW w:w="2024" w:type="dxa"/>
            <w:vAlign w:val="top"/>
          </w:tcPr>
          <w:p w14:paraId="3B345184">
            <w:pPr>
              <w:pStyle w:val="13"/>
              <w:spacing w:line="240" w:lineRule="auto"/>
            </w:pPr>
          </w:p>
        </w:tc>
        <w:tc>
          <w:tcPr>
            <w:tcW w:w="1361" w:type="dxa"/>
            <w:vAlign w:val="top"/>
          </w:tcPr>
          <w:p w14:paraId="1072A8B0">
            <w:pPr>
              <w:pStyle w:val="13"/>
              <w:spacing w:line="240" w:lineRule="auto"/>
            </w:pPr>
          </w:p>
        </w:tc>
      </w:tr>
      <w:tr w14:paraId="546A07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1856" w:type="dxa"/>
            <w:vAlign w:val="top"/>
          </w:tcPr>
          <w:p w14:paraId="60D79A5C">
            <w:pPr>
              <w:pStyle w:val="13"/>
              <w:spacing w:line="240" w:lineRule="auto"/>
            </w:pPr>
          </w:p>
        </w:tc>
        <w:tc>
          <w:tcPr>
            <w:tcW w:w="1848" w:type="dxa"/>
            <w:vAlign w:val="top"/>
          </w:tcPr>
          <w:p w14:paraId="34B1A799">
            <w:pPr>
              <w:pStyle w:val="13"/>
              <w:spacing w:line="240" w:lineRule="auto"/>
            </w:pPr>
          </w:p>
        </w:tc>
        <w:tc>
          <w:tcPr>
            <w:tcW w:w="1849" w:type="dxa"/>
            <w:vAlign w:val="top"/>
          </w:tcPr>
          <w:p w14:paraId="5575446E">
            <w:pPr>
              <w:pStyle w:val="13"/>
              <w:spacing w:line="240" w:lineRule="auto"/>
            </w:pPr>
          </w:p>
        </w:tc>
        <w:tc>
          <w:tcPr>
            <w:tcW w:w="2024" w:type="dxa"/>
            <w:vAlign w:val="top"/>
          </w:tcPr>
          <w:p w14:paraId="4DEB8C29">
            <w:pPr>
              <w:pStyle w:val="13"/>
              <w:spacing w:line="240" w:lineRule="auto"/>
            </w:pPr>
          </w:p>
        </w:tc>
        <w:tc>
          <w:tcPr>
            <w:tcW w:w="1361" w:type="dxa"/>
            <w:vAlign w:val="top"/>
          </w:tcPr>
          <w:p w14:paraId="1D9A4969">
            <w:pPr>
              <w:pStyle w:val="13"/>
              <w:spacing w:line="240" w:lineRule="auto"/>
            </w:pPr>
          </w:p>
        </w:tc>
      </w:tr>
      <w:tr w14:paraId="1BBDD1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1856" w:type="dxa"/>
            <w:vAlign w:val="top"/>
          </w:tcPr>
          <w:p w14:paraId="6D0BA3C3">
            <w:pPr>
              <w:pStyle w:val="13"/>
              <w:spacing w:line="240" w:lineRule="auto"/>
            </w:pPr>
          </w:p>
        </w:tc>
        <w:tc>
          <w:tcPr>
            <w:tcW w:w="1848" w:type="dxa"/>
            <w:vAlign w:val="top"/>
          </w:tcPr>
          <w:p w14:paraId="0CBD376D">
            <w:pPr>
              <w:pStyle w:val="13"/>
              <w:spacing w:line="240" w:lineRule="auto"/>
            </w:pPr>
          </w:p>
        </w:tc>
        <w:tc>
          <w:tcPr>
            <w:tcW w:w="1849" w:type="dxa"/>
            <w:vAlign w:val="top"/>
          </w:tcPr>
          <w:p w14:paraId="19E94A00">
            <w:pPr>
              <w:pStyle w:val="13"/>
              <w:spacing w:line="240" w:lineRule="auto"/>
            </w:pPr>
          </w:p>
        </w:tc>
        <w:tc>
          <w:tcPr>
            <w:tcW w:w="2024" w:type="dxa"/>
            <w:vAlign w:val="top"/>
          </w:tcPr>
          <w:p w14:paraId="3EEA870E">
            <w:pPr>
              <w:pStyle w:val="13"/>
              <w:spacing w:line="240" w:lineRule="auto"/>
            </w:pPr>
          </w:p>
        </w:tc>
        <w:tc>
          <w:tcPr>
            <w:tcW w:w="1361" w:type="dxa"/>
            <w:vAlign w:val="top"/>
          </w:tcPr>
          <w:p w14:paraId="046CABFC">
            <w:pPr>
              <w:pStyle w:val="13"/>
              <w:spacing w:line="240" w:lineRule="auto"/>
            </w:pPr>
          </w:p>
        </w:tc>
      </w:tr>
    </w:tbl>
    <w:p w14:paraId="55F4047E">
      <w:pPr>
        <w:spacing w:before="242" w:line="240" w:lineRule="auto"/>
        <w:ind w:left="136" w:right="21" w:firstLine="240"/>
        <w:rPr>
          <w:rFonts w:ascii="宋体" w:hAnsi="宋体" w:eastAsia="宋体" w:cs="宋体"/>
          <w:sz w:val="24"/>
          <w:szCs w:val="24"/>
        </w:rPr>
      </w:pPr>
      <w:r>
        <w:rPr>
          <w:rFonts w:ascii="宋体" w:hAnsi="宋体" w:eastAsia="宋体" w:cs="宋体"/>
          <w:spacing w:val="-3"/>
          <w:sz w:val="24"/>
          <w:szCs w:val="24"/>
        </w:rPr>
        <w:t>注：以上表格格式行可增减。比选申请人所提供的项目业绩，应附盖鲜章的相</w:t>
      </w:r>
      <w:r>
        <w:rPr>
          <w:rFonts w:ascii="宋体" w:hAnsi="宋体" w:eastAsia="宋体" w:cs="宋体"/>
          <w:spacing w:val="-4"/>
          <w:sz w:val="24"/>
          <w:szCs w:val="24"/>
        </w:rPr>
        <w:t>关证明材料。</w:t>
      </w:r>
    </w:p>
    <w:p w14:paraId="37223F40">
      <w:pPr>
        <w:pStyle w:val="3"/>
        <w:spacing w:line="240" w:lineRule="auto"/>
      </w:pPr>
    </w:p>
    <w:p w14:paraId="3EC447E9">
      <w:pPr>
        <w:spacing w:before="78" w:line="240" w:lineRule="auto"/>
        <w:ind w:left="617"/>
        <w:rPr>
          <w:rFonts w:ascii="宋体" w:hAnsi="宋体" w:eastAsia="宋体" w:cs="宋体"/>
          <w:sz w:val="24"/>
          <w:szCs w:val="24"/>
        </w:rPr>
      </w:pPr>
      <w:r>
        <w:rPr>
          <w:rFonts w:ascii="宋体" w:hAnsi="宋体" w:eastAsia="宋体" w:cs="宋体"/>
          <w:spacing w:val="1"/>
          <w:sz w:val="24"/>
          <w:szCs w:val="24"/>
        </w:rPr>
        <w:t>法定代表人或委托代理人</w:t>
      </w:r>
      <w:r>
        <w:rPr>
          <w:rFonts w:ascii="宋体" w:hAnsi="宋体" w:eastAsia="宋体" w:cs="宋体"/>
          <w:spacing w:val="-13"/>
          <w:sz w:val="24"/>
          <w:szCs w:val="24"/>
        </w:rPr>
        <w:t>：</w:t>
      </w:r>
      <w:r>
        <w:rPr>
          <w:rFonts w:ascii="宋体" w:hAnsi="宋体" w:eastAsia="宋体" w:cs="宋体"/>
          <w:spacing w:val="13"/>
          <w:sz w:val="24"/>
          <w:szCs w:val="24"/>
          <w:u w:val="single" w:color="auto"/>
        </w:rPr>
        <w:t xml:space="preserve">         </w:t>
      </w:r>
      <w:r>
        <w:rPr>
          <w:rFonts w:ascii="宋体" w:hAnsi="宋体" w:eastAsia="宋体" w:cs="宋体"/>
          <w:spacing w:val="-13"/>
          <w:sz w:val="24"/>
          <w:szCs w:val="24"/>
        </w:rPr>
        <w:t>（</w:t>
      </w:r>
      <w:r>
        <w:rPr>
          <w:rFonts w:ascii="宋体" w:hAnsi="宋体" w:eastAsia="宋体" w:cs="宋体"/>
          <w:spacing w:val="1"/>
          <w:sz w:val="24"/>
          <w:szCs w:val="24"/>
        </w:rPr>
        <w:t>签字）</w:t>
      </w:r>
    </w:p>
    <w:p w14:paraId="77AE7ED8">
      <w:pPr>
        <w:spacing w:before="276" w:line="240" w:lineRule="auto"/>
        <w:ind w:left="642"/>
        <w:rPr>
          <w:rFonts w:ascii="宋体" w:hAnsi="宋体" w:eastAsia="宋体" w:cs="宋体"/>
          <w:sz w:val="24"/>
          <w:szCs w:val="24"/>
        </w:rPr>
      </w:pPr>
      <w:r>
        <w:rPr>
          <w:rFonts w:ascii="宋体" w:hAnsi="宋体" w:eastAsia="宋体" w:cs="宋体"/>
          <w:spacing w:val="-1"/>
          <w:sz w:val="24"/>
          <w:szCs w:val="24"/>
        </w:rPr>
        <w:t>比选申请人</w:t>
      </w:r>
      <w:r>
        <w:rPr>
          <w:rFonts w:ascii="宋体" w:hAnsi="宋体" w:eastAsia="宋体" w:cs="宋体"/>
          <w:spacing w:val="-13"/>
          <w:sz w:val="24"/>
          <w:szCs w:val="24"/>
        </w:rPr>
        <w:t>：</w:t>
      </w:r>
      <w:r>
        <w:rPr>
          <w:rFonts w:ascii="宋体" w:hAnsi="宋体" w:eastAsia="宋体" w:cs="宋体"/>
          <w:spacing w:val="6"/>
          <w:sz w:val="24"/>
          <w:szCs w:val="24"/>
        </w:rPr>
        <w:t xml:space="preserve">                   </w:t>
      </w:r>
      <w:r>
        <w:rPr>
          <w:rFonts w:ascii="宋体" w:hAnsi="宋体" w:eastAsia="宋体" w:cs="宋体"/>
          <w:spacing w:val="-13"/>
          <w:sz w:val="24"/>
          <w:szCs w:val="24"/>
        </w:rPr>
        <w:t>（</w:t>
      </w:r>
      <w:r>
        <w:rPr>
          <w:rFonts w:ascii="宋体" w:hAnsi="宋体" w:eastAsia="宋体" w:cs="宋体"/>
          <w:spacing w:val="-1"/>
          <w:sz w:val="24"/>
          <w:szCs w:val="24"/>
        </w:rPr>
        <w:t>盖单位公章）</w:t>
      </w:r>
    </w:p>
    <w:p w14:paraId="63A3C1F5">
      <w:pPr>
        <w:bidi w:val="0"/>
      </w:pPr>
      <w:bookmarkStart w:id="38" w:name="_Toc18921"/>
    </w:p>
    <w:p w14:paraId="221601BE">
      <w:pPr>
        <w:spacing w:before="276" w:line="240" w:lineRule="auto"/>
        <w:ind w:left="642"/>
        <w:rPr>
          <w:rFonts w:ascii="宋体" w:hAnsi="宋体" w:eastAsia="宋体" w:cs="宋体"/>
          <w:spacing w:val="-1"/>
          <w:sz w:val="24"/>
          <w:szCs w:val="24"/>
        </w:rPr>
      </w:pPr>
      <w:r>
        <w:rPr>
          <w:rFonts w:ascii="宋体" w:hAnsi="宋体" w:eastAsia="宋体" w:cs="宋体"/>
          <w:spacing w:val="-1"/>
          <w:sz w:val="24"/>
          <w:szCs w:val="24"/>
        </w:rPr>
        <w:t>日期：        年       月       日</w:t>
      </w:r>
      <w:bookmarkEnd w:id="38"/>
    </w:p>
    <w:p w14:paraId="58EB5E32">
      <w:pPr>
        <w:spacing w:line="240" w:lineRule="auto"/>
        <w:rPr>
          <w:rFonts w:ascii="宋体" w:hAnsi="宋体" w:eastAsia="宋体" w:cs="宋体"/>
          <w:sz w:val="24"/>
          <w:szCs w:val="24"/>
        </w:rPr>
        <w:sectPr>
          <w:footerReference r:id="rId19" w:type="default"/>
          <w:pgSz w:w="11850" w:h="16783"/>
          <w:pgMar w:top="1426" w:right="1395" w:bottom="1271" w:left="1289" w:header="0" w:footer="951" w:gutter="0"/>
          <w:cols w:space="720" w:num="1"/>
        </w:sectPr>
      </w:pPr>
    </w:p>
    <w:p w14:paraId="5A2DB9C7">
      <w:pPr>
        <w:spacing w:before="149" w:line="240" w:lineRule="auto"/>
        <w:ind w:left="2680"/>
        <w:outlineLvl w:val="1"/>
        <w:rPr>
          <w:rFonts w:ascii="宋体" w:hAnsi="宋体" w:eastAsia="宋体" w:cs="宋体"/>
          <w:sz w:val="28"/>
          <w:szCs w:val="28"/>
        </w:rPr>
      </w:pPr>
      <w:bookmarkStart w:id="39" w:name="bookmark15"/>
      <w:bookmarkEnd w:id="39"/>
      <w:bookmarkStart w:id="40" w:name="_Toc24041"/>
      <w:r>
        <w:rPr>
          <w:rFonts w:ascii="宋体" w:hAnsi="宋体" w:eastAsia="宋体" w:cs="宋体"/>
          <w:b/>
          <w:bCs/>
          <w:spacing w:val="-3"/>
          <w:sz w:val="28"/>
          <w:szCs w:val="28"/>
        </w:rPr>
        <w:t>十、其他资料及相关说明等</w:t>
      </w:r>
      <w:bookmarkEnd w:id="40"/>
    </w:p>
    <w:p w14:paraId="282FEBC5">
      <w:pPr>
        <w:spacing w:before="155" w:line="240" w:lineRule="auto"/>
        <w:ind w:firstLine="476"/>
        <w:jc w:val="both"/>
        <w:rPr>
          <w:rFonts w:ascii="宋体" w:hAnsi="宋体" w:eastAsia="宋体" w:cs="宋体"/>
          <w:sz w:val="24"/>
          <w:szCs w:val="24"/>
        </w:rPr>
      </w:pPr>
      <w:r>
        <w:rPr>
          <w:rFonts w:ascii="宋体" w:hAnsi="宋体" w:eastAsia="宋体" w:cs="宋体"/>
          <w:spacing w:val="-3"/>
          <w:sz w:val="24"/>
          <w:szCs w:val="24"/>
        </w:rPr>
        <w:t>对照比选文件要求提供项目应当提供的其他</w:t>
      </w:r>
      <w:r>
        <w:rPr>
          <w:rFonts w:ascii="宋体" w:hAnsi="宋体" w:eastAsia="宋体" w:cs="宋体"/>
          <w:spacing w:val="-4"/>
          <w:sz w:val="24"/>
          <w:szCs w:val="24"/>
        </w:rPr>
        <w:t>资料、相关</w:t>
      </w:r>
      <w:r>
        <w:rPr>
          <w:rFonts w:ascii="宋体" w:hAnsi="宋体" w:eastAsia="宋体" w:cs="宋体"/>
          <w:spacing w:val="-3"/>
          <w:sz w:val="24"/>
          <w:szCs w:val="24"/>
        </w:rPr>
        <w:t>说明等，以及比选申请人认为可以提供的其他证明资料、相关说明等，格式自拟</w:t>
      </w:r>
      <w:r>
        <w:rPr>
          <w:rFonts w:ascii="宋体" w:hAnsi="宋体" w:eastAsia="宋体" w:cs="宋体"/>
          <w:spacing w:val="-4"/>
          <w:sz w:val="24"/>
          <w:szCs w:val="24"/>
        </w:rPr>
        <w:t>。加盖</w:t>
      </w:r>
      <w:r>
        <w:rPr>
          <w:rFonts w:ascii="宋体" w:hAnsi="宋体" w:eastAsia="宋体" w:cs="宋体"/>
          <w:spacing w:val="-2"/>
          <w:sz w:val="24"/>
          <w:szCs w:val="24"/>
        </w:rPr>
        <w:t>比选申请人单位鲜章。</w:t>
      </w:r>
    </w:p>
    <w:p w14:paraId="77F7D33F">
      <w:pPr>
        <w:spacing w:line="240" w:lineRule="auto"/>
        <w:rPr>
          <w:rFonts w:ascii="宋体" w:hAnsi="宋体" w:eastAsia="宋体" w:cs="宋体"/>
          <w:sz w:val="24"/>
          <w:szCs w:val="24"/>
        </w:rPr>
        <w:sectPr>
          <w:footerReference r:id="rId20" w:type="default"/>
          <w:pgSz w:w="11850" w:h="16783"/>
          <w:pgMar w:top="1426" w:right="1417" w:bottom="1271" w:left="1428" w:header="0" w:footer="951" w:gutter="0"/>
          <w:cols w:space="720" w:num="1"/>
        </w:sectPr>
      </w:pPr>
    </w:p>
    <w:p w14:paraId="063B3824">
      <w:pPr>
        <w:spacing w:before="82" w:line="240" w:lineRule="auto"/>
        <w:ind w:left="2798"/>
        <w:outlineLvl w:val="0"/>
        <w:rPr>
          <w:rFonts w:ascii="微软雅黑" w:hAnsi="微软雅黑" w:eastAsia="微软雅黑" w:cs="微软雅黑"/>
          <w:sz w:val="35"/>
          <w:szCs w:val="35"/>
        </w:rPr>
      </w:pPr>
      <w:bookmarkStart w:id="41" w:name="_Toc27773"/>
      <w:bookmarkStart w:id="42" w:name="_Toc13949"/>
      <w:r>
        <w:rPr>
          <w:rFonts w:ascii="微软雅黑" w:hAnsi="微软雅黑" w:eastAsia="微软雅黑" w:cs="微软雅黑"/>
          <w:spacing w:val="9"/>
          <w:sz w:val="35"/>
          <w:szCs w:val="35"/>
        </w:rPr>
        <w:t>第五章</w:t>
      </w:r>
      <w:r>
        <w:rPr>
          <w:rFonts w:ascii="微软雅黑" w:hAnsi="微软雅黑" w:eastAsia="微软雅黑" w:cs="微软雅黑"/>
          <w:spacing w:val="82"/>
          <w:sz w:val="35"/>
          <w:szCs w:val="35"/>
        </w:rPr>
        <w:t xml:space="preserve"> </w:t>
      </w:r>
      <w:r>
        <w:rPr>
          <w:rFonts w:ascii="微软雅黑" w:hAnsi="微软雅黑" w:eastAsia="微软雅黑" w:cs="微软雅黑"/>
          <w:spacing w:val="9"/>
          <w:sz w:val="35"/>
          <w:szCs w:val="35"/>
        </w:rPr>
        <w:t>评标办法和标准</w:t>
      </w:r>
      <w:bookmarkEnd w:id="41"/>
      <w:bookmarkEnd w:id="42"/>
    </w:p>
    <w:p w14:paraId="0BAC0CF6">
      <w:pPr>
        <w:spacing w:before="85" w:line="240" w:lineRule="auto"/>
        <w:ind w:left="191" w:firstLine="442" w:firstLineChars="200"/>
        <w:outlineLvl w:val="1"/>
        <w:rPr>
          <w:rFonts w:ascii="宋体" w:hAnsi="宋体" w:eastAsia="宋体" w:cs="宋体"/>
          <w:sz w:val="24"/>
          <w:szCs w:val="24"/>
        </w:rPr>
      </w:pPr>
      <w:bookmarkStart w:id="43" w:name="_Toc25268"/>
      <w:r>
        <w:rPr>
          <w:rFonts w:ascii="宋体" w:hAnsi="宋体" w:eastAsia="宋体" w:cs="宋体"/>
          <w:b/>
          <w:bCs/>
          <w:spacing w:val="-10"/>
          <w:sz w:val="24"/>
          <w:szCs w:val="24"/>
        </w:rPr>
        <w:t>一、</w:t>
      </w:r>
      <w:r>
        <w:rPr>
          <w:rFonts w:ascii="宋体" w:hAnsi="宋体" w:eastAsia="宋体" w:cs="宋体"/>
          <w:spacing w:val="18"/>
          <w:sz w:val="24"/>
          <w:szCs w:val="24"/>
        </w:rPr>
        <w:t xml:space="preserve"> </w:t>
      </w:r>
      <w:r>
        <w:rPr>
          <w:rFonts w:ascii="宋体" w:hAnsi="宋体" w:eastAsia="宋体" w:cs="宋体"/>
          <w:b/>
          <w:bCs/>
          <w:spacing w:val="-10"/>
          <w:sz w:val="24"/>
          <w:szCs w:val="24"/>
        </w:rPr>
        <w:t>总则</w:t>
      </w:r>
      <w:bookmarkEnd w:id="43"/>
    </w:p>
    <w:p w14:paraId="55F752AA">
      <w:pPr>
        <w:spacing w:before="153" w:line="240" w:lineRule="auto"/>
        <w:ind w:left="188" w:right="177" w:firstLine="490"/>
        <w:rPr>
          <w:rFonts w:ascii="宋体" w:hAnsi="宋体" w:eastAsia="宋体" w:cs="宋体"/>
          <w:sz w:val="24"/>
          <w:szCs w:val="24"/>
        </w:rPr>
      </w:pPr>
      <w:r>
        <w:rPr>
          <w:rFonts w:ascii="宋体" w:hAnsi="宋体" w:eastAsia="宋体" w:cs="宋体"/>
          <w:spacing w:val="-4"/>
          <w:sz w:val="24"/>
          <w:szCs w:val="24"/>
        </w:rPr>
        <w:t>（一）参照《中华人民共和国政府采购法》及其实施条例和《政府采购货物和服务</w:t>
      </w:r>
      <w:r>
        <w:rPr>
          <w:rFonts w:ascii="宋体" w:hAnsi="宋体" w:eastAsia="宋体" w:cs="宋体"/>
          <w:sz w:val="24"/>
          <w:szCs w:val="24"/>
        </w:rPr>
        <w:t>招标投标管理办法》等法律规章，结合采购</w:t>
      </w:r>
      <w:r>
        <w:rPr>
          <w:rFonts w:ascii="宋体" w:hAnsi="宋体" w:eastAsia="宋体" w:cs="宋体"/>
          <w:spacing w:val="-1"/>
          <w:sz w:val="24"/>
          <w:szCs w:val="24"/>
        </w:rPr>
        <w:t>项目特点制定本评标办法。</w:t>
      </w:r>
    </w:p>
    <w:p w14:paraId="7F2B65F0">
      <w:pPr>
        <w:spacing w:before="156" w:line="240" w:lineRule="auto"/>
        <w:ind w:left="678"/>
        <w:rPr>
          <w:rFonts w:ascii="宋体" w:hAnsi="宋体" w:eastAsia="宋体" w:cs="宋体"/>
          <w:sz w:val="24"/>
          <w:szCs w:val="24"/>
        </w:rPr>
      </w:pPr>
      <w:r>
        <w:rPr>
          <w:rFonts w:ascii="宋体" w:hAnsi="宋体" w:eastAsia="宋体" w:cs="宋体"/>
          <w:spacing w:val="-1"/>
          <w:sz w:val="24"/>
          <w:szCs w:val="24"/>
        </w:rPr>
        <w:t>（二）评标工作由</w:t>
      </w:r>
      <w:r>
        <w:rPr>
          <w:rFonts w:hint="eastAsia" w:ascii="宋体" w:hAnsi="宋体" w:eastAsia="宋体" w:cs="宋体"/>
          <w:spacing w:val="-1"/>
          <w:sz w:val="24"/>
          <w:szCs w:val="24"/>
          <w:lang w:eastAsia="zh-CN"/>
        </w:rPr>
        <w:t>比选人</w:t>
      </w:r>
      <w:r>
        <w:rPr>
          <w:rFonts w:ascii="宋体" w:hAnsi="宋体" w:eastAsia="宋体" w:cs="宋体"/>
          <w:spacing w:val="-1"/>
          <w:sz w:val="24"/>
          <w:szCs w:val="24"/>
        </w:rPr>
        <w:t>组建的比选评审小组负责。</w:t>
      </w:r>
    </w:p>
    <w:p w14:paraId="4010F188">
      <w:pPr>
        <w:spacing w:before="154" w:line="240" w:lineRule="auto"/>
        <w:ind w:left="189" w:right="177" w:firstLine="489"/>
        <w:rPr>
          <w:rFonts w:ascii="宋体" w:hAnsi="宋体" w:eastAsia="宋体" w:cs="宋体"/>
          <w:sz w:val="24"/>
          <w:szCs w:val="24"/>
        </w:rPr>
      </w:pPr>
      <w:r>
        <w:rPr>
          <w:rFonts w:ascii="宋体" w:hAnsi="宋体" w:eastAsia="宋体" w:cs="宋体"/>
          <w:spacing w:val="-4"/>
          <w:sz w:val="24"/>
          <w:szCs w:val="24"/>
        </w:rPr>
        <w:t>（三）评标工作应遵循公平、公正、科学及择优的原则，并以相同的评标程序和标</w:t>
      </w:r>
      <w:r>
        <w:rPr>
          <w:rFonts w:ascii="宋体" w:hAnsi="宋体" w:eastAsia="宋体" w:cs="宋体"/>
          <w:spacing w:val="-1"/>
          <w:sz w:val="24"/>
          <w:szCs w:val="24"/>
        </w:rPr>
        <w:t>准对待所有的比选申请人。</w:t>
      </w:r>
    </w:p>
    <w:p w14:paraId="772350FA">
      <w:pPr>
        <w:spacing w:before="158" w:line="240" w:lineRule="auto"/>
        <w:ind w:left="195" w:right="177" w:firstLine="483"/>
        <w:rPr>
          <w:rFonts w:ascii="宋体" w:hAnsi="宋体" w:eastAsia="宋体" w:cs="宋体"/>
          <w:sz w:val="24"/>
          <w:szCs w:val="24"/>
        </w:rPr>
      </w:pPr>
      <w:r>
        <w:rPr>
          <w:rFonts w:ascii="宋体" w:hAnsi="宋体" w:eastAsia="宋体" w:cs="宋体"/>
          <w:spacing w:val="-4"/>
          <w:sz w:val="24"/>
          <w:szCs w:val="24"/>
        </w:rPr>
        <w:t>（四）评审小组按照比选文件规定的评标方法和标准进行评标，并独立履行下列职</w:t>
      </w:r>
      <w:r>
        <w:rPr>
          <w:rFonts w:ascii="宋体" w:hAnsi="宋体" w:eastAsia="宋体" w:cs="宋体"/>
          <w:spacing w:val="-9"/>
          <w:sz w:val="24"/>
          <w:szCs w:val="24"/>
        </w:rPr>
        <w:t>责：</w:t>
      </w:r>
    </w:p>
    <w:p w14:paraId="75EB4F0B">
      <w:pPr>
        <w:spacing w:before="152" w:line="240" w:lineRule="auto"/>
        <w:ind w:left="684"/>
        <w:rPr>
          <w:rFonts w:ascii="宋体" w:hAnsi="宋体" w:eastAsia="宋体" w:cs="宋体"/>
          <w:sz w:val="24"/>
          <w:szCs w:val="24"/>
        </w:rPr>
      </w:pPr>
      <w:r>
        <w:rPr>
          <w:rFonts w:ascii="宋体" w:hAnsi="宋体" w:eastAsia="宋体" w:cs="宋体"/>
          <w:spacing w:val="-1"/>
          <w:sz w:val="24"/>
          <w:szCs w:val="24"/>
        </w:rPr>
        <w:t>1.审查比选申请文件是否符合比选文件要求，并作出评</w:t>
      </w:r>
      <w:r>
        <w:rPr>
          <w:rFonts w:ascii="宋体" w:hAnsi="宋体" w:eastAsia="宋体" w:cs="宋体"/>
          <w:spacing w:val="-2"/>
          <w:sz w:val="24"/>
          <w:szCs w:val="24"/>
        </w:rPr>
        <w:t>价；</w:t>
      </w:r>
    </w:p>
    <w:p w14:paraId="0C2E26FA">
      <w:pPr>
        <w:spacing w:before="158" w:line="240" w:lineRule="auto"/>
        <w:ind w:left="670"/>
        <w:rPr>
          <w:rFonts w:ascii="宋体" w:hAnsi="宋体" w:eastAsia="宋体" w:cs="宋体"/>
          <w:sz w:val="24"/>
          <w:szCs w:val="24"/>
        </w:rPr>
      </w:pPr>
      <w:r>
        <w:rPr>
          <w:rFonts w:ascii="宋体" w:hAnsi="宋体" w:eastAsia="宋体" w:cs="宋体"/>
          <w:spacing w:val="-1"/>
          <w:sz w:val="24"/>
          <w:szCs w:val="24"/>
        </w:rPr>
        <w:t>2.要求比选申请人对比选文件有关事项作出解释或者澄清；</w:t>
      </w:r>
    </w:p>
    <w:p w14:paraId="5F0F8854">
      <w:pPr>
        <w:spacing w:before="154" w:line="240" w:lineRule="auto"/>
        <w:ind w:left="671"/>
        <w:rPr>
          <w:rFonts w:ascii="宋体" w:hAnsi="宋体" w:eastAsia="宋体" w:cs="宋体"/>
          <w:sz w:val="24"/>
          <w:szCs w:val="24"/>
        </w:rPr>
      </w:pPr>
      <w:r>
        <w:rPr>
          <w:rFonts w:ascii="宋体" w:hAnsi="宋体" w:eastAsia="宋体" w:cs="宋体"/>
          <w:spacing w:val="-1"/>
          <w:sz w:val="24"/>
          <w:szCs w:val="24"/>
        </w:rPr>
        <w:t>3.向比选采购单位或者有关部门报告非法干预评标工作的行为。</w:t>
      </w:r>
    </w:p>
    <w:p w14:paraId="1DBE036B">
      <w:pPr>
        <w:spacing w:before="155" w:line="240" w:lineRule="auto"/>
        <w:ind w:left="187" w:right="178" w:firstLine="479"/>
        <w:rPr>
          <w:rFonts w:ascii="宋体" w:hAnsi="宋体" w:eastAsia="宋体" w:cs="宋体"/>
          <w:sz w:val="24"/>
          <w:szCs w:val="24"/>
        </w:rPr>
      </w:pPr>
      <w:r>
        <w:rPr>
          <w:rFonts w:ascii="宋体" w:hAnsi="宋体" w:eastAsia="宋体" w:cs="宋体"/>
          <w:spacing w:val="-3"/>
          <w:sz w:val="24"/>
          <w:szCs w:val="24"/>
        </w:rPr>
        <w:t>4.评标过程严格保密。比选申请人对比选评审小组的评标过程或合同授予决定</w:t>
      </w:r>
      <w:r>
        <w:rPr>
          <w:rFonts w:ascii="宋体" w:hAnsi="宋体" w:eastAsia="宋体" w:cs="宋体"/>
          <w:spacing w:val="-4"/>
          <w:sz w:val="24"/>
          <w:szCs w:val="24"/>
        </w:rPr>
        <w:t>施加</w:t>
      </w:r>
      <w:r>
        <w:rPr>
          <w:rFonts w:ascii="宋体" w:hAnsi="宋体" w:eastAsia="宋体" w:cs="宋体"/>
          <w:spacing w:val="-1"/>
          <w:sz w:val="24"/>
          <w:szCs w:val="24"/>
        </w:rPr>
        <w:t>影响的任何行为都可能导致其比选被拒绝。</w:t>
      </w:r>
    </w:p>
    <w:p w14:paraId="7997AE69">
      <w:pPr>
        <w:spacing w:before="155" w:line="240" w:lineRule="auto"/>
        <w:ind w:left="188" w:right="177" w:firstLine="483"/>
        <w:rPr>
          <w:rFonts w:ascii="宋体" w:hAnsi="宋体" w:eastAsia="宋体" w:cs="宋体"/>
          <w:sz w:val="24"/>
          <w:szCs w:val="24"/>
        </w:rPr>
      </w:pPr>
      <w:r>
        <w:rPr>
          <w:rFonts w:ascii="宋体" w:hAnsi="宋体" w:eastAsia="宋体" w:cs="宋体"/>
          <w:spacing w:val="-3"/>
          <w:sz w:val="24"/>
          <w:szCs w:val="24"/>
        </w:rPr>
        <w:t>5.评审小组发现比选文件表述不明确或需要说明的事项，可提请</w:t>
      </w:r>
      <w:r>
        <w:rPr>
          <w:rFonts w:hint="eastAsia" w:ascii="宋体" w:hAnsi="宋体" w:eastAsia="宋体" w:cs="宋体"/>
          <w:spacing w:val="-4"/>
          <w:sz w:val="24"/>
          <w:szCs w:val="24"/>
          <w:lang w:eastAsia="zh-CN"/>
        </w:rPr>
        <w:t>比选人</w:t>
      </w:r>
      <w:r>
        <w:rPr>
          <w:rFonts w:ascii="宋体" w:hAnsi="宋体" w:eastAsia="宋体" w:cs="宋体"/>
          <w:spacing w:val="-4"/>
          <w:sz w:val="24"/>
          <w:szCs w:val="24"/>
        </w:rPr>
        <w:t>书面解释说</w:t>
      </w:r>
      <w:r>
        <w:rPr>
          <w:rFonts w:ascii="宋体" w:hAnsi="宋体" w:eastAsia="宋体" w:cs="宋体"/>
          <w:spacing w:val="-3"/>
          <w:sz w:val="24"/>
          <w:szCs w:val="24"/>
        </w:rPr>
        <w:t>明。发现比选文件违反有关法律、法规和规章的，可以拒绝评审，并向</w:t>
      </w:r>
      <w:r>
        <w:rPr>
          <w:rFonts w:hint="eastAsia" w:ascii="宋体" w:hAnsi="宋体" w:eastAsia="宋体" w:cs="宋体"/>
          <w:spacing w:val="-3"/>
          <w:sz w:val="24"/>
          <w:szCs w:val="24"/>
          <w:lang w:eastAsia="zh-CN"/>
        </w:rPr>
        <w:t>比选人</w:t>
      </w:r>
      <w:r>
        <w:rPr>
          <w:rFonts w:ascii="宋体" w:hAnsi="宋体" w:eastAsia="宋体" w:cs="宋体"/>
          <w:spacing w:val="-3"/>
          <w:sz w:val="24"/>
          <w:szCs w:val="24"/>
        </w:rPr>
        <w:t>书面说明</w:t>
      </w:r>
      <w:r>
        <w:rPr>
          <w:rFonts w:ascii="宋体" w:hAnsi="宋体" w:eastAsia="宋体" w:cs="宋体"/>
          <w:spacing w:val="-4"/>
          <w:sz w:val="24"/>
          <w:szCs w:val="24"/>
        </w:rPr>
        <w:t>情况。</w:t>
      </w:r>
    </w:p>
    <w:p w14:paraId="4792E705">
      <w:pPr>
        <w:spacing w:before="153" w:line="240" w:lineRule="auto"/>
        <w:ind w:left="191" w:firstLine="466" w:firstLineChars="200"/>
        <w:outlineLvl w:val="1"/>
        <w:rPr>
          <w:rFonts w:ascii="宋体" w:hAnsi="宋体" w:eastAsia="宋体" w:cs="宋体"/>
          <w:sz w:val="24"/>
          <w:szCs w:val="24"/>
        </w:rPr>
      </w:pPr>
      <w:bookmarkStart w:id="44" w:name="_Toc21800"/>
      <w:r>
        <w:rPr>
          <w:rFonts w:ascii="宋体" w:hAnsi="宋体" w:eastAsia="宋体" w:cs="宋体"/>
          <w:b/>
          <w:bCs/>
          <w:spacing w:val="-4"/>
          <w:sz w:val="24"/>
          <w:szCs w:val="24"/>
        </w:rPr>
        <w:t>二、</w:t>
      </w:r>
      <w:r>
        <w:rPr>
          <w:rFonts w:ascii="宋体" w:hAnsi="宋体" w:eastAsia="宋体" w:cs="宋体"/>
          <w:spacing w:val="-4"/>
          <w:sz w:val="24"/>
          <w:szCs w:val="24"/>
        </w:rPr>
        <w:t xml:space="preserve"> </w:t>
      </w:r>
      <w:r>
        <w:rPr>
          <w:rFonts w:ascii="宋体" w:hAnsi="宋体" w:eastAsia="宋体" w:cs="宋体"/>
          <w:b/>
          <w:bCs/>
          <w:spacing w:val="-4"/>
          <w:sz w:val="24"/>
          <w:szCs w:val="24"/>
        </w:rPr>
        <w:t>评标方法</w:t>
      </w:r>
      <w:bookmarkEnd w:id="44"/>
    </w:p>
    <w:p w14:paraId="7CCB63C6">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ascii="宋体" w:hAnsi="宋体" w:eastAsia="宋体" w:cs="宋体"/>
          <w:spacing w:val="-1"/>
          <w:sz w:val="24"/>
          <w:szCs w:val="24"/>
        </w:rPr>
      </w:pPr>
      <w:r>
        <w:rPr>
          <w:rFonts w:ascii="宋体" w:hAnsi="宋体" w:eastAsia="宋体" w:cs="宋体"/>
          <w:spacing w:val="-4"/>
          <w:sz w:val="24"/>
          <w:szCs w:val="24"/>
        </w:rPr>
        <w:t>（一）本项目评标方法为：综合评分法。综合评分最高的为第一中选候选人，依次</w:t>
      </w:r>
      <w:r>
        <w:rPr>
          <w:rFonts w:ascii="宋体" w:hAnsi="宋体" w:eastAsia="宋体" w:cs="宋体"/>
          <w:spacing w:val="-1"/>
          <w:sz w:val="24"/>
          <w:szCs w:val="24"/>
        </w:rPr>
        <w:t>顺序确定第二中选候选人、第三中选候选人。</w:t>
      </w:r>
    </w:p>
    <w:p w14:paraId="6FE055C4">
      <w:pPr>
        <w:keepNext w:val="0"/>
        <w:keepLines w:val="0"/>
        <w:pageBreakBefore w:val="0"/>
        <w:widowControl/>
        <w:kinsoku w:val="0"/>
        <w:wordWrap/>
        <w:overflowPunct/>
        <w:topLinePunct w:val="0"/>
        <w:autoSpaceDE w:val="0"/>
        <w:autoSpaceDN w:val="0"/>
        <w:bidi w:val="0"/>
        <w:adjustRightInd w:val="0"/>
        <w:snapToGrid w:val="0"/>
        <w:spacing w:line="240" w:lineRule="auto"/>
        <w:ind w:right="71" w:rightChars="34" w:firstLine="426" w:firstLineChars="202"/>
        <w:jc w:val="center"/>
        <w:textAlignment w:val="baseline"/>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资格审查合格条件</w:t>
      </w:r>
    </w:p>
    <w:tbl>
      <w:tblPr>
        <w:tblStyle w:val="9"/>
        <w:tblW w:w="9398" w:type="dxa"/>
        <w:tblInd w:w="1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95"/>
        <w:gridCol w:w="4133"/>
        <w:gridCol w:w="3783"/>
        <w:gridCol w:w="787"/>
      </w:tblGrid>
      <w:tr w14:paraId="3ABA1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5" w:hRule="atLeast"/>
        </w:trPr>
        <w:tc>
          <w:tcPr>
            <w:tcW w:w="695" w:type="dxa"/>
            <w:tcMar>
              <w:top w:w="15" w:type="dxa"/>
              <w:left w:w="15" w:type="dxa"/>
              <w:bottom w:w="0" w:type="dxa"/>
              <w:right w:w="15" w:type="dxa"/>
            </w:tcMar>
            <w:vAlign w:val="center"/>
          </w:tcPr>
          <w:p w14:paraId="11A24FA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4133" w:type="dxa"/>
            <w:tcMar>
              <w:top w:w="15" w:type="dxa"/>
              <w:left w:w="15" w:type="dxa"/>
              <w:bottom w:w="0" w:type="dxa"/>
              <w:right w:w="15" w:type="dxa"/>
            </w:tcMar>
            <w:vAlign w:val="center"/>
          </w:tcPr>
          <w:p w14:paraId="7E27DCA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审查内容</w:t>
            </w:r>
          </w:p>
        </w:tc>
        <w:tc>
          <w:tcPr>
            <w:tcW w:w="3783" w:type="dxa"/>
            <w:tcMar>
              <w:top w:w="15" w:type="dxa"/>
              <w:left w:w="15" w:type="dxa"/>
              <w:bottom w:w="0" w:type="dxa"/>
              <w:right w:w="15" w:type="dxa"/>
            </w:tcMar>
            <w:vAlign w:val="center"/>
          </w:tcPr>
          <w:p w14:paraId="0382251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合格条件</w:t>
            </w:r>
          </w:p>
        </w:tc>
        <w:tc>
          <w:tcPr>
            <w:tcW w:w="787" w:type="dxa"/>
            <w:tcMar>
              <w:top w:w="15" w:type="dxa"/>
              <w:left w:w="15" w:type="dxa"/>
              <w:bottom w:w="0" w:type="dxa"/>
              <w:right w:w="15" w:type="dxa"/>
            </w:tcMar>
            <w:vAlign w:val="center"/>
          </w:tcPr>
          <w:p w14:paraId="2966F49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71CB9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695" w:type="dxa"/>
            <w:tcMar>
              <w:top w:w="15" w:type="dxa"/>
              <w:left w:w="15" w:type="dxa"/>
              <w:bottom w:w="0" w:type="dxa"/>
              <w:right w:w="15" w:type="dxa"/>
            </w:tcMar>
            <w:vAlign w:val="center"/>
          </w:tcPr>
          <w:p w14:paraId="2F2502D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4133" w:type="dxa"/>
            <w:tcMar>
              <w:top w:w="15" w:type="dxa"/>
              <w:left w:w="15" w:type="dxa"/>
              <w:bottom w:w="0" w:type="dxa"/>
              <w:right w:w="15" w:type="dxa"/>
            </w:tcMar>
            <w:vAlign w:val="center"/>
          </w:tcPr>
          <w:p w14:paraId="07EA5CA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具有独立承担民事责任的能力</w:t>
            </w:r>
          </w:p>
        </w:tc>
        <w:tc>
          <w:tcPr>
            <w:tcW w:w="3783" w:type="dxa"/>
            <w:shd w:val="clear" w:color="auto" w:fill="auto"/>
            <w:tcMar>
              <w:top w:w="15" w:type="dxa"/>
              <w:left w:w="15" w:type="dxa"/>
              <w:bottom w:w="0" w:type="dxa"/>
              <w:right w:w="15" w:type="dxa"/>
            </w:tcMar>
            <w:vAlign w:val="center"/>
          </w:tcPr>
          <w:p w14:paraId="41D4F7B2">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napToGrid w:val="0"/>
                <w:color w:val="auto"/>
                <w:kern w:val="0"/>
                <w:sz w:val="21"/>
                <w:szCs w:val="21"/>
                <w:highlight w:val="none"/>
                <w:lang w:val="en-US" w:eastAsia="zh-CN" w:bidi="ar-SA"/>
              </w:rPr>
            </w:pPr>
            <w:r>
              <w:rPr>
                <w:rFonts w:hint="eastAsia" w:ascii="宋体" w:hAnsi="宋体" w:cs="宋体"/>
                <w:color w:val="auto"/>
                <w:sz w:val="21"/>
                <w:szCs w:val="21"/>
                <w:highlight w:val="none"/>
                <w:lang w:val="en-US" w:eastAsia="zh-CN"/>
              </w:rPr>
              <w:t>提供承诺函，格式详见比选申请文件格式要求</w:t>
            </w:r>
          </w:p>
        </w:tc>
        <w:tc>
          <w:tcPr>
            <w:tcW w:w="787" w:type="dxa"/>
            <w:tcMar>
              <w:top w:w="15" w:type="dxa"/>
              <w:left w:w="15" w:type="dxa"/>
              <w:bottom w:w="0" w:type="dxa"/>
              <w:right w:w="15" w:type="dxa"/>
            </w:tcMar>
            <w:vAlign w:val="center"/>
          </w:tcPr>
          <w:p w14:paraId="23718F2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1"/>
                <w:szCs w:val="21"/>
                <w:highlight w:val="none"/>
              </w:rPr>
            </w:pPr>
          </w:p>
        </w:tc>
      </w:tr>
      <w:tr w14:paraId="60F06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695" w:type="dxa"/>
            <w:tcMar>
              <w:top w:w="15" w:type="dxa"/>
              <w:left w:w="15" w:type="dxa"/>
              <w:bottom w:w="0" w:type="dxa"/>
              <w:right w:w="15" w:type="dxa"/>
            </w:tcMar>
            <w:vAlign w:val="center"/>
          </w:tcPr>
          <w:p w14:paraId="0720C24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4133" w:type="dxa"/>
            <w:tcMar>
              <w:top w:w="15" w:type="dxa"/>
              <w:left w:w="15" w:type="dxa"/>
              <w:bottom w:w="0" w:type="dxa"/>
              <w:right w:w="15" w:type="dxa"/>
            </w:tcMar>
            <w:vAlign w:val="center"/>
          </w:tcPr>
          <w:p w14:paraId="1EB578E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具有良好的商业信誉和健全的财务会计制度</w:t>
            </w:r>
          </w:p>
        </w:tc>
        <w:tc>
          <w:tcPr>
            <w:tcW w:w="3783" w:type="dxa"/>
            <w:shd w:val="clear" w:color="auto" w:fill="auto"/>
            <w:tcMar>
              <w:top w:w="15" w:type="dxa"/>
              <w:left w:w="15" w:type="dxa"/>
              <w:bottom w:w="0" w:type="dxa"/>
              <w:right w:w="15" w:type="dxa"/>
            </w:tcMar>
            <w:vAlign w:val="center"/>
          </w:tcPr>
          <w:p w14:paraId="14CF3289">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napToGrid w:val="0"/>
                <w:color w:val="auto"/>
                <w:kern w:val="0"/>
                <w:sz w:val="21"/>
                <w:szCs w:val="21"/>
                <w:highlight w:val="none"/>
                <w:lang w:val="en-US" w:eastAsia="en-US" w:bidi="ar-SA"/>
              </w:rPr>
            </w:pPr>
            <w:r>
              <w:rPr>
                <w:rFonts w:hint="eastAsia" w:ascii="宋体" w:hAnsi="宋体" w:cs="宋体"/>
                <w:color w:val="auto"/>
                <w:sz w:val="21"/>
                <w:szCs w:val="21"/>
                <w:highlight w:val="none"/>
                <w:lang w:val="en-US" w:eastAsia="zh-CN"/>
              </w:rPr>
              <w:t>提供承诺函，格式详见比选申请文件格式要求</w:t>
            </w:r>
          </w:p>
        </w:tc>
        <w:tc>
          <w:tcPr>
            <w:tcW w:w="787" w:type="dxa"/>
            <w:tcMar>
              <w:top w:w="15" w:type="dxa"/>
              <w:left w:w="15" w:type="dxa"/>
              <w:bottom w:w="0" w:type="dxa"/>
              <w:right w:w="15" w:type="dxa"/>
            </w:tcMar>
            <w:vAlign w:val="center"/>
          </w:tcPr>
          <w:p w14:paraId="220737E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1"/>
                <w:szCs w:val="21"/>
                <w:highlight w:val="none"/>
              </w:rPr>
            </w:pPr>
          </w:p>
        </w:tc>
      </w:tr>
      <w:tr w14:paraId="7D6FE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695" w:type="dxa"/>
            <w:tcMar>
              <w:top w:w="15" w:type="dxa"/>
              <w:left w:w="15" w:type="dxa"/>
              <w:bottom w:w="0" w:type="dxa"/>
              <w:right w:w="15" w:type="dxa"/>
            </w:tcMar>
            <w:vAlign w:val="center"/>
          </w:tcPr>
          <w:p w14:paraId="5EF3489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4133" w:type="dxa"/>
            <w:tcMar>
              <w:top w:w="15" w:type="dxa"/>
              <w:left w:w="15" w:type="dxa"/>
              <w:bottom w:w="0" w:type="dxa"/>
              <w:right w:w="15" w:type="dxa"/>
            </w:tcMar>
            <w:vAlign w:val="center"/>
          </w:tcPr>
          <w:p w14:paraId="35D406C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具有履行合同所必需的设备和专业技术能力</w:t>
            </w:r>
          </w:p>
        </w:tc>
        <w:tc>
          <w:tcPr>
            <w:tcW w:w="3783" w:type="dxa"/>
            <w:shd w:val="clear" w:color="auto" w:fill="auto"/>
            <w:tcMar>
              <w:top w:w="15" w:type="dxa"/>
              <w:left w:w="15" w:type="dxa"/>
              <w:bottom w:w="0" w:type="dxa"/>
              <w:right w:w="15" w:type="dxa"/>
            </w:tcMar>
            <w:vAlign w:val="center"/>
          </w:tcPr>
          <w:p w14:paraId="7CA6266B">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napToGrid w:val="0"/>
                <w:color w:val="auto"/>
                <w:kern w:val="0"/>
                <w:sz w:val="21"/>
                <w:szCs w:val="21"/>
                <w:highlight w:val="none"/>
                <w:lang w:val="en-US" w:eastAsia="en-US" w:bidi="ar-SA"/>
              </w:rPr>
            </w:pPr>
            <w:r>
              <w:rPr>
                <w:rFonts w:hint="eastAsia" w:ascii="宋体" w:hAnsi="宋体" w:cs="宋体"/>
                <w:color w:val="auto"/>
                <w:sz w:val="21"/>
                <w:szCs w:val="21"/>
                <w:highlight w:val="none"/>
                <w:lang w:val="en-US" w:eastAsia="zh-CN"/>
              </w:rPr>
              <w:t>提供承诺函，格式详见比选申请文件格式要求</w:t>
            </w:r>
          </w:p>
        </w:tc>
        <w:tc>
          <w:tcPr>
            <w:tcW w:w="787" w:type="dxa"/>
            <w:tcMar>
              <w:top w:w="15" w:type="dxa"/>
              <w:left w:w="15" w:type="dxa"/>
              <w:bottom w:w="0" w:type="dxa"/>
              <w:right w:w="15" w:type="dxa"/>
            </w:tcMar>
            <w:vAlign w:val="center"/>
          </w:tcPr>
          <w:p w14:paraId="3094515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1"/>
                <w:szCs w:val="21"/>
                <w:highlight w:val="none"/>
              </w:rPr>
            </w:pPr>
          </w:p>
        </w:tc>
      </w:tr>
      <w:tr w14:paraId="5C195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695" w:type="dxa"/>
            <w:tcMar>
              <w:top w:w="15" w:type="dxa"/>
              <w:left w:w="15" w:type="dxa"/>
              <w:bottom w:w="0" w:type="dxa"/>
              <w:right w:w="15" w:type="dxa"/>
            </w:tcMar>
            <w:vAlign w:val="center"/>
          </w:tcPr>
          <w:p w14:paraId="0C552F9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4133" w:type="dxa"/>
            <w:tcMar>
              <w:top w:w="15" w:type="dxa"/>
              <w:left w:w="15" w:type="dxa"/>
              <w:bottom w:w="0" w:type="dxa"/>
              <w:right w:w="15" w:type="dxa"/>
            </w:tcMar>
            <w:vAlign w:val="center"/>
          </w:tcPr>
          <w:p w14:paraId="744510C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有依法缴纳税收和社会保障资金的良好记录</w:t>
            </w:r>
          </w:p>
        </w:tc>
        <w:tc>
          <w:tcPr>
            <w:tcW w:w="3783" w:type="dxa"/>
            <w:shd w:val="clear" w:color="auto" w:fill="auto"/>
            <w:tcMar>
              <w:top w:w="15" w:type="dxa"/>
              <w:left w:w="15" w:type="dxa"/>
              <w:bottom w:w="0" w:type="dxa"/>
              <w:right w:w="15" w:type="dxa"/>
            </w:tcMar>
            <w:vAlign w:val="center"/>
          </w:tcPr>
          <w:p w14:paraId="689BDDAC">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napToGrid w:val="0"/>
                <w:color w:val="auto"/>
                <w:kern w:val="0"/>
                <w:sz w:val="21"/>
                <w:szCs w:val="21"/>
                <w:highlight w:val="none"/>
                <w:lang w:val="en-US" w:eastAsia="en-US" w:bidi="ar-SA"/>
              </w:rPr>
            </w:pPr>
            <w:r>
              <w:rPr>
                <w:rFonts w:hint="eastAsia" w:ascii="宋体" w:hAnsi="宋体" w:cs="宋体"/>
                <w:color w:val="auto"/>
                <w:sz w:val="21"/>
                <w:szCs w:val="21"/>
                <w:highlight w:val="none"/>
                <w:lang w:val="en-US" w:eastAsia="zh-CN"/>
              </w:rPr>
              <w:t>提供承诺函，格式详见比选申请文件格式要求</w:t>
            </w:r>
          </w:p>
        </w:tc>
        <w:tc>
          <w:tcPr>
            <w:tcW w:w="787" w:type="dxa"/>
            <w:tcMar>
              <w:top w:w="15" w:type="dxa"/>
              <w:left w:w="15" w:type="dxa"/>
              <w:bottom w:w="0" w:type="dxa"/>
              <w:right w:w="15" w:type="dxa"/>
            </w:tcMar>
            <w:vAlign w:val="center"/>
          </w:tcPr>
          <w:p w14:paraId="198E36A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1"/>
                <w:szCs w:val="21"/>
                <w:highlight w:val="none"/>
              </w:rPr>
            </w:pPr>
          </w:p>
        </w:tc>
      </w:tr>
      <w:tr w14:paraId="72738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695" w:type="dxa"/>
            <w:tcMar>
              <w:top w:w="15" w:type="dxa"/>
              <w:left w:w="15" w:type="dxa"/>
              <w:bottom w:w="0" w:type="dxa"/>
              <w:right w:w="15" w:type="dxa"/>
            </w:tcMar>
            <w:vAlign w:val="center"/>
          </w:tcPr>
          <w:p w14:paraId="1145351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4133" w:type="dxa"/>
            <w:tcMar>
              <w:top w:w="15" w:type="dxa"/>
              <w:left w:w="15" w:type="dxa"/>
              <w:bottom w:w="0" w:type="dxa"/>
              <w:right w:w="15" w:type="dxa"/>
            </w:tcMar>
            <w:vAlign w:val="center"/>
          </w:tcPr>
          <w:p w14:paraId="02312E8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参加本次采购活动前三年内，在经营活动中没有重大违法记录</w:t>
            </w:r>
          </w:p>
        </w:tc>
        <w:tc>
          <w:tcPr>
            <w:tcW w:w="3783" w:type="dxa"/>
            <w:shd w:val="clear" w:color="auto" w:fill="auto"/>
            <w:tcMar>
              <w:top w:w="15" w:type="dxa"/>
              <w:left w:w="15" w:type="dxa"/>
              <w:bottom w:w="0" w:type="dxa"/>
              <w:right w:w="15" w:type="dxa"/>
            </w:tcMar>
            <w:vAlign w:val="center"/>
          </w:tcPr>
          <w:p w14:paraId="46D4DE06">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napToGrid w:val="0"/>
                <w:color w:val="auto"/>
                <w:kern w:val="0"/>
                <w:sz w:val="21"/>
                <w:szCs w:val="21"/>
                <w:highlight w:val="none"/>
                <w:lang w:val="en-US" w:eastAsia="en-US" w:bidi="ar-SA"/>
              </w:rPr>
            </w:pPr>
            <w:r>
              <w:rPr>
                <w:rFonts w:hint="eastAsia" w:ascii="宋体" w:hAnsi="宋体" w:cs="宋体"/>
                <w:color w:val="auto"/>
                <w:sz w:val="21"/>
                <w:szCs w:val="21"/>
                <w:highlight w:val="none"/>
                <w:lang w:val="en-US" w:eastAsia="zh-CN"/>
              </w:rPr>
              <w:t>提供承诺函，格式详见比选申请文件格式要求</w:t>
            </w:r>
          </w:p>
        </w:tc>
        <w:tc>
          <w:tcPr>
            <w:tcW w:w="787" w:type="dxa"/>
            <w:tcMar>
              <w:top w:w="15" w:type="dxa"/>
              <w:left w:w="15" w:type="dxa"/>
              <w:bottom w:w="0" w:type="dxa"/>
              <w:right w:w="15" w:type="dxa"/>
            </w:tcMar>
            <w:vAlign w:val="center"/>
          </w:tcPr>
          <w:p w14:paraId="70E74CB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1"/>
                <w:szCs w:val="21"/>
                <w:highlight w:val="none"/>
              </w:rPr>
            </w:pPr>
          </w:p>
        </w:tc>
      </w:tr>
      <w:tr w14:paraId="37F12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695" w:type="dxa"/>
            <w:tcMar>
              <w:top w:w="15" w:type="dxa"/>
              <w:left w:w="15" w:type="dxa"/>
              <w:bottom w:w="0" w:type="dxa"/>
              <w:right w:w="15" w:type="dxa"/>
            </w:tcMar>
            <w:vAlign w:val="center"/>
          </w:tcPr>
          <w:p w14:paraId="226480E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4133" w:type="dxa"/>
            <w:tcMar>
              <w:top w:w="15" w:type="dxa"/>
              <w:left w:w="15" w:type="dxa"/>
              <w:bottom w:w="0" w:type="dxa"/>
              <w:right w:w="15" w:type="dxa"/>
            </w:tcMar>
            <w:vAlign w:val="center"/>
          </w:tcPr>
          <w:p w14:paraId="36F3641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法律、行政法规规定的其他条件</w:t>
            </w:r>
          </w:p>
        </w:tc>
        <w:tc>
          <w:tcPr>
            <w:tcW w:w="3783" w:type="dxa"/>
            <w:shd w:val="clear" w:color="auto" w:fill="auto"/>
            <w:tcMar>
              <w:top w:w="15" w:type="dxa"/>
              <w:left w:w="15" w:type="dxa"/>
              <w:bottom w:w="0" w:type="dxa"/>
              <w:right w:w="15" w:type="dxa"/>
            </w:tcMar>
            <w:vAlign w:val="center"/>
          </w:tcPr>
          <w:p w14:paraId="6D236A33">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napToGrid w:val="0"/>
                <w:color w:val="auto"/>
                <w:kern w:val="0"/>
                <w:sz w:val="21"/>
                <w:szCs w:val="21"/>
                <w:highlight w:val="none"/>
                <w:lang w:val="en-US" w:eastAsia="en-US" w:bidi="ar-SA"/>
              </w:rPr>
            </w:pPr>
            <w:r>
              <w:rPr>
                <w:rFonts w:hint="eastAsia" w:ascii="宋体" w:hAnsi="宋体" w:cs="宋体"/>
                <w:color w:val="auto"/>
                <w:sz w:val="21"/>
                <w:szCs w:val="21"/>
                <w:highlight w:val="none"/>
                <w:lang w:val="en-US" w:eastAsia="zh-CN"/>
              </w:rPr>
              <w:t>提供承诺函，格式详见比选申请文件格式要求</w:t>
            </w:r>
          </w:p>
        </w:tc>
        <w:tc>
          <w:tcPr>
            <w:tcW w:w="787" w:type="dxa"/>
            <w:tcMar>
              <w:top w:w="15" w:type="dxa"/>
              <w:left w:w="15" w:type="dxa"/>
              <w:bottom w:w="0" w:type="dxa"/>
              <w:right w:w="15" w:type="dxa"/>
            </w:tcMar>
            <w:vAlign w:val="center"/>
          </w:tcPr>
          <w:p w14:paraId="73E7F24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1"/>
                <w:szCs w:val="21"/>
                <w:highlight w:val="none"/>
              </w:rPr>
            </w:pPr>
          </w:p>
        </w:tc>
      </w:tr>
      <w:tr w14:paraId="4E301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695" w:type="dxa"/>
            <w:tcMar>
              <w:top w:w="15" w:type="dxa"/>
              <w:left w:w="15" w:type="dxa"/>
              <w:bottom w:w="0" w:type="dxa"/>
              <w:right w:w="15" w:type="dxa"/>
            </w:tcMar>
            <w:vAlign w:val="center"/>
          </w:tcPr>
          <w:p w14:paraId="2353A87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4133" w:type="dxa"/>
            <w:tcMar>
              <w:top w:w="15" w:type="dxa"/>
              <w:left w:w="15" w:type="dxa"/>
              <w:bottom w:w="0" w:type="dxa"/>
              <w:right w:w="15" w:type="dxa"/>
            </w:tcMar>
            <w:vAlign w:val="center"/>
          </w:tcPr>
          <w:p w14:paraId="6A657B6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本项目不接受联合体参加</w:t>
            </w:r>
          </w:p>
        </w:tc>
        <w:tc>
          <w:tcPr>
            <w:tcW w:w="3783" w:type="dxa"/>
            <w:shd w:val="clear" w:color="auto" w:fill="auto"/>
            <w:tcMar>
              <w:top w:w="15" w:type="dxa"/>
              <w:left w:w="15" w:type="dxa"/>
              <w:bottom w:w="0" w:type="dxa"/>
              <w:right w:w="15" w:type="dxa"/>
            </w:tcMar>
            <w:vAlign w:val="center"/>
          </w:tcPr>
          <w:p w14:paraId="3437B453">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提供承诺函，格式详见比选申请文件格式要求</w:t>
            </w:r>
          </w:p>
        </w:tc>
        <w:tc>
          <w:tcPr>
            <w:tcW w:w="787" w:type="dxa"/>
            <w:tcMar>
              <w:top w:w="15" w:type="dxa"/>
              <w:left w:w="15" w:type="dxa"/>
              <w:bottom w:w="0" w:type="dxa"/>
              <w:right w:w="15" w:type="dxa"/>
            </w:tcMar>
            <w:vAlign w:val="center"/>
          </w:tcPr>
          <w:p w14:paraId="7B2C169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1"/>
                <w:szCs w:val="21"/>
                <w:highlight w:val="none"/>
              </w:rPr>
            </w:pPr>
          </w:p>
        </w:tc>
      </w:tr>
    </w:tbl>
    <w:p w14:paraId="5236C96B">
      <w:pPr>
        <w:rPr>
          <w:rFonts w:ascii="宋体" w:hAnsi="宋体" w:eastAsia="宋体" w:cs="宋体"/>
          <w:color w:val="00B050"/>
          <w:spacing w:val="-1"/>
          <w:sz w:val="24"/>
          <w:szCs w:val="24"/>
        </w:rPr>
      </w:pPr>
      <w:r>
        <w:rPr>
          <w:rFonts w:ascii="宋体" w:hAnsi="宋体" w:eastAsia="宋体" w:cs="宋体"/>
          <w:color w:val="00B050"/>
          <w:spacing w:val="-1"/>
          <w:sz w:val="24"/>
          <w:szCs w:val="24"/>
        </w:rPr>
        <w:br w:type="page"/>
      </w:r>
    </w:p>
    <w:p w14:paraId="78656671">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ascii="宋体" w:hAnsi="宋体" w:eastAsia="宋体" w:cs="宋体"/>
          <w:spacing w:val="-1"/>
          <w:sz w:val="24"/>
          <w:szCs w:val="24"/>
        </w:rPr>
      </w:pPr>
    </w:p>
    <w:p w14:paraId="01D7ABE9">
      <w:pPr>
        <w:spacing w:before="154" w:line="240" w:lineRule="auto"/>
        <w:ind w:left="678"/>
        <w:rPr>
          <w:rFonts w:ascii="宋体" w:hAnsi="宋体" w:eastAsia="宋体" w:cs="宋体"/>
          <w:sz w:val="24"/>
          <w:szCs w:val="24"/>
        </w:rPr>
      </w:pPr>
      <w:r>
        <w:rPr>
          <w:rFonts w:ascii="宋体" w:hAnsi="宋体" w:eastAsia="宋体" w:cs="宋体"/>
          <w:spacing w:val="-3"/>
          <w:sz w:val="24"/>
          <w:szCs w:val="24"/>
        </w:rPr>
        <w:t>（二）评标细则及标准</w:t>
      </w:r>
    </w:p>
    <w:p w14:paraId="0FAE742B">
      <w:pPr>
        <w:spacing w:line="240" w:lineRule="auto"/>
        <w:rPr>
          <w:rFonts w:ascii="Arial"/>
          <w:sz w:val="2"/>
        </w:rPr>
      </w:pPr>
    </w:p>
    <w:tbl>
      <w:tblPr>
        <w:tblStyle w:val="12"/>
        <w:tblW w:w="936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9"/>
        <w:gridCol w:w="1099"/>
        <w:gridCol w:w="1131"/>
        <w:gridCol w:w="5845"/>
        <w:gridCol w:w="643"/>
      </w:tblGrid>
      <w:tr w14:paraId="17AE14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649" w:type="dxa"/>
            <w:vAlign w:val="top"/>
          </w:tcPr>
          <w:p w14:paraId="285BD0B5">
            <w:pPr>
              <w:spacing w:before="171" w:line="240" w:lineRule="auto"/>
              <w:ind w:left="90"/>
              <w:rPr>
                <w:rFonts w:hint="eastAsia" w:ascii="宋体" w:hAnsi="宋体" w:eastAsia="宋体" w:cs="宋体"/>
                <w:sz w:val="21"/>
                <w:szCs w:val="21"/>
              </w:rPr>
            </w:pPr>
            <w:r>
              <w:rPr>
                <w:rFonts w:hint="eastAsia" w:ascii="宋体" w:hAnsi="宋体" w:eastAsia="宋体" w:cs="宋体"/>
                <w:b/>
                <w:bCs/>
                <w:spacing w:val="-7"/>
                <w:sz w:val="21"/>
                <w:szCs w:val="21"/>
              </w:rPr>
              <w:t>序号</w:t>
            </w:r>
          </w:p>
        </w:tc>
        <w:tc>
          <w:tcPr>
            <w:tcW w:w="1099" w:type="dxa"/>
            <w:vAlign w:val="top"/>
          </w:tcPr>
          <w:p w14:paraId="46791391">
            <w:pPr>
              <w:spacing w:before="172" w:line="240" w:lineRule="auto"/>
              <w:ind w:left="72"/>
              <w:rPr>
                <w:rFonts w:hint="eastAsia" w:ascii="宋体" w:hAnsi="宋体" w:eastAsia="宋体" w:cs="宋体"/>
                <w:sz w:val="21"/>
                <w:szCs w:val="21"/>
              </w:rPr>
            </w:pPr>
            <w:r>
              <w:rPr>
                <w:rFonts w:hint="eastAsia" w:ascii="宋体" w:hAnsi="宋体" w:eastAsia="宋体" w:cs="宋体"/>
                <w:b/>
                <w:bCs/>
                <w:spacing w:val="-5"/>
                <w:sz w:val="21"/>
                <w:szCs w:val="21"/>
              </w:rPr>
              <w:t>评分因素</w:t>
            </w:r>
          </w:p>
        </w:tc>
        <w:tc>
          <w:tcPr>
            <w:tcW w:w="1131" w:type="dxa"/>
            <w:vAlign w:val="top"/>
          </w:tcPr>
          <w:p w14:paraId="54E8DD82">
            <w:pPr>
              <w:spacing w:before="172" w:line="240" w:lineRule="auto"/>
              <w:ind w:left="333"/>
              <w:rPr>
                <w:rFonts w:hint="eastAsia" w:ascii="宋体" w:hAnsi="宋体" w:eastAsia="宋体" w:cs="宋体"/>
                <w:sz w:val="21"/>
                <w:szCs w:val="21"/>
              </w:rPr>
            </w:pPr>
            <w:r>
              <w:rPr>
                <w:rFonts w:hint="eastAsia" w:ascii="宋体" w:hAnsi="宋体" w:eastAsia="宋体" w:cs="宋体"/>
                <w:b/>
                <w:bCs/>
                <w:spacing w:val="-9"/>
                <w:sz w:val="21"/>
                <w:szCs w:val="21"/>
              </w:rPr>
              <w:t>分值</w:t>
            </w:r>
          </w:p>
        </w:tc>
        <w:tc>
          <w:tcPr>
            <w:tcW w:w="5845" w:type="dxa"/>
            <w:vAlign w:val="top"/>
          </w:tcPr>
          <w:p w14:paraId="4AAEF74A">
            <w:pPr>
              <w:spacing w:before="171" w:line="240" w:lineRule="auto"/>
              <w:ind w:left="2447"/>
              <w:rPr>
                <w:rFonts w:hint="eastAsia" w:ascii="宋体" w:hAnsi="宋体" w:eastAsia="宋体" w:cs="宋体"/>
                <w:sz w:val="21"/>
                <w:szCs w:val="21"/>
              </w:rPr>
            </w:pPr>
            <w:r>
              <w:rPr>
                <w:rFonts w:hint="eastAsia" w:ascii="宋体" w:hAnsi="宋体" w:eastAsia="宋体" w:cs="宋体"/>
                <w:b/>
                <w:bCs/>
                <w:spacing w:val="-5"/>
                <w:sz w:val="21"/>
                <w:szCs w:val="21"/>
              </w:rPr>
              <w:t>评分标准</w:t>
            </w:r>
          </w:p>
        </w:tc>
        <w:tc>
          <w:tcPr>
            <w:tcW w:w="643" w:type="dxa"/>
            <w:vAlign w:val="top"/>
          </w:tcPr>
          <w:p w14:paraId="35E7ACF7">
            <w:pPr>
              <w:spacing w:before="171" w:line="240" w:lineRule="auto"/>
              <w:ind w:left="91"/>
              <w:rPr>
                <w:rFonts w:hint="eastAsia" w:ascii="宋体" w:hAnsi="宋体" w:eastAsia="宋体" w:cs="宋体"/>
                <w:sz w:val="21"/>
                <w:szCs w:val="21"/>
              </w:rPr>
            </w:pPr>
            <w:r>
              <w:rPr>
                <w:rFonts w:hint="eastAsia" w:ascii="宋体" w:hAnsi="宋体" w:eastAsia="宋体" w:cs="宋体"/>
                <w:b/>
                <w:bCs/>
                <w:spacing w:val="-9"/>
                <w:sz w:val="21"/>
                <w:szCs w:val="21"/>
              </w:rPr>
              <w:t>备注</w:t>
            </w:r>
          </w:p>
        </w:tc>
      </w:tr>
      <w:tr w14:paraId="1D1C60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49" w:type="dxa"/>
            <w:vAlign w:val="top"/>
          </w:tcPr>
          <w:p w14:paraId="53BC1D05">
            <w:pPr>
              <w:keepNext w:val="0"/>
              <w:keepLines w:val="0"/>
              <w:pageBreakBefore w:val="0"/>
              <w:widowControl/>
              <w:kinsoku w:val="0"/>
              <w:wordWrap/>
              <w:overflowPunct/>
              <w:topLinePunct w:val="0"/>
              <w:autoSpaceDE w:val="0"/>
              <w:autoSpaceDN w:val="0"/>
              <w:bidi w:val="0"/>
              <w:adjustRightInd w:val="0"/>
              <w:snapToGrid w:val="0"/>
              <w:spacing w:before="270" w:line="300" w:lineRule="auto"/>
              <w:ind w:left="288"/>
              <w:textAlignment w:val="baseline"/>
              <w:rPr>
                <w:rFonts w:hint="eastAsia" w:ascii="宋体" w:hAnsi="宋体" w:eastAsia="宋体" w:cs="宋体"/>
                <w:sz w:val="24"/>
                <w:szCs w:val="24"/>
              </w:rPr>
            </w:pPr>
            <w:r>
              <w:rPr>
                <w:rFonts w:hint="eastAsia" w:ascii="宋体" w:hAnsi="宋体" w:eastAsia="宋体" w:cs="宋体"/>
                <w:sz w:val="24"/>
                <w:szCs w:val="24"/>
              </w:rPr>
              <w:t>1</w:t>
            </w:r>
          </w:p>
        </w:tc>
        <w:tc>
          <w:tcPr>
            <w:tcW w:w="1099" w:type="dxa"/>
            <w:vAlign w:val="top"/>
          </w:tcPr>
          <w:p w14:paraId="2220F463">
            <w:pPr>
              <w:keepNext w:val="0"/>
              <w:keepLines w:val="0"/>
              <w:pageBreakBefore w:val="0"/>
              <w:widowControl/>
              <w:kinsoku w:val="0"/>
              <w:wordWrap/>
              <w:overflowPunct/>
              <w:topLinePunct w:val="0"/>
              <w:autoSpaceDE w:val="0"/>
              <w:autoSpaceDN w:val="0"/>
              <w:bidi w:val="0"/>
              <w:adjustRightInd w:val="0"/>
              <w:snapToGrid w:val="0"/>
              <w:spacing w:before="270" w:line="300" w:lineRule="auto"/>
              <w:ind w:left="313"/>
              <w:textAlignment w:val="baseline"/>
              <w:rPr>
                <w:rFonts w:hint="eastAsia" w:ascii="宋体" w:hAnsi="宋体" w:eastAsia="宋体" w:cs="宋体"/>
                <w:sz w:val="24"/>
                <w:szCs w:val="24"/>
              </w:rPr>
            </w:pPr>
            <w:r>
              <w:rPr>
                <w:rFonts w:hint="eastAsia" w:ascii="宋体" w:hAnsi="宋体" w:eastAsia="宋体" w:cs="宋体"/>
                <w:spacing w:val="-4"/>
                <w:sz w:val="24"/>
                <w:szCs w:val="24"/>
              </w:rPr>
              <w:t>报价</w:t>
            </w:r>
          </w:p>
        </w:tc>
        <w:tc>
          <w:tcPr>
            <w:tcW w:w="1131" w:type="dxa"/>
            <w:vAlign w:val="top"/>
          </w:tcPr>
          <w:p w14:paraId="1568C1E2">
            <w:pPr>
              <w:keepNext w:val="0"/>
              <w:keepLines w:val="0"/>
              <w:pageBreakBefore w:val="0"/>
              <w:widowControl/>
              <w:kinsoku w:val="0"/>
              <w:wordWrap/>
              <w:overflowPunct/>
              <w:topLinePunct w:val="0"/>
              <w:autoSpaceDE w:val="0"/>
              <w:autoSpaceDN w:val="0"/>
              <w:bidi w:val="0"/>
              <w:adjustRightInd w:val="0"/>
              <w:snapToGrid w:val="0"/>
              <w:spacing w:before="270" w:line="300" w:lineRule="auto"/>
              <w:ind w:left="319"/>
              <w:textAlignment w:val="baseline"/>
              <w:rPr>
                <w:rFonts w:hint="eastAsia" w:ascii="宋体" w:hAnsi="宋体" w:eastAsia="宋体" w:cs="宋体"/>
                <w:sz w:val="24"/>
                <w:szCs w:val="24"/>
              </w:rPr>
            </w:pPr>
            <w:r>
              <w:rPr>
                <w:rFonts w:hint="eastAsia" w:ascii="宋体" w:hAnsi="宋体" w:eastAsia="宋体" w:cs="宋体"/>
                <w:spacing w:val="-10"/>
                <w:sz w:val="24"/>
                <w:szCs w:val="24"/>
                <w:lang w:val="en-US" w:eastAsia="zh-CN"/>
              </w:rPr>
              <w:t>10</w:t>
            </w:r>
            <w:r>
              <w:rPr>
                <w:rFonts w:hint="eastAsia" w:ascii="宋体" w:hAnsi="宋体" w:eastAsia="宋体" w:cs="宋体"/>
                <w:spacing w:val="-10"/>
                <w:sz w:val="24"/>
                <w:szCs w:val="24"/>
              </w:rPr>
              <w:t>分</w:t>
            </w:r>
          </w:p>
        </w:tc>
        <w:tc>
          <w:tcPr>
            <w:tcW w:w="5845" w:type="dxa"/>
            <w:vAlign w:val="top"/>
          </w:tcPr>
          <w:p w14:paraId="58FB5FD7">
            <w:pPr>
              <w:keepNext w:val="0"/>
              <w:keepLines w:val="0"/>
              <w:pageBreakBefore w:val="0"/>
              <w:widowControl/>
              <w:tabs>
                <w:tab w:val="left" w:pos="7665"/>
              </w:tabs>
              <w:kinsoku w:val="0"/>
              <w:wordWrap/>
              <w:overflowPunct/>
              <w:topLinePunct w:val="0"/>
              <w:autoSpaceDE w:val="0"/>
              <w:autoSpaceDN w:val="0"/>
              <w:bidi w:val="0"/>
              <w:adjustRightInd w:val="0"/>
              <w:snapToGrid w:val="0"/>
              <w:spacing w:line="300" w:lineRule="auto"/>
              <w:jc w:val="left"/>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报价超过采购</w:t>
            </w:r>
            <w:r>
              <w:rPr>
                <w:rFonts w:hint="eastAsia" w:ascii="宋体" w:hAnsi="宋体" w:eastAsia="宋体" w:cs="宋体"/>
                <w:color w:val="auto"/>
                <w:sz w:val="24"/>
                <w:szCs w:val="24"/>
                <w:lang w:eastAsia="zh-CN"/>
              </w:rPr>
              <w:t>预算控制价</w:t>
            </w:r>
            <w:r>
              <w:rPr>
                <w:rFonts w:hint="eastAsia" w:ascii="宋体" w:hAnsi="宋体" w:eastAsia="宋体" w:cs="宋体"/>
                <w:color w:val="auto"/>
                <w:sz w:val="24"/>
                <w:szCs w:val="24"/>
              </w:rPr>
              <w:t>的无效，未超过采购</w:t>
            </w:r>
            <w:r>
              <w:rPr>
                <w:rFonts w:hint="eastAsia" w:ascii="宋体" w:hAnsi="宋体" w:eastAsia="宋体" w:cs="宋体"/>
                <w:color w:val="auto"/>
                <w:sz w:val="24"/>
                <w:szCs w:val="24"/>
                <w:lang w:eastAsia="zh-CN"/>
              </w:rPr>
              <w:t>预算控制价</w:t>
            </w:r>
            <w:r>
              <w:rPr>
                <w:rFonts w:hint="eastAsia" w:ascii="宋体" w:hAnsi="宋体" w:eastAsia="宋体" w:cs="宋体"/>
                <w:color w:val="auto"/>
                <w:sz w:val="24"/>
                <w:szCs w:val="24"/>
              </w:rPr>
              <w:t>的报价按以下公式进行计算</w:t>
            </w:r>
            <w:r>
              <w:rPr>
                <w:rFonts w:hint="eastAsia" w:ascii="宋体" w:hAnsi="宋体" w:eastAsia="宋体" w:cs="宋体"/>
                <w:color w:val="auto"/>
                <w:sz w:val="24"/>
                <w:szCs w:val="24"/>
                <w:lang w:eastAsia="zh-CN"/>
              </w:rPr>
              <w:t>。</w:t>
            </w:r>
          </w:p>
          <w:p w14:paraId="6078CC76">
            <w:pPr>
              <w:keepNext w:val="0"/>
              <w:keepLines w:val="0"/>
              <w:pageBreakBefore w:val="0"/>
              <w:widowControl/>
              <w:tabs>
                <w:tab w:val="left" w:pos="7665"/>
              </w:tabs>
              <w:kinsoku w:val="0"/>
              <w:wordWrap/>
              <w:overflowPunct/>
              <w:topLinePunct w:val="0"/>
              <w:autoSpaceDE w:val="0"/>
              <w:autoSpaceDN w:val="0"/>
              <w:bidi w:val="0"/>
              <w:adjustRightInd w:val="0"/>
              <w:snapToGrid w:val="0"/>
              <w:spacing w:line="300" w:lineRule="auto"/>
              <w:jc w:val="left"/>
              <w:textAlignment w:val="baseline"/>
              <w:rPr>
                <w:rFonts w:hint="default" w:ascii="宋体" w:hAnsi="宋体" w:eastAsia="宋体" w:cs="宋体"/>
                <w:spacing w:val="-2"/>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采用低价优先法计算，即满足比选文件要求且价格最低的报价为评标基准价，其价格分为满分。其他比选申请人的价格分统一按照下列公式计算：报价得分=(有效最低报价／报价)×</w:t>
            </w:r>
            <w:r>
              <w:rPr>
                <w:rFonts w:hint="eastAsia" w:ascii="宋体" w:hAnsi="宋体" w:cs="宋体"/>
                <w:color w:val="auto"/>
                <w:sz w:val="24"/>
                <w:szCs w:val="24"/>
                <w:lang w:val="en-US" w:eastAsia="zh-CN"/>
              </w:rPr>
              <w:t>10。</w:t>
            </w:r>
            <w:bookmarkStart w:id="54" w:name="_GoBack"/>
            <w:bookmarkEnd w:id="54"/>
          </w:p>
        </w:tc>
        <w:tc>
          <w:tcPr>
            <w:tcW w:w="643" w:type="dxa"/>
            <w:vAlign w:val="top"/>
          </w:tcPr>
          <w:p w14:paraId="0CA3F52B">
            <w:pPr>
              <w:pStyle w:val="13"/>
              <w:spacing w:line="240" w:lineRule="auto"/>
              <w:rPr>
                <w:rFonts w:hint="eastAsia" w:ascii="宋体" w:hAnsi="宋体" w:eastAsia="宋体" w:cs="宋体"/>
                <w:sz w:val="21"/>
                <w:szCs w:val="21"/>
              </w:rPr>
            </w:pPr>
          </w:p>
        </w:tc>
      </w:tr>
      <w:tr w14:paraId="5053A1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6" w:hRule="atLeast"/>
        </w:trPr>
        <w:tc>
          <w:tcPr>
            <w:tcW w:w="649" w:type="dxa"/>
            <w:vAlign w:val="top"/>
          </w:tcPr>
          <w:p w14:paraId="2032B4CF">
            <w:pPr>
              <w:pStyle w:val="13"/>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4"/>
                <w:szCs w:val="24"/>
              </w:rPr>
            </w:pPr>
          </w:p>
          <w:p w14:paraId="5C7B94C6">
            <w:pPr>
              <w:keepNext w:val="0"/>
              <w:keepLines w:val="0"/>
              <w:pageBreakBefore w:val="0"/>
              <w:widowControl/>
              <w:kinsoku w:val="0"/>
              <w:wordWrap/>
              <w:overflowPunct/>
              <w:topLinePunct w:val="0"/>
              <w:autoSpaceDE w:val="0"/>
              <w:autoSpaceDN w:val="0"/>
              <w:bidi w:val="0"/>
              <w:adjustRightInd w:val="0"/>
              <w:snapToGrid w:val="0"/>
              <w:spacing w:before="78" w:line="300" w:lineRule="auto"/>
              <w:ind w:left="273"/>
              <w:textAlignment w:val="baseline"/>
              <w:rPr>
                <w:rFonts w:hint="eastAsia" w:ascii="宋体" w:hAnsi="宋体" w:eastAsia="宋体" w:cs="宋体"/>
                <w:sz w:val="24"/>
                <w:szCs w:val="24"/>
              </w:rPr>
            </w:pPr>
            <w:r>
              <w:rPr>
                <w:rFonts w:hint="eastAsia" w:ascii="宋体" w:hAnsi="宋体" w:eastAsia="宋体" w:cs="宋体"/>
                <w:sz w:val="24"/>
                <w:szCs w:val="24"/>
              </w:rPr>
              <w:t>2</w:t>
            </w:r>
          </w:p>
        </w:tc>
        <w:tc>
          <w:tcPr>
            <w:tcW w:w="1099" w:type="dxa"/>
            <w:vAlign w:val="top"/>
          </w:tcPr>
          <w:p w14:paraId="482C751E">
            <w:pPr>
              <w:pStyle w:val="13"/>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4"/>
                <w:szCs w:val="24"/>
              </w:rPr>
            </w:pPr>
          </w:p>
          <w:p w14:paraId="73F39BCE">
            <w:pPr>
              <w:keepNext w:val="0"/>
              <w:keepLines w:val="0"/>
              <w:pageBreakBefore w:val="0"/>
              <w:widowControl/>
              <w:kinsoku w:val="0"/>
              <w:wordWrap/>
              <w:overflowPunct/>
              <w:topLinePunct w:val="0"/>
              <w:autoSpaceDE w:val="0"/>
              <w:autoSpaceDN w:val="0"/>
              <w:bidi w:val="0"/>
              <w:adjustRightInd w:val="0"/>
              <w:snapToGrid w:val="0"/>
              <w:spacing w:before="78" w:line="300" w:lineRule="auto"/>
              <w:ind w:left="79"/>
              <w:textAlignment w:val="baseline"/>
              <w:rPr>
                <w:rFonts w:hint="eastAsia" w:ascii="宋体" w:hAnsi="宋体" w:eastAsia="宋体" w:cs="宋体"/>
                <w:sz w:val="24"/>
                <w:szCs w:val="24"/>
              </w:rPr>
            </w:pPr>
            <w:r>
              <w:rPr>
                <w:rFonts w:hint="eastAsia" w:ascii="宋体" w:hAnsi="宋体" w:eastAsia="宋体" w:cs="宋体"/>
                <w:spacing w:val="-4"/>
                <w:sz w:val="24"/>
                <w:szCs w:val="24"/>
              </w:rPr>
              <w:t>履约能力</w:t>
            </w:r>
          </w:p>
        </w:tc>
        <w:tc>
          <w:tcPr>
            <w:tcW w:w="1131" w:type="dxa"/>
            <w:vAlign w:val="top"/>
          </w:tcPr>
          <w:p w14:paraId="006A37F3">
            <w:pPr>
              <w:pStyle w:val="13"/>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4"/>
                <w:szCs w:val="24"/>
              </w:rPr>
            </w:pPr>
          </w:p>
          <w:p w14:paraId="17F7E45D">
            <w:pPr>
              <w:keepNext w:val="0"/>
              <w:keepLines w:val="0"/>
              <w:pageBreakBefore w:val="0"/>
              <w:widowControl/>
              <w:kinsoku w:val="0"/>
              <w:wordWrap/>
              <w:overflowPunct/>
              <w:topLinePunct w:val="0"/>
              <w:autoSpaceDE w:val="0"/>
              <w:autoSpaceDN w:val="0"/>
              <w:bidi w:val="0"/>
              <w:adjustRightInd w:val="0"/>
              <w:snapToGrid w:val="0"/>
              <w:spacing w:before="78" w:line="300" w:lineRule="auto"/>
              <w:ind w:left="304"/>
              <w:textAlignment w:val="baseline"/>
              <w:rPr>
                <w:rFonts w:hint="eastAsia" w:ascii="宋体" w:hAnsi="宋体" w:eastAsia="宋体" w:cs="宋体"/>
                <w:sz w:val="24"/>
                <w:szCs w:val="24"/>
              </w:rPr>
            </w:pPr>
            <w:r>
              <w:rPr>
                <w:rFonts w:hint="eastAsia" w:ascii="宋体" w:hAnsi="宋体" w:eastAsia="宋体" w:cs="宋体"/>
                <w:spacing w:val="-5"/>
                <w:sz w:val="24"/>
                <w:szCs w:val="24"/>
                <w:lang w:val="en-US" w:eastAsia="zh-CN"/>
              </w:rPr>
              <w:t>32</w:t>
            </w:r>
            <w:r>
              <w:rPr>
                <w:rFonts w:hint="eastAsia" w:ascii="宋体" w:hAnsi="宋体" w:eastAsia="宋体" w:cs="宋体"/>
                <w:spacing w:val="-5"/>
                <w:sz w:val="24"/>
                <w:szCs w:val="24"/>
              </w:rPr>
              <w:t>分</w:t>
            </w:r>
          </w:p>
        </w:tc>
        <w:tc>
          <w:tcPr>
            <w:tcW w:w="5845" w:type="dxa"/>
            <w:vAlign w:val="top"/>
          </w:tcPr>
          <w:p w14:paraId="1E6DDE34">
            <w:pPr>
              <w:pStyle w:val="13"/>
              <w:keepNext w:val="0"/>
              <w:keepLines w:val="0"/>
              <w:pageBreakBefore w:val="0"/>
              <w:widowControl/>
              <w:kinsoku w:val="0"/>
              <w:wordWrap/>
              <w:overflowPunct/>
              <w:topLinePunct w:val="0"/>
              <w:autoSpaceDE w:val="0"/>
              <w:autoSpaceDN w:val="0"/>
              <w:bidi w:val="0"/>
              <w:adjustRightInd w:val="0"/>
              <w:snapToGrid w:val="0"/>
              <w:spacing w:before="117" w:line="300" w:lineRule="auto"/>
              <w:ind w:left="113" w:right="107" w:firstLine="2"/>
              <w:jc w:val="both"/>
              <w:textAlignment w:val="baseline"/>
              <w:rPr>
                <w:rFonts w:hint="eastAsia" w:ascii="宋体" w:hAnsi="宋体" w:eastAsia="宋体" w:cs="宋体"/>
                <w:snapToGrid w:val="0"/>
                <w:color w:val="000000"/>
                <w:spacing w:val="-4"/>
                <w:kern w:val="0"/>
                <w:sz w:val="24"/>
                <w:szCs w:val="24"/>
                <w:lang w:val="en-US" w:eastAsia="en-US" w:bidi="ar-SA"/>
              </w:rPr>
            </w:pPr>
            <w:r>
              <w:rPr>
                <w:rFonts w:hint="eastAsia" w:ascii="宋体" w:hAnsi="宋体" w:eastAsia="宋体" w:cs="宋体"/>
                <w:snapToGrid w:val="0"/>
                <w:color w:val="000000"/>
                <w:spacing w:val="-4"/>
                <w:kern w:val="0"/>
                <w:sz w:val="24"/>
                <w:szCs w:val="24"/>
                <w:lang w:val="en-US" w:eastAsia="zh-CN" w:bidi="ar-SA"/>
              </w:rPr>
              <w:t>比选申请</w:t>
            </w:r>
            <w:r>
              <w:rPr>
                <w:rFonts w:hint="eastAsia" w:ascii="宋体" w:hAnsi="宋体" w:eastAsia="宋体" w:cs="宋体"/>
                <w:snapToGrid w:val="0"/>
                <w:color w:val="000000"/>
                <w:spacing w:val="-4"/>
                <w:kern w:val="0"/>
                <w:sz w:val="24"/>
                <w:szCs w:val="24"/>
                <w:lang w:val="en-US" w:eastAsia="en-US" w:bidi="ar-SA"/>
              </w:rPr>
              <w:t>人2023年1月1日（含）以来每具有</w:t>
            </w:r>
            <w:r>
              <w:rPr>
                <w:rFonts w:hint="eastAsia" w:ascii="宋体" w:hAnsi="宋体" w:eastAsia="宋体" w:cs="宋体"/>
                <w:snapToGrid w:val="0"/>
                <w:color w:val="000000"/>
                <w:spacing w:val="-4"/>
                <w:kern w:val="0"/>
                <w:sz w:val="24"/>
                <w:szCs w:val="24"/>
                <w:lang w:val="en-US" w:eastAsia="zh-CN" w:bidi="ar-SA"/>
              </w:rPr>
              <w:t>正在实施或完成一个（博物馆或古建筑或文物类）造价咨询类</w:t>
            </w:r>
            <w:r>
              <w:rPr>
                <w:rFonts w:hint="eastAsia" w:ascii="宋体" w:hAnsi="宋体" w:eastAsia="宋体" w:cs="宋体"/>
                <w:snapToGrid w:val="0"/>
                <w:color w:val="000000"/>
                <w:spacing w:val="-4"/>
                <w:kern w:val="0"/>
                <w:sz w:val="24"/>
                <w:szCs w:val="24"/>
                <w:lang w:val="en-US" w:eastAsia="en-US" w:bidi="ar-SA"/>
              </w:rPr>
              <w:t>业绩得</w:t>
            </w:r>
            <w:r>
              <w:rPr>
                <w:rFonts w:hint="eastAsia" w:ascii="宋体" w:hAnsi="宋体" w:eastAsia="宋体" w:cs="宋体"/>
                <w:snapToGrid w:val="0"/>
                <w:color w:val="000000"/>
                <w:spacing w:val="-4"/>
                <w:kern w:val="0"/>
                <w:sz w:val="24"/>
                <w:szCs w:val="24"/>
                <w:lang w:val="en-US" w:eastAsia="zh-CN" w:bidi="ar-SA"/>
              </w:rPr>
              <w:t>4</w:t>
            </w:r>
            <w:r>
              <w:rPr>
                <w:rFonts w:hint="eastAsia" w:ascii="宋体" w:hAnsi="宋体" w:eastAsia="宋体" w:cs="宋体"/>
                <w:snapToGrid w:val="0"/>
                <w:color w:val="000000"/>
                <w:spacing w:val="-4"/>
                <w:kern w:val="0"/>
                <w:sz w:val="24"/>
                <w:szCs w:val="24"/>
                <w:lang w:val="en-US" w:eastAsia="en-US" w:bidi="ar-SA"/>
              </w:rPr>
              <w:t>分，最高得</w:t>
            </w:r>
            <w:r>
              <w:rPr>
                <w:rFonts w:hint="eastAsia" w:ascii="宋体" w:hAnsi="宋体" w:eastAsia="宋体" w:cs="宋体"/>
                <w:snapToGrid w:val="0"/>
                <w:color w:val="000000"/>
                <w:spacing w:val="-4"/>
                <w:kern w:val="0"/>
                <w:sz w:val="24"/>
                <w:szCs w:val="24"/>
                <w:lang w:val="en-US" w:eastAsia="zh-CN" w:bidi="ar-SA"/>
              </w:rPr>
              <w:t>32</w:t>
            </w:r>
            <w:r>
              <w:rPr>
                <w:rFonts w:hint="eastAsia" w:ascii="宋体" w:hAnsi="宋体" w:eastAsia="宋体" w:cs="宋体"/>
                <w:snapToGrid w:val="0"/>
                <w:color w:val="000000"/>
                <w:spacing w:val="-4"/>
                <w:kern w:val="0"/>
                <w:sz w:val="24"/>
                <w:szCs w:val="24"/>
                <w:lang w:val="en-US" w:eastAsia="en-US" w:bidi="ar-SA"/>
              </w:rPr>
              <w:t>分。</w:t>
            </w:r>
          </w:p>
          <w:p w14:paraId="17B4A976">
            <w:pPr>
              <w:keepNext w:val="0"/>
              <w:keepLines w:val="0"/>
              <w:pageBreakBefore w:val="0"/>
              <w:widowControl/>
              <w:kinsoku w:val="0"/>
              <w:wordWrap/>
              <w:overflowPunct/>
              <w:topLinePunct w:val="0"/>
              <w:autoSpaceDE w:val="0"/>
              <w:autoSpaceDN w:val="0"/>
              <w:bidi w:val="0"/>
              <w:adjustRightInd w:val="0"/>
              <w:snapToGrid w:val="0"/>
              <w:spacing w:before="35" w:line="300" w:lineRule="auto"/>
              <w:ind w:left="12" w:firstLine="26"/>
              <w:jc w:val="both"/>
              <w:textAlignment w:val="baseline"/>
              <w:rPr>
                <w:rFonts w:hint="eastAsia" w:ascii="宋体" w:hAnsi="宋体" w:eastAsia="宋体" w:cs="宋体"/>
                <w:sz w:val="24"/>
                <w:szCs w:val="24"/>
              </w:rPr>
            </w:pPr>
            <w:r>
              <w:rPr>
                <w:rFonts w:hint="eastAsia" w:ascii="宋体" w:hAnsi="宋体" w:eastAsia="宋体" w:cs="宋体"/>
                <w:snapToGrid w:val="0"/>
                <w:color w:val="000000"/>
                <w:spacing w:val="-4"/>
                <w:kern w:val="0"/>
                <w:sz w:val="24"/>
                <w:szCs w:val="24"/>
                <w:lang w:val="en-US" w:eastAsia="en-US" w:bidi="ar-SA"/>
              </w:rPr>
              <w:t>注：</w:t>
            </w:r>
            <w:r>
              <w:rPr>
                <w:rFonts w:hint="eastAsia" w:ascii="宋体" w:hAnsi="宋体" w:eastAsia="宋体" w:cs="宋体"/>
                <w:snapToGrid w:val="0"/>
                <w:color w:val="000000"/>
                <w:spacing w:val="-4"/>
                <w:kern w:val="0"/>
                <w:sz w:val="24"/>
                <w:szCs w:val="24"/>
                <w:lang w:val="en-US" w:eastAsia="zh-CN" w:bidi="ar-SA"/>
              </w:rPr>
              <w:t>正在实施中的业绩以合同/协议书/委托函签订时间为准，</w:t>
            </w:r>
            <w:r>
              <w:rPr>
                <w:rFonts w:hint="eastAsia" w:ascii="宋体" w:hAnsi="宋体" w:eastAsia="宋体" w:cs="宋体"/>
                <w:snapToGrid w:val="0"/>
                <w:color w:val="000000"/>
                <w:spacing w:val="-4"/>
                <w:kern w:val="0"/>
                <w:sz w:val="24"/>
                <w:szCs w:val="24"/>
                <w:lang w:val="en-US" w:eastAsia="en-US" w:bidi="ar-SA"/>
              </w:rPr>
              <w:t>需提供合同/协议书复印件并加</w:t>
            </w:r>
            <w:r>
              <w:rPr>
                <w:rFonts w:hint="eastAsia" w:ascii="宋体" w:hAnsi="宋体" w:eastAsia="宋体" w:cs="宋体"/>
                <w:snapToGrid w:val="0"/>
                <w:color w:val="000000"/>
                <w:spacing w:val="-4"/>
                <w:kern w:val="0"/>
                <w:sz w:val="24"/>
                <w:szCs w:val="24"/>
                <w:lang w:val="en-US" w:eastAsia="zh-CN" w:bidi="ar-SA"/>
              </w:rPr>
              <w:t>申请</w:t>
            </w:r>
            <w:r>
              <w:rPr>
                <w:rFonts w:hint="eastAsia" w:ascii="宋体" w:hAnsi="宋体" w:eastAsia="宋体" w:cs="宋体"/>
                <w:snapToGrid w:val="0"/>
                <w:color w:val="000000"/>
                <w:spacing w:val="-4"/>
                <w:kern w:val="0"/>
                <w:sz w:val="24"/>
                <w:szCs w:val="24"/>
                <w:lang w:val="en-US" w:eastAsia="en-US" w:bidi="ar-SA"/>
              </w:rPr>
              <w:t>人鲜章</w:t>
            </w:r>
            <w:r>
              <w:rPr>
                <w:rFonts w:hint="eastAsia" w:ascii="宋体" w:hAnsi="宋体" w:eastAsia="宋体" w:cs="宋体"/>
                <w:snapToGrid w:val="0"/>
                <w:color w:val="000000"/>
                <w:spacing w:val="-4"/>
                <w:kern w:val="0"/>
                <w:sz w:val="24"/>
                <w:szCs w:val="24"/>
                <w:lang w:val="en-US" w:eastAsia="zh-CN" w:bidi="ar-SA"/>
              </w:rPr>
              <w:t>；已完成的</w:t>
            </w:r>
            <w:r>
              <w:rPr>
                <w:rFonts w:hint="eastAsia" w:ascii="宋体" w:hAnsi="宋体" w:eastAsia="宋体" w:cs="宋体"/>
                <w:snapToGrid w:val="0"/>
                <w:color w:val="000000"/>
                <w:spacing w:val="-4"/>
                <w:kern w:val="0"/>
                <w:sz w:val="24"/>
                <w:szCs w:val="24"/>
                <w:lang w:val="en-US" w:eastAsia="en-US" w:bidi="ar-SA"/>
              </w:rPr>
              <w:t>业绩时间</w:t>
            </w:r>
            <w:r>
              <w:rPr>
                <w:rFonts w:hint="eastAsia" w:ascii="宋体" w:hAnsi="宋体" w:eastAsia="宋体" w:cs="宋体"/>
                <w:snapToGrid w:val="0"/>
                <w:color w:val="000000"/>
                <w:spacing w:val="-4"/>
                <w:kern w:val="0"/>
                <w:sz w:val="24"/>
                <w:szCs w:val="24"/>
                <w:lang w:val="en-US" w:eastAsia="zh-CN" w:bidi="ar-SA"/>
              </w:rPr>
              <w:t>以业绩成果时间为准，需提供业绩成果</w:t>
            </w:r>
            <w:r>
              <w:rPr>
                <w:rFonts w:hint="eastAsia" w:ascii="宋体" w:hAnsi="宋体" w:eastAsia="宋体" w:cs="宋体"/>
                <w:snapToGrid w:val="0"/>
                <w:color w:val="000000"/>
                <w:spacing w:val="-4"/>
                <w:kern w:val="0"/>
                <w:sz w:val="24"/>
                <w:szCs w:val="24"/>
                <w:lang w:val="en-US" w:eastAsia="en-US" w:bidi="ar-SA"/>
              </w:rPr>
              <w:t>复印件并加</w:t>
            </w:r>
            <w:r>
              <w:rPr>
                <w:rFonts w:hint="eastAsia" w:ascii="宋体" w:hAnsi="宋体" w:eastAsia="宋体" w:cs="宋体"/>
                <w:snapToGrid w:val="0"/>
                <w:color w:val="000000"/>
                <w:spacing w:val="-4"/>
                <w:kern w:val="0"/>
                <w:sz w:val="24"/>
                <w:szCs w:val="24"/>
                <w:lang w:val="en-US" w:eastAsia="zh-CN" w:bidi="ar-SA"/>
              </w:rPr>
              <w:t>申请</w:t>
            </w:r>
            <w:r>
              <w:rPr>
                <w:rFonts w:hint="eastAsia" w:ascii="宋体" w:hAnsi="宋体" w:eastAsia="宋体" w:cs="宋体"/>
                <w:snapToGrid w:val="0"/>
                <w:color w:val="000000"/>
                <w:spacing w:val="-4"/>
                <w:kern w:val="0"/>
                <w:sz w:val="24"/>
                <w:szCs w:val="24"/>
                <w:lang w:val="en-US" w:eastAsia="en-US" w:bidi="ar-SA"/>
              </w:rPr>
              <w:t>人鲜章</w:t>
            </w:r>
            <w:r>
              <w:rPr>
                <w:rFonts w:hint="eastAsia" w:ascii="宋体" w:hAnsi="宋体" w:eastAsia="宋体" w:cs="宋体"/>
                <w:snapToGrid w:val="0"/>
                <w:color w:val="000000"/>
                <w:spacing w:val="-4"/>
                <w:kern w:val="0"/>
                <w:sz w:val="24"/>
                <w:szCs w:val="24"/>
                <w:lang w:val="en-US" w:eastAsia="zh-CN" w:bidi="ar-SA"/>
              </w:rPr>
              <w:t>。</w:t>
            </w:r>
          </w:p>
        </w:tc>
        <w:tc>
          <w:tcPr>
            <w:tcW w:w="643" w:type="dxa"/>
            <w:vAlign w:val="top"/>
          </w:tcPr>
          <w:p w14:paraId="0740FA89">
            <w:pPr>
              <w:pStyle w:val="13"/>
              <w:spacing w:line="240" w:lineRule="auto"/>
              <w:rPr>
                <w:rFonts w:hint="eastAsia" w:ascii="宋体" w:hAnsi="宋体" w:eastAsia="宋体" w:cs="宋体"/>
                <w:sz w:val="21"/>
                <w:szCs w:val="21"/>
              </w:rPr>
            </w:pPr>
          </w:p>
        </w:tc>
      </w:tr>
      <w:tr w14:paraId="79C8B0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4" w:hRule="atLeast"/>
        </w:trPr>
        <w:tc>
          <w:tcPr>
            <w:tcW w:w="649" w:type="dxa"/>
            <w:vAlign w:val="top"/>
          </w:tcPr>
          <w:p w14:paraId="052EDDE6">
            <w:pPr>
              <w:pStyle w:val="13"/>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4"/>
                <w:szCs w:val="24"/>
              </w:rPr>
            </w:pPr>
          </w:p>
          <w:p w14:paraId="7E72715A">
            <w:pPr>
              <w:keepNext w:val="0"/>
              <w:keepLines w:val="0"/>
              <w:pageBreakBefore w:val="0"/>
              <w:widowControl/>
              <w:kinsoku w:val="0"/>
              <w:wordWrap/>
              <w:overflowPunct/>
              <w:topLinePunct w:val="0"/>
              <w:autoSpaceDE w:val="0"/>
              <w:autoSpaceDN w:val="0"/>
              <w:bidi w:val="0"/>
              <w:adjustRightInd w:val="0"/>
              <w:snapToGrid w:val="0"/>
              <w:spacing w:before="78" w:line="300" w:lineRule="auto"/>
              <w:ind w:left="275"/>
              <w:textAlignment w:val="baseline"/>
              <w:rPr>
                <w:rFonts w:hint="eastAsia" w:ascii="宋体" w:hAnsi="宋体" w:eastAsia="宋体" w:cs="宋体"/>
                <w:sz w:val="24"/>
                <w:szCs w:val="24"/>
              </w:rPr>
            </w:pPr>
            <w:r>
              <w:rPr>
                <w:rFonts w:hint="eastAsia" w:ascii="宋体" w:hAnsi="宋体" w:eastAsia="宋体" w:cs="宋体"/>
                <w:sz w:val="24"/>
                <w:szCs w:val="24"/>
              </w:rPr>
              <w:t>3</w:t>
            </w:r>
          </w:p>
        </w:tc>
        <w:tc>
          <w:tcPr>
            <w:tcW w:w="1099" w:type="dxa"/>
            <w:vAlign w:val="top"/>
          </w:tcPr>
          <w:p w14:paraId="24A10F21">
            <w:pPr>
              <w:keepNext w:val="0"/>
              <w:keepLines w:val="0"/>
              <w:pageBreakBefore w:val="0"/>
              <w:widowControl/>
              <w:kinsoku w:val="0"/>
              <w:wordWrap/>
              <w:overflowPunct/>
              <w:topLinePunct w:val="0"/>
              <w:autoSpaceDE w:val="0"/>
              <w:autoSpaceDN w:val="0"/>
              <w:bidi w:val="0"/>
              <w:adjustRightInd w:val="0"/>
              <w:snapToGrid w:val="0"/>
              <w:spacing w:before="282" w:line="300" w:lineRule="auto"/>
              <w:ind w:left="319"/>
              <w:textAlignment w:val="baseline"/>
              <w:rPr>
                <w:rFonts w:hint="eastAsia" w:ascii="宋体" w:hAnsi="宋体" w:eastAsia="宋体" w:cs="宋体"/>
                <w:sz w:val="24"/>
                <w:szCs w:val="24"/>
              </w:rPr>
            </w:pPr>
            <w:r>
              <w:rPr>
                <w:rFonts w:hint="eastAsia" w:ascii="宋体" w:hAnsi="宋体" w:eastAsia="宋体" w:cs="宋体"/>
                <w:spacing w:val="-7"/>
                <w:sz w:val="24"/>
                <w:szCs w:val="24"/>
              </w:rPr>
              <w:t>项目</w:t>
            </w:r>
          </w:p>
          <w:p w14:paraId="4D5AD10B">
            <w:pPr>
              <w:keepNext w:val="0"/>
              <w:keepLines w:val="0"/>
              <w:pageBreakBefore w:val="0"/>
              <w:widowControl/>
              <w:kinsoku w:val="0"/>
              <w:wordWrap/>
              <w:overflowPunct/>
              <w:topLinePunct w:val="0"/>
              <w:autoSpaceDE w:val="0"/>
              <w:autoSpaceDN w:val="0"/>
              <w:bidi w:val="0"/>
              <w:adjustRightInd w:val="0"/>
              <w:snapToGrid w:val="0"/>
              <w:spacing w:before="179" w:line="300" w:lineRule="auto"/>
              <w:ind w:left="77"/>
              <w:textAlignment w:val="baseline"/>
              <w:rPr>
                <w:rFonts w:hint="eastAsia" w:ascii="宋体" w:hAnsi="宋体" w:eastAsia="宋体" w:cs="宋体"/>
                <w:sz w:val="24"/>
                <w:szCs w:val="24"/>
              </w:rPr>
            </w:pPr>
            <w:r>
              <w:rPr>
                <w:rFonts w:hint="eastAsia" w:ascii="宋体" w:hAnsi="宋体" w:eastAsia="宋体" w:cs="宋体"/>
                <w:spacing w:val="-3"/>
                <w:sz w:val="24"/>
                <w:szCs w:val="24"/>
              </w:rPr>
              <w:t>人员配置</w:t>
            </w:r>
          </w:p>
        </w:tc>
        <w:tc>
          <w:tcPr>
            <w:tcW w:w="1131" w:type="dxa"/>
            <w:vAlign w:val="top"/>
          </w:tcPr>
          <w:p w14:paraId="3F38B48C">
            <w:pPr>
              <w:pStyle w:val="13"/>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sz w:val="24"/>
                <w:szCs w:val="24"/>
              </w:rPr>
            </w:pPr>
          </w:p>
          <w:p w14:paraId="112FCBA2">
            <w:pPr>
              <w:keepNext w:val="0"/>
              <w:keepLines w:val="0"/>
              <w:pageBreakBefore w:val="0"/>
              <w:widowControl/>
              <w:kinsoku w:val="0"/>
              <w:wordWrap/>
              <w:overflowPunct/>
              <w:topLinePunct w:val="0"/>
              <w:autoSpaceDE w:val="0"/>
              <w:autoSpaceDN w:val="0"/>
              <w:bidi w:val="0"/>
              <w:adjustRightInd w:val="0"/>
              <w:snapToGrid w:val="0"/>
              <w:spacing w:before="78" w:line="300" w:lineRule="auto"/>
              <w:ind w:left="319"/>
              <w:textAlignment w:val="baseline"/>
              <w:rPr>
                <w:rFonts w:hint="eastAsia" w:ascii="宋体" w:hAnsi="宋体" w:eastAsia="宋体" w:cs="宋体"/>
                <w:sz w:val="24"/>
                <w:szCs w:val="24"/>
              </w:rPr>
            </w:pPr>
            <w:r>
              <w:rPr>
                <w:rFonts w:hint="eastAsia" w:ascii="宋体" w:hAnsi="宋体" w:eastAsia="宋体" w:cs="宋体"/>
                <w:spacing w:val="-10"/>
                <w:sz w:val="24"/>
                <w:szCs w:val="24"/>
                <w:lang w:val="en-US" w:eastAsia="zh-CN"/>
              </w:rPr>
              <w:t>13</w:t>
            </w:r>
            <w:r>
              <w:rPr>
                <w:rFonts w:hint="eastAsia" w:ascii="宋体" w:hAnsi="宋体" w:eastAsia="宋体" w:cs="宋体"/>
                <w:spacing w:val="-10"/>
                <w:sz w:val="24"/>
                <w:szCs w:val="24"/>
              </w:rPr>
              <w:t>分</w:t>
            </w:r>
          </w:p>
        </w:tc>
        <w:tc>
          <w:tcPr>
            <w:tcW w:w="5845" w:type="dxa"/>
            <w:vAlign w:val="top"/>
          </w:tcPr>
          <w:p w14:paraId="2BCD3706">
            <w:pPr>
              <w:pStyle w:val="13"/>
              <w:keepNext w:val="0"/>
              <w:keepLines w:val="0"/>
              <w:pageBreakBefore w:val="0"/>
              <w:widowControl/>
              <w:numPr>
                <w:ilvl w:val="0"/>
                <w:numId w:val="2"/>
              </w:numPr>
              <w:kinsoku w:val="0"/>
              <w:wordWrap/>
              <w:overflowPunct/>
              <w:topLinePunct w:val="0"/>
              <w:autoSpaceDE w:val="0"/>
              <w:autoSpaceDN w:val="0"/>
              <w:bidi w:val="0"/>
              <w:adjustRightInd w:val="0"/>
              <w:snapToGrid w:val="0"/>
              <w:spacing w:before="117" w:line="300" w:lineRule="auto"/>
              <w:ind w:left="113" w:right="107" w:firstLine="2"/>
              <w:jc w:val="both"/>
              <w:textAlignment w:val="baseline"/>
              <w:rPr>
                <w:rFonts w:hint="eastAsia" w:ascii="宋体" w:hAnsi="宋体" w:eastAsia="宋体" w:cs="宋体"/>
                <w:snapToGrid w:val="0"/>
                <w:color w:val="000000"/>
                <w:spacing w:val="-4"/>
                <w:kern w:val="0"/>
                <w:sz w:val="24"/>
                <w:szCs w:val="24"/>
                <w:lang w:val="en-US" w:eastAsia="en-US" w:bidi="ar-SA"/>
              </w:rPr>
            </w:pPr>
            <w:r>
              <w:rPr>
                <w:rFonts w:hint="eastAsia" w:ascii="宋体" w:hAnsi="宋体" w:eastAsia="宋体" w:cs="宋体"/>
                <w:snapToGrid w:val="0"/>
                <w:color w:val="000000"/>
                <w:spacing w:val="-4"/>
                <w:kern w:val="0"/>
                <w:sz w:val="24"/>
                <w:szCs w:val="24"/>
                <w:lang w:val="en-US" w:eastAsia="en-US" w:bidi="ar-SA"/>
              </w:rPr>
              <w:t>项目负责人（1人）：具备一级造价工程师（土木建筑工程专业或安装工程专业）证书得</w:t>
            </w:r>
            <w:r>
              <w:rPr>
                <w:rFonts w:hint="eastAsia" w:ascii="宋体" w:hAnsi="宋体" w:eastAsia="宋体" w:cs="宋体"/>
                <w:snapToGrid w:val="0"/>
                <w:color w:val="000000"/>
                <w:spacing w:val="-4"/>
                <w:kern w:val="0"/>
                <w:sz w:val="24"/>
                <w:szCs w:val="24"/>
                <w:lang w:val="en-US" w:eastAsia="zh-CN" w:bidi="ar-SA"/>
              </w:rPr>
              <w:t>1</w:t>
            </w:r>
            <w:r>
              <w:rPr>
                <w:rFonts w:hint="eastAsia" w:ascii="宋体" w:hAnsi="宋体" w:eastAsia="宋体" w:cs="宋体"/>
                <w:snapToGrid w:val="0"/>
                <w:color w:val="000000"/>
                <w:spacing w:val="-4"/>
                <w:kern w:val="0"/>
                <w:sz w:val="24"/>
                <w:szCs w:val="24"/>
                <w:lang w:val="en-US" w:eastAsia="en-US" w:bidi="ar-SA"/>
              </w:rPr>
              <w:t>分，具备高级及以上职称得</w:t>
            </w:r>
            <w:r>
              <w:rPr>
                <w:rFonts w:hint="eastAsia" w:ascii="宋体" w:hAnsi="宋体" w:eastAsia="宋体" w:cs="宋体"/>
                <w:snapToGrid w:val="0"/>
                <w:color w:val="000000"/>
                <w:spacing w:val="-4"/>
                <w:kern w:val="0"/>
                <w:sz w:val="24"/>
                <w:szCs w:val="24"/>
                <w:lang w:val="en-US" w:eastAsia="zh-CN" w:bidi="ar-SA"/>
              </w:rPr>
              <w:t>2</w:t>
            </w:r>
            <w:r>
              <w:rPr>
                <w:rFonts w:hint="eastAsia" w:ascii="宋体" w:hAnsi="宋体" w:eastAsia="宋体" w:cs="宋体"/>
                <w:snapToGrid w:val="0"/>
                <w:color w:val="000000"/>
                <w:spacing w:val="-4"/>
                <w:kern w:val="0"/>
                <w:sz w:val="24"/>
                <w:szCs w:val="24"/>
                <w:lang w:val="en-US" w:eastAsia="en-US" w:bidi="ar-SA"/>
              </w:rPr>
              <w:t>分，本小项最高得</w:t>
            </w:r>
            <w:r>
              <w:rPr>
                <w:rFonts w:hint="eastAsia" w:ascii="宋体" w:hAnsi="宋体" w:eastAsia="宋体" w:cs="宋体"/>
                <w:snapToGrid w:val="0"/>
                <w:color w:val="000000"/>
                <w:spacing w:val="-4"/>
                <w:kern w:val="0"/>
                <w:sz w:val="24"/>
                <w:szCs w:val="24"/>
                <w:lang w:val="en-US" w:eastAsia="zh-CN" w:bidi="ar-SA"/>
              </w:rPr>
              <w:t>3</w:t>
            </w:r>
            <w:r>
              <w:rPr>
                <w:rFonts w:hint="eastAsia" w:ascii="宋体" w:hAnsi="宋体" w:eastAsia="宋体" w:cs="宋体"/>
                <w:snapToGrid w:val="0"/>
                <w:color w:val="000000"/>
                <w:spacing w:val="-4"/>
                <w:kern w:val="0"/>
                <w:sz w:val="24"/>
                <w:szCs w:val="24"/>
                <w:lang w:val="en-US" w:eastAsia="en-US" w:bidi="ar-SA"/>
              </w:rPr>
              <w:t>分。</w:t>
            </w:r>
          </w:p>
          <w:p w14:paraId="31066BFC">
            <w:pPr>
              <w:pStyle w:val="13"/>
              <w:keepNext w:val="0"/>
              <w:keepLines w:val="0"/>
              <w:pageBreakBefore w:val="0"/>
              <w:widowControl/>
              <w:kinsoku w:val="0"/>
              <w:wordWrap/>
              <w:overflowPunct/>
              <w:topLinePunct w:val="0"/>
              <w:autoSpaceDE w:val="0"/>
              <w:autoSpaceDN w:val="0"/>
              <w:bidi w:val="0"/>
              <w:adjustRightInd w:val="0"/>
              <w:snapToGrid w:val="0"/>
              <w:spacing w:before="117" w:line="300" w:lineRule="auto"/>
              <w:ind w:left="113" w:right="107" w:firstLine="2"/>
              <w:jc w:val="both"/>
              <w:textAlignment w:val="baseline"/>
              <w:rPr>
                <w:rFonts w:hint="eastAsia" w:ascii="宋体" w:hAnsi="宋体" w:eastAsia="宋体" w:cs="宋体"/>
                <w:snapToGrid w:val="0"/>
                <w:color w:val="000000"/>
                <w:spacing w:val="-4"/>
                <w:kern w:val="0"/>
                <w:sz w:val="24"/>
                <w:szCs w:val="24"/>
                <w:lang w:val="en-US" w:eastAsia="en-US" w:bidi="ar-SA"/>
              </w:rPr>
            </w:pPr>
            <w:r>
              <w:rPr>
                <w:rFonts w:hint="eastAsia" w:ascii="宋体" w:hAnsi="宋体" w:eastAsia="宋体" w:cs="宋体"/>
                <w:snapToGrid w:val="0"/>
                <w:color w:val="000000"/>
                <w:spacing w:val="-4"/>
                <w:kern w:val="0"/>
                <w:sz w:val="24"/>
                <w:szCs w:val="24"/>
                <w:lang w:val="en-US" w:eastAsia="zh-CN" w:bidi="ar-SA"/>
              </w:rPr>
              <w:t>2</w:t>
            </w:r>
            <w:r>
              <w:rPr>
                <w:rFonts w:hint="eastAsia" w:ascii="宋体" w:hAnsi="宋体" w:eastAsia="宋体" w:cs="宋体"/>
                <w:snapToGrid w:val="0"/>
                <w:color w:val="000000"/>
                <w:spacing w:val="-4"/>
                <w:kern w:val="0"/>
                <w:sz w:val="24"/>
                <w:szCs w:val="24"/>
                <w:lang w:val="en-US" w:eastAsia="en-US" w:bidi="ar-SA"/>
              </w:rPr>
              <w:t>.</w:t>
            </w:r>
            <w:r>
              <w:rPr>
                <w:rFonts w:hint="eastAsia" w:ascii="宋体" w:hAnsi="宋体" w:eastAsia="宋体" w:cs="宋体"/>
                <w:snapToGrid w:val="0"/>
                <w:color w:val="000000"/>
                <w:spacing w:val="-4"/>
                <w:kern w:val="0"/>
                <w:sz w:val="24"/>
                <w:szCs w:val="24"/>
                <w:lang w:val="en-US" w:eastAsia="zh-CN" w:bidi="ar-SA"/>
              </w:rPr>
              <w:t xml:space="preserve"> </w:t>
            </w:r>
            <w:r>
              <w:rPr>
                <w:rFonts w:hint="eastAsia" w:ascii="宋体" w:hAnsi="宋体" w:eastAsia="宋体" w:cs="宋体"/>
                <w:snapToGrid w:val="0"/>
                <w:color w:val="000000"/>
                <w:spacing w:val="-4"/>
                <w:kern w:val="0"/>
                <w:sz w:val="24"/>
                <w:szCs w:val="24"/>
                <w:lang w:val="en-US" w:eastAsia="en-US" w:bidi="ar-SA"/>
              </w:rPr>
              <w:t>土建专业负责人（1 人）：具备</w:t>
            </w:r>
            <w:r>
              <w:rPr>
                <w:rFonts w:hint="eastAsia" w:ascii="宋体" w:hAnsi="宋体" w:eastAsia="宋体" w:cs="宋体"/>
                <w:snapToGrid w:val="0"/>
                <w:color w:val="000000"/>
                <w:spacing w:val="-4"/>
                <w:kern w:val="0"/>
                <w:sz w:val="24"/>
                <w:szCs w:val="24"/>
                <w:lang w:val="en-US" w:eastAsia="zh-CN" w:bidi="ar-SA"/>
              </w:rPr>
              <w:t>一</w:t>
            </w:r>
            <w:r>
              <w:rPr>
                <w:rFonts w:hint="eastAsia" w:ascii="宋体" w:hAnsi="宋体" w:eastAsia="宋体" w:cs="宋体"/>
                <w:snapToGrid w:val="0"/>
                <w:color w:val="000000"/>
                <w:spacing w:val="-4"/>
                <w:kern w:val="0"/>
                <w:sz w:val="24"/>
                <w:szCs w:val="24"/>
                <w:lang w:val="en-US" w:eastAsia="en-US" w:bidi="ar-SA"/>
              </w:rPr>
              <w:t>级及以上造价工程师（土木建筑工程专业）证书得</w:t>
            </w:r>
            <w:r>
              <w:rPr>
                <w:rFonts w:hint="eastAsia" w:ascii="宋体" w:hAnsi="宋体" w:eastAsia="宋体" w:cs="宋体"/>
                <w:snapToGrid w:val="0"/>
                <w:color w:val="000000"/>
                <w:spacing w:val="-4"/>
                <w:kern w:val="0"/>
                <w:sz w:val="24"/>
                <w:szCs w:val="24"/>
                <w:lang w:val="en-US" w:eastAsia="zh-CN" w:bidi="ar-SA"/>
              </w:rPr>
              <w:t>1</w:t>
            </w:r>
            <w:r>
              <w:rPr>
                <w:rFonts w:hint="eastAsia" w:ascii="宋体" w:hAnsi="宋体" w:eastAsia="宋体" w:cs="宋体"/>
                <w:snapToGrid w:val="0"/>
                <w:color w:val="000000"/>
                <w:spacing w:val="-4"/>
                <w:kern w:val="0"/>
                <w:sz w:val="24"/>
                <w:szCs w:val="24"/>
                <w:lang w:val="en-US" w:eastAsia="en-US" w:bidi="ar-SA"/>
              </w:rPr>
              <w:t>分，具备高级及以上职称得</w:t>
            </w:r>
            <w:r>
              <w:rPr>
                <w:rFonts w:hint="eastAsia" w:ascii="宋体" w:hAnsi="宋体" w:eastAsia="宋体" w:cs="宋体"/>
                <w:snapToGrid w:val="0"/>
                <w:color w:val="000000"/>
                <w:spacing w:val="-4"/>
                <w:kern w:val="0"/>
                <w:sz w:val="24"/>
                <w:szCs w:val="24"/>
                <w:lang w:val="en-US" w:eastAsia="zh-CN" w:bidi="ar-SA"/>
              </w:rPr>
              <w:t>2</w:t>
            </w:r>
            <w:r>
              <w:rPr>
                <w:rFonts w:hint="eastAsia" w:ascii="宋体" w:hAnsi="宋体" w:eastAsia="宋体" w:cs="宋体"/>
                <w:snapToGrid w:val="0"/>
                <w:color w:val="000000"/>
                <w:spacing w:val="-4"/>
                <w:kern w:val="0"/>
                <w:sz w:val="24"/>
                <w:szCs w:val="24"/>
                <w:lang w:val="en-US" w:eastAsia="en-US" w:bidi="ar-SA"/>
              </w:rPr>
              <w:t>分，本小项最高得</w:t>
            </w:r>
            <w:r>
              <w:rPr>
                <w:rFonts w:hint="eastAsia" w:ascii="宋体" w:hAnsi="宋体" w:eastAsia="宋体" w:cs="宋体"/>
                <w:snapToGrid w:val="0"/>
                <w:color w:val="000000"/>
                <w:spacing w:val="-4"/>
                <w:kern w:val="0"/>
                <w:sz w:val="24"/>
                <w:szCs w:val="24"/>
                <w:lang w:val="en-US" w:eastAsia="zh-CN" w:bidi="ar-SA"/>
              </w:rPr>
              <w:t>3</w:t>
            </w:r>
            <w:r>
              <w:rPr>
                <w:rFonts w:hint="eastAsia" w:ascii="宋体" w:hAnsi="宋体" w:eastAsia="宋体" w:cs="宋体"/>
                <w:snapToGrid w:val="0"/>
                <w:color w:val="000000"/>
                <w:spacing w:val="-4"/>
                <w:kern w:val="0"/>
                <w:sz w:val="24"/>
                <w:szCs w:val="24"/>
                <w:lang w:val="en-US" w:eastAsia="en-US" w:bidi="ar-SA"/>
              </w:rPr>
              <w:t>分。</w:t>
            </w:r>
          </w:p>
          <w:p w14:paraId="1F79ECE4">
            <w:pPr>
              <w:pStyle w:val="13"/>
              <w:keepNext w:val="0"/>
              <w:keepLines w:val="0"/>
              <w:pageBreakBefore w:val="0"/>
              <w:widowControl/>
              <w:kinsoku w:val="0"/>
              <w:wordWrap/>
              <w:overflowPunct/>
              <w:topLinePunct w:val="0"/>
              <w:autoSpaceDE w:val="0"/>
              <w:autoSpaceDN w:val="0"/>
              <w:bidi w:val="0"/>
              <w:adjustRightInd w:val="0"/>
              <w:snapToGrid w:val="0"/>
              <w:spacing w:before="117" w:line="300" w:lineRule="auto"/>
              <w:ind w:left="113" w:right="107" w:firstLine="2"/>
              <w:jc w:val="both"/>
              <w:textAlignment w:val="baseline"/>
              <w:rPr>
                <w:rFonts w:hint="eastAsia" w:ascii="宋体" w:hAnsi="宋体" w:eastAsia="宋体" w:cs="宋体"/>
                <w:snapToGrid w:val="0"/>
                <w:color w:val="000000"/>
                <w:spacing w:val="-4"/>
                <w:kern w:val="0"/>
                <w:sz w:val="24"/>
                <w:szCs w:val="24"/>
                <w:lang w:val="en-US" w:eastAsia="en-US" w:bidi="ar-SA"/>
              </w:rPr>
            </w:pPr>
            <w:r>
              <w:rPr>
                <w:rFonts w:hint="eastAsia" w:ascii="宋体" w:hAnsi="宋体" w:eastAsia="宋体" w:cs="宋体"/>
                <w:snapToGrid w:val="0"/>
                <w:color w:val="000000"/>
                <w:spacing w:val="-4"/>
                <w:kern w:val="0"/>
                <w:sz w:val="24"/>
                <w:szCs w:val="24"/>
                <w:lang w:val="en-US" w:eastAsia="zh-CN" w:bidi="ar-SA"/>
              </w:rPr>
              <w:t>3</w:t>
            </w:r>
            <w:r>
              <w:rPr>
                <w:rFonts w:hint="eastAsia" w:ascii="宋体" w:hAnsi="宋体" w:eastAsia="宋体" w:cs="宋体"/>
                <w:snapToGrid w:val="0"/>
                <w:color w:val="000000"/>
                <w:spacing w:val="-4"/>
                <w:kern w:val="0"/>
                <w:sz w:val="24"/>
                <w:szCs w:val="24"/>
                <w:lang w:val="en-US" w:eastAsia="en-US" w:bidi="ar-SA"/>
              </w:rPr>
              <w:t>.</w:t>
            </w:r>
            <w:r>
              <w:rPr>
                <w:rFonts w:hint="eastAsia" w:ascii="宋体" w:hAnsi="宋体" w:eastAsia="宋体" w:cs="宋体"/>
                <w:snapToGrid w:val="0"/>
                <w:color w:val="000000"/>
                <w:spacing w:val="-4"/>
                <w:kern w:val="0"/>
                <w:sz w:val="24"/>
                <w:szCs w:val="24"/>
                <w:lang w:val="en-US" w:eastAsia="zh-CN" w:bidi="ar-SA"/>
              </w:rPr>
              <w:t xml:space="preserve"> </w:t>
            </w:r>
            <w:r>
              <w:rPr>
                <w:rFonts w:hint="eastAsia" w:ascii="宋体" w:hAnsi="宋体" w:eastAsia="宋体" w:cs="宋体"/>
                <w:snapToGrid w:val="0"/>
                <w:color w:val="000000"/>
                <w:spacing w:val="-4"/>
                <w:kern w:val="0"/>
                <w:sz w:val="24"/>
                <w:szCs w:val="24"/>
                <w:lang w:val="en-US" w:eastAsia="en-US" w:bidi="ar-SA"/>
              </w:rPr>
              <w:t>安装专业负责人（1 人）：具备</w:t>
            </w:r>
            <w:r>
              <w:rPr>
                <w:rFonts w:hint="eastAsia" w:ascii="宋体" w:hAnsi="宋体" w:eastAsia="宋体" w:cs="宋体"/>
                <w:snapToGrid w:val="0"/>
                <w:color w:val="000000"/>
                <w:spacing w:val="-4"/>
                <w:kern w:val="0"/>
                <w:sz w:val="24"/>
                <w:szCs w:val="24"/>
                <w:lang w:val="en-US" w:eastAsia="zh-CN" w:bidi="ar-SA"/>
              </w:rPr>
              <w:t>一</w:t>
            </w:r>
            <w:r>
              <w:rPr>
                <w:rFonts w:hint="eastAsia" w:ascii="宋体" w:hAnsi="宋体" w:eastAsia="宋体" w:cs="宋体"/>
                <w:snapToGrid w:val="0"/>
                <w:color w:val="000000"/>
                <w:spacing w:val="-4"/>
                <w:kern w:val="0"/>
                <w:sz w:val="24"/>
                <w:szCs w:val="24"/>
                <w:lang w:val="en-US" w:eastAsia="en-US" w:bidi="ar-SA"/>
              </w:rPr>
              <w:t>级及以上造价工程师（安装工程专业）证书得</w:t>
            </w:r>
            <w:r>
              <w:rPr>
                <w:rFonts w:hint="eastAsia" w:ascii="宋体" w:hAnsi="宋体" w:eastAsia="宋体" w:cs="宋体"/>
                <w:snapToGrid w:val="0"/>
                <w:color w:val="000000"/>
                <w:spacing w:val="-4"/>
                <w:kern w:val="0"/>
                <w:sz w:val="24"/>
                <w:szCs w:val="24"/>
                <w:lang w:val="en-US" w:eastAsia="zh-CN" w:bidi="ar-SA"/>
              </w:rPr>
              <w:t>1</w:t>
            </w:r>
            <w:r>
              <w:rPr>
                <w:rFonts w:hint="eastAsia" w:ascii="宋体" w:hAnsi="宋体" w:eastAsia="宋体" w:cs="宋体"/>
                <w:snapToGrid w:val="0"/>
                <w:color w:val="000000"/>
                <w:spacing w:val="-4"/>
                <w:kern w:val="0"/>
                <w:sz w:val="24"/>
                <w:szCs w:val="24"/>
                <w:lang w:val="en-US" w:eastAsia="en-US" w:bidi="ar-SA"/>
              </w:rPr>
              <w:t>分，具备高级及以上职称得</w:t>
            </w:r>
            <w:r>
              <w:rPr>
                <w:rFonts w:hint="eastAsia" w:ascii="宋体" w:hAnsi="宋体" w:eastAsia="宋体" w:cs="宋体"/>
                <w:snapToGrid w:val="0"/>
                <w:color w:val="000000"/>
                <w:spacing w:val="-4"/>
                <w:kern w:val="0"/>
                <w:sz w:val="24"/>
                <w:szCs w:val="24"/>
                <w:lang w:val="en-US" w:eastAsia="zh-CN" w:bidi="ar-SA"/>
              </w:rPr>
              <w:t>2</w:t>
            </w:r>
            <w:r>
              <w:rPr>
                <w:rFonts w:hint="eastAsia" w:ascii="宋体" w:hAnsi="宋体" w:eastAsia="宋体" w:cs="宋体"/>
                <w:snapToGrid w:val="0"/>
                <w:color w:val="000000"/>
                <w:spacing w:val="-4"/>
                <w:kern w:val="0"/>
                <w:sz w:val="24"/>
                <w:szCs w:val="24"/>
                <w:lang w:val="en-US" w:eastAsia="en-US" w:bidi="ar-SA"/>
              </w:rPr>
              <w:t>分，本小项最高得</w:t>
            </w:r>
            <w:r>
              <w:rPr>
                <w:rFonts w:hint="eastAsia" w:ascii="宋体" w:hAnsi="宋体" w:eastAsia="宋体" w:cs="宋体"/>
                <w:snapToGrid w:val="0"/>
                <w:color w:val="000000"/>
                <w:spacing w:val="-4"/>
                <w:kern w:val="0"/>
                <w:sz w:val="24"/>
                <w:szCs w:val="24"/>
                <w:lang w:val="en-US" w:eastAsia="zh-CN" w:bidi="ar-SA"/>
              </w:rPr>
              <w:t>3</w:t>
            </w:r>
            <w:r>
              <w:rPr>
                <w:rFonts w:hint="eastAsia" w:ascii="宋体" w:hAnsi="宋体" w:eastAsia="宋体" w:cs="宋体"/>
                <w:snapToGrid w:val="0"/>
                <w:color w:val="000000"/>
                <w:spacing w:val="-4"/>
                <w:kern w:val="0"/>
                <w:sz w:val="24"/>
                <w:szCs w:val="24"/>
                <w:lang w:val="en-US" w:eastAsia="en-US" w:bidi="ar-SA"/>
              </w:rPr>
              <w:t>分。</w:t>
            </w:r>
          </w:p>
          <w:p w14:paraId="5AAF538F">
            <w:pPr>
              <w:pStyle w:val="13"/>
              <w:keepNext w:val="0"/>
              <w:keepLines w:val="0"/>
              <w:pageBreakBefore w:val="0"/>
              <w:widowControl/>
              <w:kinsoku w:val="0"/>
              <w:wordWrap/>
              <w:overflowPunct/>
              <w:topLinePunct w:val="0"/>
              <w:autoSpaceDE w:val="0"/>
              <w:autoSpaceDN w:val="0"/>
              <w:bidi w:val="0"/>
              <w:adjustRightInd w:val="0"/>
              <w:snapToGrid w:val="0"/>
              <w:spacing w:before="117" w:line="300" w:lineRule="auto"/>
              <w:ind w:left="113" w:right="107" w:firstLine="2"/>
              <w:jc w:val="both"/>
              <w:textAlignment w:val="baseline"/>
              <w:rPr>
                <w:rFonts w:hint="eastAsia" w:ascii="宋体" w:hAnsi="宋体" w:eastAsia="宋体" w:cs="宋体"/>
                <w:snapToGrid w:val="0"/>
                <w:color w:val="000000"/>
                <w:spacing w:val="-4"/>
                <w:kern w:val="0"/>
                <w:sz w:val="24"/>
                <w:szCs w:val="24"/>
                <w:lang w:val="en-US" w:eastAsia="en-US" w:bidi="ar-SA"/>
              </w:rPr>
            </w:pPr>
            <w:r>
              <w:rPr>
                <w:rFonts w:hint="eastAsia" w:ascii="宋体" w:hAnsi="宋体" w:eastAsia="宋体" w:cs="宋体"/>
                <w:snapToGrid w:val="0"/>
                <w:color w:val="000000"/>
                <w:spacing w:val="-4"/>
                <w:kern w:val="0"/>
                <w:sz w:val="24"/>
                <w:szCs w:val="24"/>
                <w:lang w:val="en-US" w:eastAsia="zh-CN" w:bidi="ar-SA"/>
              </w:rPr>
              <w:t>4</w:t>
            </w:r>
            <w:r>
              <w:rPr>
                <w:rFonts w:hint="eastAsia" w:ascii="宋体" w:hAnsi="宋体" w:eastAsia="宋体" w:cs="宋体"/>
                <w:snapToGrid w:val="0"/>
                <w:color w:val="000000"/>
                <w:spacing w:val="-4"/>
                <w:kern w:val="0"/>
                <w:sz w:val="24"/>
                <w:szCs w:val="24"/>
                <w:lang w:val="en-US" w:eastAsia="en-US" w:bidi="ar-SA"/>
              </w:rPr>
              <w:t>.</w:t>
            </w:r>
            <w:r>
              <w:rPr>
                <w:rFonts w:hint="eastAsia" w:ascii="宋体" w:hAnsi="宋体" w:eastAsia="宋体" w:cs="宋体"/>
                <w:snapToGrid w:val="0"/>
                <w:color w:val="000000"/>
                <w:spacing w:val="-4"/>
                <w:kern w:val="0"/>
                <w:sz w:val="24"/>
                <w:szCs w:val="24"/>
                <w:lang w:val="en-US" w:eastAsia="zh-CN" w:bidi="ar-SA"/>
              </w:rPr>
              <w:t xml:space="preserve"> </w:t>
            </w:r>
            <w:r>
              <w:rPr>
                <w:rFonts w:hint="eastAsia" w:ascii="宋体" w:hAnsi="宋体" w:eastAsia="宋体" w:cs="宋体"/>
                <w:snapToGrid w:val="0"/>
                <w:color w:val="000000"/>
                <w:spacing w:val="-4"/>
                <w:kern w:val="0"/>
                <w:sz w:val="24"/>
                <w:szCs w:val="24"/>
                <w:lang w:val="en-US" w:eastAsia="en-US" w:bidi="ar-SA"/>
              </w:rPr>
              <w:t>其他团队人员：每配备 1 名具备</w:t>
            </w:r>
            <w:r>
              <w:rPr>
                <w:rFonts w:hint="eastAsia" w:ascii="宋体" w:hAnsi="宋体" w:eastAsia="宋体" w:cs="宋体"/>
                <w:snapToGrid w:val="0"/>
                <w:color w:val="000000"/>
                <w:spacing w:val="-4"/>
                <w:kern w:val="0"/>
                <w:sz w:val="24"/>
                <w:szCs w:val="24"/>
                <w:lang w:val="en-US" w:eastAsia="zh-CN" w:bidi="ar-SA"/>
              </w:rPr>
              <w:t>一</w:t>
            </w:r>
            <w:r>
              <w:rPr>
                <w:rFonts w:hint="eastAsia" w:ascii="宋体" w:hAnsi="宋体" w:eastAsia="宋体" w:cs="宋体"/>
                <w:snapToGrid w:val="0"/>
                <w:color w:val="000000"/>
                <w:spacing w:val="-4"/>
                <w:kern w:val="0"/>
                <w:sz w:val="24"/>
                <w:szCs w:val="24"/>
                <w:lang w:val="en-US" w:eastAsia="en-US" w:bidi="ar-SA"/>
              </w:rPr>
              <w:t>级及以上造价工程师（土木建筑工程专业或安装工程专业）证书的其他团队人员得</w:t>
            </w:r>
            <w:r>
              <w:rPr>
                <w:rFonts w:hint="eastAsia" w:ascii="宋体" w:hAnsi="宋体" w:eastAsia="宋体" w:cs="宋体"/>
                <w:snapToGrid w:val="0"/>
                <w:color w:val="000000"/>
                <w:spacing w:val="-4"/>
                <w:kern w:val="0"/>
                <w:sz w:val="24"/>
                <w:szCs w:val="24"/>
                <w:lang w:val="en-US" w:eastAsia="zh-CN" w:bidi="ar-SA"/>
              </w:rPr>
              <w:t>2</w:t>
            </w:r>
            <w:r>
              <w:rPr>
                <w:rFonts w:hint="eastAsia" w:ascii="宋体" w:hAnsi="宋体" w:eastAsia="宋体" w:cs="宋体"/>
                <w:snapToGrid w:val="0"/>
                <w:color w:val="000000"/>
                <w:spacing w:val="-4"/>
                <w:kern w:val="0"/>
                <w:sz w:val="24"/>
                <w:szCs w:val="24"/>
                <w:lang w:val="en-US" w:eastAsia="en-US" w:bidi="ar-SA"/>
              </w:rPr>
              <w:t>分，本小项最多得4分。</w:t>
            </w:r>
          </w:p>
          <w:p w14:paraId="64DCACBC">
            <w:pPr>
              <w:pStyle w:val="13"/>
              <w:keepNext w:val="0"/>
              <w:keepLines w:val="0"/>
              <w:pageBreakBefore w:val="0"/>
              <w:widowControl/>
              <w:kinsoku w:val="0"/>
              <w:wordWrap/>
              <w:overflowPunct/>
              <w:topLinePunct w:val="0"/>
              <w:autoSpaceDE w:val="0"/>
              <w:autoSpaceDN w:val="0"/>
              <w:bidi w:val="0"/>
              <w:adjustRightInd w:val="0"/>
              <w:snapToGrid w:val="0"/>
              <w:spacing w:before="117" w:line="300" w:lineRule="auto"/>
              <w:ind w:left="113" w:right="107" w:firstLine="2"/>
              <w:jc w:val="both"/>
              <w:textAlignment w:val="baseline"/>
              <w:rPr>
                <w:rFonts w:hint="eastAsia" w:ascii="宋体" w:hAnsi="宋体" w:eastAsia="宋体" w:cs="宋体"/>
                <w:sz w:val="24"/>
                <w:szCs w:val="24"/>
                <w:lang w:eastAsia="zh-CN"/>
              </w:rPr>
            </w:pPr>
            <w:r>
              <w:rPr>
                <w:rFonts w:hint="eastAsia" w:ascii="宋体" w:hAnsi="宋体" w:eastAsia="宋体" w:cs="宋体"/>
                <w:snapToGrid w:val="0"/>
                <w:color w:val="000000"/>
                <w:spacing w:val="-4"/>
                <w:kern w:val="0"/>
                <w:sz w:val="24"/>
                <w:szCs w:val="24"/>
                <w:lang w:val="en-US" w:eastAsia="en-US" w:bidi="ar-SA"/>
              </w:rPr>
              <w:t>注：以上人员不重复计分，且应为投标人本单位人员，</w:t>
            </w:r>
            <w:r>
              <w:rPr>
                <w:rFonts w:hint="eastAsia" w:ascii="宋体" w:hAnsi="宋体" w:eastAsia="宋体" w:cs="宋体"/>
                <w:snapToGrid w:val="0"/>
                <w:color w:val="000000"/>
                <w:spacing w:val="-4"/>
                <w:kern w:val="0"/>
                <w:sz w:val="24"/>
                <w:szCs w:val="24"/>
                <w:highlight w:val="none"/>
                <w:lang w:val="en-US" w:eastAsia="en-US" w:bidi="ar-SA"/>
              </w:rPr>
              <w:t>须提供相关证书复印件及</w:t>
            </w:r>
            <w:r>
              <w:rPr>
                <w:rFonts w:hint="eastAsia" w:ascii="宋体" w:hAnsi="宋体" w:eastAsia="宋体" w:cs="宋体"/>
                <w:snapToGrid w:val="0"/>
                <w:color w:val="auto"/>
                <w:spacing w:val="-4"/>
                <w:kern w:val="0"/>
                <w:sz w:val="24"/>
                <w:szCs w:val="24"/>
                <w:highlight w:val="none"/>
                <w:lang w:val="en-US" w:eastAsia="zh-CN" w:bidi="ar-SA"/>
              </w:rPr>
              <w:t>本单位购买社保的证明</w:t>
            </w:r>
            <w:r>
              <w:rPr>
                <w:rFonts w:hint="eastAsia" w:ascii="宋体" w:hAnsi="宋体" w:eastAsia="宋体" w:cs="宋体"/>
                <w:snapToGrid w:val="0"/>
                <w:color w:val="000000"/>
                <w:spacing w:val="-4"/>
                <w:kern w:val="0"/>
                <w:sz w:val="24"/>
                <w:szCs w:val="24"/>
                <w:highlight w:val="none"/>
                <w:lang w:val="en-US" w:eastAsia="en-US" w:bidi="ar-SA"/>
              </w:rPr>
              <w:t>，并加盖投标人单位公章。具有国家注册执业资格还须附行政主管部门查询页面网页截图，否则人员视为无效，对应项不得分。使用电子注册证书的，其电子证书的有效性应符合有关规定。</w:t>
            </w:r>
          </w:p>
        </w:tc>
        <w:tc>
          <w:tcPr>
            <w:tcW w:w="643" w:type="dxa"/>
            <w:vAlign w:val="top"/>
          </w:tcPr>
          <w:p w14:paraId="700466DC">
            <w:pPr>
              <w:pStyle w:val="13"/>
              <w:spacing w:line="240" w:lineRule="auto"/>
              <w:rPr>
                <w:rFonts w:hint="eastAsia" w:ascii="宋体" w:hAnsi="宋体" w:eastAsia="宋体" w:cs="宋体"/>
                <w:sz w:val="21"/>
                <w:szCs w:val="21"/>
              </w:rPr>
            </w:pPr>
          </w:p>
        </w:tc>
      </w:tr>
      <w:tr w14:paraId="6251E1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4" w:hRule="atLeast"/>
        </w:trPr>
        <w:tc>
          <w:tcPr>
            <w:tcW w:w="649" w:type="dxa"/>
            <w:vAlign w:val="top"/>
          </w:tcPr>
          <w:p w14:paraId="4AB75451">
            <w:pPr>
              <w:keepNext w:val="0"/>
              <w:keepLines w:val="0"/>
              <w:pageBreakBefore w:val="0"/>
              <w:widowControl/>
              <w:kinsoku w:val="0"/>
              <w:wordWrap/>
              <w:overflowPunct/>
              <w:topLinePunct w:val="0"/>
              <w:autoSpaceDE w:val="0"/>
              <w:autoSpaceDN w:val="0"/>
              <w:bidi w:val="0"/>
              <w:adjustRightInd w:val="0"/>
              <w:snapToGrid w:val="0"/>
              <w:spacing w:before="78" w:line="300" w:lineRule="auto"/>
              <w:ind w:left="275"/>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1099" w:type="dxa"/>
            <w:vAlign w:val="top"/>
          </w:tcPr>
          <w:p w14:paraId="1C5B2E0C">
            <w:pPr>
              <w:keepNext w:val="0"/>
              <w:keepLines w:val="0"/>
              <w:pageBreakBefore w:val="0"/>
              <w:widowControl/>
              <w:kinsoku w:val="0"/>
              <w:wordWrap/>
              <w:overflowPunct/>
              <w:topLinePunct w:val="0"/>
              <w:autoSpaceDE w:val="0"/>
              <w:autoSpaceDN w:val="0"/>
              <w:bidi w:val="0"/>
              <w:adjustRightInd w:val="0"/>
              <w:snapToGrid w:val="0"/>
              <w:spacing w:before="179" w:line="300" w:lineRule="auto"/>
              <w:textAlignment w:val="baseline"/>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服务方案</w:t>
            </w:r>
          </w:p>
        </w:tc>
        <w:tc>
          <w:tcPr>
            <w:tcW w:w="1131" w:type="dxa"/>
            <w:vAlign w:val="top"/>
          </w:tcPr>
          <w:p w14:paraId="08C48611">
            <w:pPr>
              <w:keepNext w:val="0"/>
              <w:keepLines w:val="0"/>
              <w:pageBreakBefore w:val="0"/>
              <w:widowControl/>
              <w:kinsoku w:val="0"/>
              <w:wordWrap/>
              <w:overflowPunct/>
              <w:topLinePunct w:val="0"/>
              <w:autoSpaceDE w:val="0"/>
              <w:autoSpaceDN w:val="0"/>
              <w:bidi w:val="0"/>
              <w:adjustRightInd w:val="0"/>
              <w:snapToGrid w:val="0"/>
              <w:spacing w:before="78" w:line="300" w:lineRule="auto"/>
              <w:ind w:left="319"/>
              <w:textAlignment w:val="baseline"/>
              <w:rPr>
                <w:rFonts w:hint="eastAsia" w:ascii="宋体" w:hAnsi="宋体" w:eastAsia="宋体" w:cs="宋体"/>
                <w:color w:val="auto"/>
                <w:spacing w:val="-10"/>
                <w:sz w:val="24"/>
                <w:szCs w:val="24"/>
                <w:highlight w:val="none"/>
                <w:lang w:val="en-US" w:eastAsia="zh-CN"/>
              </w:rPr>
            </w:pPr>
            <w:r>
              <w:rPr>
                <w:rFonts w:hint="eastAsia" w:ascii="宋体" w:hAnsi="宋体" w:eastAsia="宋体" w:cs="宋体"/>
                <w:color w:val="auto"/>
                <w:spacing w:val="-10"/>
                <w:sz w:val="24"/>
                <w:szCs w:val="24"/>
                <w:highlight w:val="none"/>
                <w:lang w:val="en-US" w:eastAsia="zh-CN"/>
              </w:rPr>
              <w:t>45</w:t>
            </w:r>
          </w:p>
        </w:tc>
        <w:tc>
          <w:tcPr>
            <w:tcW w:w="5845" w:type="dxa"/>
            <w:vAlign w:val="top"/>
          </w:tcPr>
          <w:p w14:paraId="2E6222B2">
            <w:pPr>
              <w:keepNext w:val="0"/>
              <w:keepLines w:val="0"/>
              <w:pageBreakBefore w:val="0"/>
              <w:widowControl/>
              <w:numPr>
                <w:ilvl w:val="0"/>
                <w:numId w:val="3"/>
              </w:numPr>
              <w:suppressLineNumbers w:val="0"/>
              <w:kinsoku w:val="0"/>
              <w:wordWrap/>
              <w:overflowPunct/>
              <w:topLinePunct w:val="0"/>
              <w:autoSpaceDE w:val="0"/>
              <w:autoSpaceDN w:val="0"/>
              <w:bidi w:val="0"/>
              <w:adjustRightInd w:val="0"/>
              <w:snapToGrid w:val="0"/>
              <w:spacing w:before="40" w:beforeAutospacing="0" w:after="0" w:afterAutospacing="0" w:line="300" w:lineRule="auto"/>
              <w:ind w:leftChars="0" w:right="0" w:rightChars="0"/>
              <w:jc w:val="left"/>
              <w:textAlignment w:val="baseline"/>
              <w:rPr>
                <w:rFonts w:hint="eastAsia" w:ascii="宋体" w:hAnsi="宋体" w:eastAsia="宋体" w:cs="宋体"/>
                <w:color w:val="auto"/>
                <w:spacing w:val="-2"/>
                <w:kern w:val="0"/>
                <w:sz w:val="24"/>
                <w:szCs w:val="24"/>
                <w:highlight w:val="none"/>
              </w:rPr>
            </w:pPr>
            <w:r>
              <w:rPr>
                <w:rFonts w:hint="eastAsia" w:ascii="宋体" w:hAnsi="宋体" w:eastAsia="宋体" w:cs="宋体"/>
                <w:snapToGrid w:val="0"/>
                <w:color w:val="auto"/>
                <w:spacing w:val="-4"/>
                <w:kern w:val="0"/>
                <w:sz w:val="24"/>
                <w:szCs w:val="24"/>
                <w:highlight w:val="none"/>
                <w:lang w:val="en-US" w:eastAsia="en-US" w:bidi="ar-SA"/>
              </w:rPr>
              <w:t>整体服务方案（</w:t>
            </w:r>
            <w:r>
              <w:rPr>
                <w:rFonts w:hint="eastAsia" w:ascii="宋体" w:hAnsi="宋体" w:eastAsia="宋体" w:cs="宋体"/>
                <w:snapToGrid w:val="0"/>
                <w:color w:val="auto"/>
                <w:spacing w:val="-4"/>
                <w:kern w:val="0"/>
                <w:sz w:val="24"/>
                <w:szCs w:val="24"/>
                <w:highlight w:val="none"/>
                <w:lang w:val="en-US" w:eastAsia="zh-CN" w:bidi="ar-SA"/>
              </w:rPr>
              <w:t>25</w:t>
            </w:r>
            <w:r>
              <w:rPr>
                <w:rFonts w:hint="eastAsia" w:ascii="宋体" w:hAnsi="宋体" w:eastAsia="宋体" w:cs="宋体"/>
                <w:snapToGrid w:val="0"/>
                <w:color w:val="auto"/>
                <w:spacing w:val="-4"/>
                <w:kern w:val="0"/>
                <w:sz w:val="24"/>
                <w:szCs w:val="24"/>
                <w:highlight w:val="none"/>
                <w:lang w:val="en-US" w:eastAsia="en-US" w:bidi="ar-SA"/>
              </w:rPr>
              <w:t>分）：根据</w:t>
            </w:r>
            <w:r>
              <w:rPr>
                <w:rFonts w:hint="eastAsia" w:ascii="宋体" w:hAnsi="宋体" w:eastAsia="宋体" w:cs="宋体"/>
                <w:snapToGrid w:val="0"/>
                <w:color w:val="auto"/>
                <w:spacing w:val="-4"/>
                <w:kern w:val="0"/>
                <w:sz w:val="24"/>
                <w:szCs w:val="24"/>
                <w:highlight w:val="none"/>
                <w:lang w:val="en-US" w:eastAsia="zh-CN" w:bidi="ar-SA"/>
              </w:rPr>
              <w:t>比选申请人</w:t>
            </w:r>
            <w:r>
              <w:rPr>
                <w:rFonts w:hint="eastAsia" w:ascii="宋体" w:hAnsi="宋体" w:eastAsia="宋体" w:cs="宋体"/>
                <w:snapToGrid w:val="0"/>
                <w:color w:val="auto"/>
                <w:spacing w:val="-4"/>
                <w:kern w:val="0"/>
                <w:sz w:val="24"/>
                <w:szCs w:val="24"/>
                <w:highlight w:val="none"/>
                <w:lang w:val="en-US" w:eastAsia="en-US" w:bidi="ar-SA"/>
              </w:rPr>
              <w:t>针对本项目提供的整体服务方案进行综合评审，包括①项目重点难点分析及应对措施②人员安排及岗位职责③进度计划安排及应急措施④质量保障及风险控制⑤管理制度</w:t>
            </w:r>
            <w:r>
              <w:rPr>
                <w:rFonts w:hint="eastAsia" w:ascii="宋体" w:hAnsi="宋体" w:eastAsia="宋体" w:cs="宋体"/>
                <w:snapToGrid w:val="0"/>
                <w:color w:val="auto"/>
                <w:spacing w:val="-4"/>
                <w:kern w:val="0"/>
                <w:sz w:val="24"/>
                <w:szCs w:val="24"/>
                <w:highlight w:val="none"/>
                <w:lang w:val="en-US" w:eastAsia="zh-CN" w:bidi="ar-SA"/>
              </w:rPr>
              <w:t>。</w:t>
            </w:r>
            <w:r>
              <w:rPr>
                <w:rFonts w:hint="eastAsia" w:ascii="宋体" w:hAnsi="宋体" w:eastAsia="宋体" w:cs="宋体"/>
                <w:snapToGrid w:val="0"/>
                <w:color w:val="auto"/>
                <w:spacing w:val="1"/>
                <w:kern w:val="0"/>
                <w:sz w:val="24"/>
                <w:szCs w:val="24"/>
                <w:highlight w:val="none"/>
                <w:lang w:val="en-US" w:eastAsia="zh-CN" w:bidi="ar"/>
              </w:rPr>
              <w:t>考虑全面，有针对性，方案完善。</w:t>
            </w:r>
            <w:r>
              <w:rPr>
                <w:rFonts w:hint="eastAsia" w:ascii="宋体" w:hAnsi="宋体" w:eastAsia="宋体" w:cs="宋体"/>
                <w:snapToGrid w:val="0"/>
                <w:color w:val="auto"/>
                <w:spacing w:val="1"/>
                <w:kern w:val="0"/>
                <w:sz w:val="24"/>
                <w:szCs w:val="24"/>
                <w:highlight w:val="none"/>
                <w:lang w:val="en-US" w:eastAsia="zh-CN" w:bidi="ar"/>
              </w:rPr>
              <w:t>优得20-25分，良得14</w:t>
            </w:r>
            <w:r>
              <w:rPr>
                <w:rFonts w:hint="eastAsia" w:ascii="宋体" w:hAnsi="宋体" w:eastAsia="宋体" w:cs="宋体"/>
                <w:snapToGrid w:val="0"/>
                <w:color w:val="auto"/>
                <w:spacing w:val="-4"/>
                <w:kern w:val="0"/>
                <w:sz w:val="24"/>
                <w:szCs w:val="24"/>
                <w:highlight w:val="none"/>
                <w:lang w:val="en-US" w:eastAsia="zh-CN" w:bidi="ar"/>
              </w:rPr>
              <w:t>-19分，中得8-13分，差得1-7分，未提</w:t>
            </w:r>
            <w:r>
              <w:rPr>
                <w:rFonts w:hint="eastAsia" w:ascii="宋体" w:hAnsi="宋体" w:eastAsia="宋体" w:cs="宋体"/>
                <w:snapToGrid w:val="0"/>
                <w:color w:val="auto"/>
                <w:spacing w:val="-2"/>
                <w:kern w:val="0"/>
                <w:sz w:val="24"/>
                <w:szCs w:val="24"/>
                <w:highlight w:val="none"/>
                <w:lang w:val="en-US" w:eastAsia="zh-CN" w:bidi="ar"/>
              </w:rPr>
              <w:t>供不得分。</w:t>
            </w:r>
          </w:p>
          <w:p w14:paraId="194CA6EF">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00" w:lineRule="auto"/>
              <w:ind w:left="0" w:right="0"/>
              <w:jc w:val="left"/>
              <w:textAlignment w:val="baseline"/>
              <w:rPr>
                <w:rFonts w:hint="eastAsia"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zh-CN" w:bidi="ar-SA"/>
              </w:rPr>
              <w:t xml:space="preserve">2. </w:t>
            </w:r>
            <w:r>
              <w:rPr>
                <w:rFonts w:hint="eastAsia" w:ascii="宋体" w:hAnsi="宋体" w:eastAsia="宋体" w:cs="宋体"/>
                <w:snapToGrid w:val="0"/>
                <w:color w:val="auto"/>
                <w:spacing w:val="-4"/>
                <w:kern w:val="0"/>
                <w:sz w:val="24"/>
                <w:szCs w:val="24"/>
                <w:highlight w:val="none"/>
                <w:lang w:val="en-US" w:eastAsia="en-US" w:bidi="ar-SA"/>
              </w:rPr>
              <w:t>后续服务方案（</w:t>
            </w:r>
            <w:r>
              <w:rPr>
                <w:rFonts w:hint="eastAsia" w:ascii="宋体" w:hAnsi="宋体" w:eastAsia="宋体" w:cs="宋体"/>
                <w:snapToGrid w:val="0"/>
                <w:color w:val="auto"/>
                <w:spacing w:val="-4"/>
                <w:kern w:val="0"/>
                <w:sz w:val="24"/>
                <w:szCs w:val="24"/>
                <w:highlight w:val="none"/>
                <w:lang w:val="en-US" w:eastAsia="zh-CN" w:bidi="ar-SA"/>
              </w:rPr>
              <w:t>20</w:t>
            </w:r>
            <w:r>
              <w:rPr>
                <w:rFonts w:hint="eastAsia" w:ascii="宋体" w:hAnsi="宋体" w:eastAsia="宋体" w:cs="宋体"/>
                <w:snapToGrid w:val="0"/>
                <w:color w:val="auto"/>
                <w:spacing w:val="-4"/>
                <w:kern w:val="0"/>
                <w:sz w:val="24"/>
                <w:szCs w:val="24"/>
                <w:highlight w:val="none"/>
                <w:lang w:val="en-US" w:eastAsia="en-US" w:bidi="ar-SA"/>
              </w:rPr>
              <w:t>分）：根据供应商针对本项目提供的后续服务方案进行综合评审，包括①后续服务机构及资源配置②后续服务响应时间③应急项目处理及措施④后续服务承诺。</w:t>
            </w:r>
            <w:r>
              <w:rPr>
                <w:rFonts w:hint="eastAsia" w:ascii="宋体" w:hAnsi="宋体" w:eastAsia="宋体" w:cs="宋体"/>
                <w:snapToGrid w:val="0"/>
                <w:color w:val="auto"/>
                <w:spacing w:val="1"/>
                <w:kern w:val="0"/>
                <w:sz w:val="24"/>
                <w:szCs w:val="24"/>
                <w:highlight w:val="none"/>
                <w:lang w:val="en-US" w:eastAsia="zh-CN" w:bidi="ar"/>
              </w:rPr>
              <w:t>考虑全面，有针对性，方案完善。</w:t>
            </w:r>
            <w:r>
              <w:rPr>
                <w:rFonts w:hint="eastAsia" w:ascii="宋体" w:hAnsi="宋体" w:eastAsia="宋体" w:cs="宋体"/>
                <w:snapToGrid w:val="0"/>
                <w:color w:val="auto"/>
                <w:spacing w:val="1"/>
                <w:kern w:val="0"/>
                <w:sz w:val="24"/>
                <w:szCs w:val="24"/>
                <w:highlight w:val="none"/>
                <w:lang w:val="en-US" w:eastAsia="zh-CN" w:bidi="ar"/>
              </w:rPr>
              <w:t>优得16-20分，良得11</w:t>
            </w:r>
            <w:r>
              <w:rPr>
                <w:rFonts w:hint="eastAsia" w:ascii="宋体" w:hAnsi="宋体" w:eastAsia="宋体" w:cs="宋体"/>
                <w:snapToGrid w:val="0"/>
                <w:color w:val="auto"/>
                <w:spacing w:val="-4"/>
                <w:kern w:val="0"/>
                <w:sz w:val="24"/>
                <w:szCs w:val="24"/>
                <w:highlight w:val="none"/>
                <w:lang w:val="en-US" w:eastAsia="zh-CN" w:bidi="ar"/>
              </w:rPr>
              <w:t>-15分，中得6-10分，差得1-5分，未提</w:t>
            </w:r>
            <w:r>
              <w:rPr>
                <w:rFonts w:hint="eastAsia" w:ascii="宋体" w:hAnsi="宋体" w:eastAsia="宋体" w:cs="宋体"/>
                <w:snapToGrid w:val="0"/>
                <w:color w:val="auto"/>
                <w:spacing w:val="-2"/>
                <w:kern w:val="0"/>
                <w:sz w:val="24"/>
                <w:szCs w:val="24"/>
                <w:highlight w:val="none"/>
                <w:lang w:val="en-US" w:eastAsia="zh-CN" w:bidi="ar"/>
              </w:rPr>
              <w:t>供不得分。</w:t>
            </w:r>
          </w:p>
        </w:tc>
        <w:tc>
          <w:tcPr>
            <w:tcW w:w="643" w:type="dxa"/>
            <w:vAlign w:val="top"/>
          </w:tcPr>
          <w:p w14:paraId="5A20F3F3">
            <w:pPr>
              <w:pStyle w:val="13"/>
              <w:spacing w:line="240" w:lineRule="auto"/>
              <w:rPr>
                <w:rFonts w:hint="eastAsia" w:ascii="宋体" w:hAnsi="宋体" w:eastAsia="宋体" w:cs="宋体"/>
                <w:sz w:val="21"/>
                <w:szCs w:val="21"/>
                <w:lang w:eastAsia="zh-CN"/>
              </w:rPr>
            </w:pPr>
          </w:p>
        </w:tc>
      </w:tr>
    </w:tbl>
    <w:p w14:paraId="6D8FC442">
      <w:pPr>
        <w:pStyle w:val="3"/>
        <w:spacing w:line="240" w:lineRule="auto"/>
        <w:rPr>
          <w:sz w:val="19"/>
        </w:rPr>
      </w:pPr>
    </w:p>
    <w:p w14:paraId="4FE738FF">
      <w:pPr>
        <w:spacing w:before="145" w:line="360" w:lineRule="auto"/>
        <w:ind w:left="187"/>
        <w:rPr>
          <w:rFonts w:ascii="宋体" w:hAnsi="宋体" w:eastAsia="宋体" w:cs="宋体"/>
          <w:sz w:val="24"/>
          <w:szCs w:val="24"/>
        </w:rPr>
      </w:pPr>
      <w:r>
        <w:rPr>
          <w:rFonts w:ascii="宋体" w:hAnsi="宋体" w:eastAsia="宋体" w:cs="宋体"/>
          <w:spacing w:val="-1"/>
          <w:sz w:val="24"/>
          <w:szCs w:val="24"/>
        </w:rPr>
        <w:t>注：评分的取值按四舍五入法，保留小数点后两位。</w:t>
      </w:r>
    </w:p>
    <w:p w14:paraId="4C7D7A7C">
      <w:pPr>
        <w:spacing w:before="155" w:line="360" w:lineRule="auto"/>
        <w:ind w:firstLine="468" w:firstLineChars="200"/>
        <w:outlineLvl w:val="1"/>
        <w:rPr>
          <w:rFonts w:ascii="宋体" w:hAnsi="宋体" w:eastAsia="宋体" w:cs="宋体"/>
          <w:sz w:val="24"/>
          <w:szCs w:val="24"/>
        </w:rPr>
      </w:pPr>
      <w:bookmarkStart w:id="45" w:name="_Toc3503"/>
      <w:r>
        <w:rPr>
          <w:rFonts w:ascii="宋体" w:hAnsi="宋体" w:eastAsia="宋体" w:cs="宋体"/>
          <w:spacing w:val="-3"/>
          <w:sz w:val="24"/>
          <w:szCs w:val="24"/>
        </w:rPr>
        <w:t>三、</w:t>
      </w:r>
      <w:r>
        <w:rPr>
          <w:rFonts w:ascii="宋体" w:hAnsi="宋体" w:eastAsia="宋体" w:cs="宋体"/>
          <w:b/>
          <w:bCs/>
          <w:spacing w:val="-3"/>
          <w:sz w:val="24"/>
          <w:szCs w:val="24"/>
        </w:rPr>
        <w:t>推荐成交供应商：</w:t>
      </w:r>
      <w:bookmarkEnd w:id="45"/>
    </w:p>
    <w:p w14:paraId="01CB7338">
      <w:pPr>
        <w:spacing w:before="156" w:line="360" w:lineRule="auto"/>
        <w:ind w:left="186" w:right="177" w:firstLine="480"/>
        <w:jc w:val="both"/>
        <w:rPr>
          <w:rFonts w:ascii="宋体" w:hAnsi="宋体" w:eastAsia="宋体" w:cs="宋体"/>
          <w:sz w:val="24"/>
          <w:szCs w:val="24"/>
        </w:rPr>
      </w:pPr>
      <w:r>
        <w:rPr>
          <w:rFonts w:ascii="宋体" w:hAnsi="宋体" w:eastAsia="宋体" w:cs="宋体"/>
          <w:spacing w:val="-3"/>
          <w:sz w:val="24"/>
          <w:szCs w:val="24"/>
        </w:rPr>
        <w:t>评审小组根据满足比选文件要求的供应商综合评分进行评比，分数由高</w:t>
      </w:r>
      <w:r>
        <w:rPr>
          <w:rFonts w:ascii="宋体" w:hAnsi="宋体" w:eastAsia="宋体" w:cs="宋体"/>
          <w:spacing w:val="-4"/>
          <w:sz w:val="24"/>
          <w:szCs w:val="24"/>
        </w:rPr>
        <w:t>至低进行排</w:t>
      </w:r>
      <w:r>
        <w:rPr>
          <w:rFonts w:ascii="宋体" w:hAnsi="宋体" w:eastAsia="宋体" w:cs="宋体"/>
          <w:spacing w:val="-3"/>
          <w:sz w:val="24"/>
          <w:szCs w:val="24"/>
        </w:rPr>
        <w:t>序，并推荐排名第一的为本项目成交供应商。若出现第一名综合评分相同的情况，按投</w:t>
      </w:r>
      <w:r>
        <w:rPr>
          <w:rFonts w:ascii="宋体" w:hAnsi="宋体" w:eastAsia="宋体" w:cs="宋体"/>
          <w:sz w:val="24"/>
          <w:szCs w:val="24"/>
        </w:rPr>
        <w:t>标报价由低到高顺序排列，若投标价格仍相同，由</w:t>
      </w:r>
      <w:r>
        <w:rPr>
          <w:rFonts w:hint="eastAsia" w:ascii="宋体" w:hAnsi="宋体" w:eastAsia="宋体" w:cs="宋体"/>
          <w:sz w:val="24"/>
          <w:szCs w:val="24"/>
          <w:highlight w:val="none"/>
          <w:lang w:eastAsia="zh-CN"/>
        </w:rPr>
        <w:t>比选人</w:t>
      </w:r>
      <w:r>
        <w:rPr>
          <w:rFonts w:ascii="宋体" w:hAnsi="宋体" w:eastAsia="宋体" w:cs="宋体"/>
          <w:spacing w:val="-1"/>
          <w:sz w:val="24"/>
          <w:szCs w:val="24"/>
          <w:highlight w:val="none"/>
        </w:rPr>
        <w:t>确定</w:t>
      </w:r>
      <w:r>
        <w:rPr>
          <w:rFonts w:ascii="宋体" w:hAnsi="宋体" w:eastAsia="宋体" w:cs="宋体"/>
          <w:spacing w:val="-1"/>
          <w:sz w:val="24"/>
          <w:szCs w:val="24"/>
        </w:rPr>
        <w:t>排名顺序。</w:t>
      </w:r>
    </w:p>
    <w:p w14:paraId="3D455EAE">
      <w:pPr>
        <w:spacing w:line="360" w:lineRule="auto"/>
        <w:ind w:firstLine="446" w:firstLineChars="200"/>
        <w:rPr>
          <w:rFonts w:ascii="宋体" w:hAnsi="宋体" w:eastAsia="宋体" w:cs="宋体"/>
          <w:sz w:val="24"/>
          <w:szCs w:val="24"/>
        </w:rPr>
      </w:pPr>
      <w:r>
        <w:rPr>
          <w:rFonts w:ascii="宋体" w:hAnsi="宋体" w:eastAsia="宋体" w:cs="宋体"/>
          <w:b/>
          <w:bCs/>
          <w:spacing w:val="-9"/>
          <w:sz w:val="24"/>
          <w:szCs w:val="24"/>
        </w:rPr>
        <w:t>四、原则：</w:t>
      </w:r>
    </w:p>
    <w:p w14:paraId="6256F723">
      <w:pPr>
        <w:spacing w:before="152" w:line="360" w:lineRule="auto"/>
        <w:ind w:firstLine="496" w:firstLineChars="200"/>
        <w:rPr>
          <w:rFonts w:ascii="宋体" w:hAnsi="宋体" w:eastAsia="宋体" w:cs="宋体"/>
          <w:sz w:val="24"/>
          <w:szCs w:val="24"/>
        </w:rPr>
      </w:pPr>
      <w:r>
        <w:rPr>
          <w:rFonts w:hint="eastAsia" w:ascii="宋体" w:hAnsi="宋体" w:eastAsia="宋体" w:cs="宋体"/>
          <w:spacing w:val="4"/>
          <w:sz w:val="24"/>
          <w:szCs w:val="24"/>
          <w:lang w:eastAsia="zh-CN"/>
        </w:rPr>
        <w:t>比选人</w:t>
      </w:r>
      <w:r>
        <w:rPr>
          <w:rFonts w:ascii="宋体" w:hAnsi="宋体" w:eastAsia="宋体" w:cs="宋体"/>
          <w:spacing w:val="4"/>
          <w:sz w:val="24"/>
          <w:szCs w:val="24"/>
        </w:rPr>
        <w:t>根据比选评审小组提出的书面评审结果和推</w:t>
      </w:r>
      <w:r>
        <w:rPr>
          <w:rFonts w:ascii="宋体" w:hAnsi="宋体" w:eastAsia="宋体" w:cs="宋体"/>
          <w:spacing w:val="3"/>
          <w:sz w:val="24"/>
          <w:szCs w:val="24"/>
        </w:rPr>
        <w:t>荐的成交候选人确定成交供应</w:t>
      </w:r>
      <w:r>
        <w:rPr>
          <w:rFonts w:ascii="宋体" w:hAnsi="宋体" w:eastAsia="宋体" w:cs="宋体"/>
          <w:spacing w:val="-8"/>
          <w:sz w:val="24"/>
          <w:szCs w:val="24"/>
        </w:rPr>
        <w:t>商。</w:t>
      </w:r>
    </w:p>
    <w:p w14:paraId="038A9BED">
      <w:pPr>
        <w:spacing w:before="155" w:line="360" w:lineRule="auto"/>
        <w:ind w:left="4" w:firstLine="466" w:firstLineChars="200"/>
        <w:outlineLvl w:val="1"/>
        <w:rPr>
          <w:rFonts w:ascii="宋体" w:hAnsi="宋体" w:eastAsia="宋体" w:cs="宋体"/>
          <w:sz w:val="24"/>
          <w:szCs w:val="24"/>
        </w:rPr>
      </w:pPr>
      <w:bookmarkStart w:id="46" w:name="bookmark16"/>
      <w:bookmarkEnd w:id="46"/>
      <w:bookmarkStart w:id="47" w:name="_Toc18147"/>
      <w:r>
        <w:rPr>
          <w:rFonts w:ascii="宋体" w:hAnsi="宋体" w:eastAsia="宋体" w:cs="宋体"/>
          <w:b/>
          <w:bCs/>
          <w:spacing w:val="-4"/>
          <w:sz w:val="24"/>
          <w:szCs w:val="24"/>
        </w:rPr>
        <w:t>五、确定程序</w:t>
      </w:r>
      <w:bookmarkEnd w:id="47"/>
    </w:p>
    <w:p w14:paraId="7B68C9B8">
      <w:pPr>
        <w:spacing w:before="152" w:line="360" w:lineRule="auto"/>
        <w:ind w:firstLine="491"/>
        <w:rPr>
          <w:rFonts w:ascii="宋体" w:hAnsi="宋体" w:eastAsia="宋体" w:cs="宋体"/>
          <w:sz w:val="24"/>
          <w:szCs w:val="24"/>
        </w:rPr>
      </w:pPr>
      <w:r>
        <w:rPr>
          <w:rFonts w:ascii="宋体" w:hAnsi="宋体" w:eastAsia="宋体" w:cs="宋体"/>
          <w:spacing w:val="-4"/>
          <w:sz w:val="24"/>
          <w:szCs w:val="24"/>
        </w:rPr>
        <w:t>（一）评审完成后，比选评审小组向</w:t>
      </w:r>
      <w:r>
        <w:rPr>
          <w:rFonts w:hint="eastAsia" w:ascii="宋体" w:hAnsi="宋体" w:eastAsia="宋体" w:cs="宋体"/>
          <w:spacing w:val="-4"/>
          <w:sz w:val="24"/>
          <w:szCs w:val="24"/>
          <w:lang w:eastAsia="zh-CN"/>
        </w:rPr>
        <w:t>比选人</w:t>
      </w:r>
      <w:r>
        <w:rPr>
          <w:rFonts w:ascii="宋体" w:hAnsi="宋体" w:eastAsia="宋体" w:cs="宋体"/>
          <w:spacing w:val="-4"/>
          <w:sz w:val="24"/>
          <w:szCs w:val="24"/>
        </w:rPr>
        <w:t>提交成交候选人名单，并按照综合得分</w:t>
      </w:r>
      <w:r>
        <w:rPr>
          <w:rFonts w:ascii="宋体" w:hAnsi="宋体" w:eastAsia="宋体" w:cs="宋体"/>
          <w:spacing w:val="-3"/>
          <w:sz w:val="24"/>
          <w:szCs w:val="24"/>
        </w:rPr>
        <w:t>由高到低排列顺序。综合得分相同的，按比选报价由低到高顺序排列。得分且比选报价</w:t>
      </w:r>
      <w:r>
        <w:rPr>
          <w:rFonts w:ascii="宋体" w:hAnsi="宋体" w:eastAsia="宋体" w:cs="宋体"/>
          <w:spacing w:val="-1"/>
          <w:sz w:val="24"/>
          <w:szCs w:val="24"/>
        </w:rPr>
        <w:t>相同的，</w:t>
      </w:r>
      <w:r>
        <w:rPr>
          <w:rFonts w:ascii="宋体" w:hAnsi="宋体" w:eastAsia="宋体" w:cs="宋体"/>
          <w:spacing w:val="-1"/>
          <w:sz w:val="24"/>
          <w:szCs w:val="24"/>
          <w:highlight w:val="none"/>
        </w:rPr>
        <w:t>按</w:t>
      </w:r>
      <w:r>
        <w:rPr>
          <w:rFonts w:hint="eastAsia" w:ascii="宋体" w:hAnsi="宋体" w:eastAsia="宋体" w:cs="宋体"/>
          <w:spacing w:val="-1"/>
          <w:sz w:val="24"/>
          <w:szCs w:val="24"/>
          <w:highlight w:val="none"/>
          <w:lang w:eastAsia="zh-CN"/>
        </w:rPr>
        <w:t>比选人</w:t>
      </w:r>
      <w:r>
        <w:rPr>
          <w:rFonts w:ascii="宋体" w:hAnsi="宋体" w:eastAsia="宋体" w:cs="宋体"/>
          <w:spacing w:val="-1"/>
          <w:sz w:val="24"/>
          <w:szCs w:val="24"/>
          <w:highlight w:val="none"/>
        </w:rPr>
        <w:t>确定顺序排</w:t>
      </w:r>
      <w:r>
        <w:rPr>
          <w:rFonts w:ascii="宋体" w:hAnsi="宋体" w:eastAsia="宋体" w:cs="宋体"/>
          <w:spacing w:val="-1"/>
          <w:sz w:val="24"/>
          <w:szCs w:val="24"/>
        </w:rPr>
        <w:t>列。</w:t>
      </w:r>
    </w:p>
    <w:p w14:paraId="08439C22">
      <w:pPr>
        <w:spacing w:before="154" w:line="360" w:lineRule="auto"/>
        <w:ind w:left="1" w:firstLine="490"/>
        <w:rPr>
          <w:rFonts w:ascii="宋体" w:hAnsi="宋体" w:eastAsia="宋体" w:cs="宋体"/>
          <w:sz w:val="24"/>
          <w:szCs w:val="24"/>
          <w:highlight w:val="none"/>
        </w:rPr>
      </w:pPr>
      <w:r>
        <w:rPr>
          <w:rFonts w:ascii="宋体" w:hAnsi="宋体" w:eastAsia="宋体" w:cs="宋体"/>
          <w:spacing w:val="-4"/>
          <w:sz w:val="24"/>
          <w:szCs w:val="24"/>
          <w:highlight w:val="none"/>
        </w:rPr>
        <w:t>（二）</w:t>
      </w:r>
      <w:r>
        <w:rPr>
          <w:rFonts w:hint="eastAsia" w:ascii="宋体" w:hAnsi="宋体" w:eastAsia="宋体" w:cs="宋体"/>
          <w:spacing w:val="-4"/>
          <w:sz w:val="24"/>
          <w:szCs w:val="24"/>
          <w:highlight w:val="none"/>
          <w:lang w:eastAsia="zh-CN"/>
        </w:rPr>
        <w:t>比选人</w:t>
      </w:r>
      <w:r>
        <w:rPr>
          <w:rFonts w:ascii="宋体" w:hAnsi="宋体" w:eastAsia="宋体" w:cs="宋体"/>
          <w:spacing w:val="-4"/>
          <w:sz w:val="24"/>
          <w:szCs w:val="24"/>
          <w:highlight w:val="none"/>
        </w:rPr>
        <w:t>自评审结束之日起</w:t>
      </w:r>
      <w:r>
        <w:rPr>
          <w:rFonts w:ascii="宋体" w:hAnsi="宋体" w:eastAsia="宋体" w:cs="宋体"/>
          <w:spacing w:val="-46"/>
          <w:sz w:val="24"/>
          <w:szCs w:val="24"/>
          <w:highlight w:val="none"/>
        </w:rPr>
        <w:t xml:space="preserve"> </w:t>
      </w:r>
      <w:r>
        <w:rPr>
          <w:rFonts w:hint="eastAsia" w:ascii="宋体" w:hAnsi="宋体" w:eastAsia="宋体" w:cs="宋体"/>
          <w:spacing w:val="-46"/>
          <w:sz w:val="24"/>
          <w:szCs w:val="24"/>
          <w:highlight w:val="none"/>
          <w:lang w:val="en-US" w:eastAsia="zh-CN"/>
        </w:rPr>
        <w:t>3</w:t>
      </w:r>
      <w:r>
        <w:rPr>
          <w:rFonts w:ascii="宋体" w:hAnsi="宋体" w:eastAsia="宋体" w:cs="宋体"/>
          <w:spacing w:val="-4"/>
          <w:sz w:val="24"/>
          <w:szCs w:val="24"/>
          <w:highlight w:val="none"/>
        </w:rPr>
        <w:t>日内，在原发布比选采购文件</w:t>
      </w:r>
      <w:r>
        <w:rPr>
          <w:rFonts w:ascii="宋体" w:hAnsi="宋体" w:eastAsia="宋体" w:cs="宋体"/>
          <w:spacing w:val="-5"/>
          <w:sz w:val="24"/>
          <w:szCs w:val="24"/>
          <w:highlight w:val="none"/>
        </w:rPr>
        <w:t>的媒介上公</w:t>
      </w:r>
      <w:r>
        <w:rPr>
          <w:rFonts w:ascii="宋体" w:hAnsi="宋体" w:eastAsia="宋体" w:cs="宋体"/>
          <w:spacing w:val="-2"/>
          <w:sz w:val="24"/>
          <w:szCs w:val="24"/>
          <w:highlight w:val="none"/>
        </w:rPr>
        <w:t>示或电话通知。</w:t>
      </w:r>
    </w:p>
    <w:p w14:paraId="723B3F46">
      <w:pPr>
        <w:spacing w:before="155" w:line="360" w:lineRule="auto"/>
        <w:ind w:left="5" w:firstLine="486"/>
        <w:rPr>
          <w:rFonts w:ascii="宋体" w:hAnsi="宋体" w:eastAsia="宋体" w:cs="宋体"/>
          <w:sz w:val="24"/>
          <w:szCs w:val="24"/>
          <w:highlight w:val="none"/>
        </w:rPr>
      </w:pPr>
      <w:r>
        <w:rPr>
          <w:rFonts w:ascii="宋体" w:hAnsi="宋体" w:eastAsia="宋体" w:cs="宋体"/>
          <w:spacing w:val="-5"/>
          <w:sz w:val="24"/>
          <w:szCs w:val="24"/>
          <w:highlight w:val="none"/>
        </w:rPr>
        <w:t>（三）公示期为</w:t>
      </w:r>
      <w:r>
        <w:rPr>
          <w:rFonts w:hint="eastAsia" w:ascii="宋体" w:hAnsi="宋体" w:eastAsia="宋体" w:cs="宋体"/>
          <w:spacing w:val="-5"/>
          <w:sz w:val="24"/>
          <w:szCs w:val="24"/>
          <w:highlight w:val="none"/>
          <w:lang w:val="en-US" w:eastAsia="zh-CN"/>
        </w:rPr>
        <w:t>3</w:t>
      </w:r>
      <w:r>
        <w:rPr>
          <w:rFonts w:ascii="宋体" w:hAnsi="宋体" w:eastAsia="宋体" w:cs="宋体"/>
          <w:spacing w:val="-5"/>
          <w:sz w:val="24"/>
          <w:szCs w:val="24"/>
          <w:highlight w:val="none"/>
        </w:rPr>
        <w:t>日，公示期内无异议或投诉，公示期结束后，</w:t>
      </w:r>
      <w:r>
        <w:rPr>
          <w:rFonts w:hint="eastAsia" w:ascii="宋体" w:hAnsi="宋体" w:eastAsia="宋体" w:cs="宋体"/>
          <w:spacing w:val="-5"/>
          <w:sz w:val="24"/>
          <w:szCs w:val="24"/>
          <w:highlight w:val="none"/>
          <w:lang w:eastAsia="zh-CN"/>
        </w:rPr>
        <w:t>比选人</w:t>
      </w:r>
      <w:r>
        <w:rPr>
          <w:rFonts w:ascii="宋体" w:hAnsi="宋体" w:eastAsia="宋体" w:cs="宋体"/>
          <w:spacing w:val="-5"/>
          <w:sz w:val="24"/>
          <w:szCs w:val="24"/>
          <w:highlight w:val="none"/>
        </w:rPr>
        <w:t>向成</w:t>
      </w:r>
      <w:r>
        <w:rPr>
          <w:rFonts w:ascii="宋体" w:hAnsi="宋体" w:eastAsia="宋体" w:cs="宋体"/>
          <w:spacing w:val="-2"/>
          <w:sz w:val="24"/>
          <w:szCs w:val="24"/>
          <w:highlight w:val="none"/>
        </w:rPr>
        <w:t>交供应商发出中选通知书。</w:t>
      </w:r>
    </w:p>
    <w:p w14:paraId="1B4F8F65">
      <w:pPr>
        <w:spacing w:before="155" w:line="360" w:lineRule="auto"/>
        <w:ind w:left="1" w:firstLine="480"/>
        <w:rPr>
          <w:rFonts w:ascii="宋体" w:hAnsi="宋体" w:eastAsia="宋体" w:cs="宋体"/>
          <w:sz w:val="24"/>
          <w:szCs w:val="24"/>
          <w:highlight w:val="none"/>
        </w:rPr>
      </w:pPr>
      <w:r>
        <w:rPr>
          <w:rFonts w:ascii="宋体" w:hAnsi="宋体" w:eastAsia="宋体" w:cs="宋体"/>
          <w:spacing w:val="-3"/>
          <w:sz w:val="24"/>
          <w:szCs w:val="24"/>
          <w:highlight w:val="none"/>
        </w:rPr>
        <w:t>成交人因不可抗力或自身原因无法履约合同的，可以确定后一顺</w:t>
      </w:r>
      <w:r>
        <w:rPr>
          <w:rFonts w:ascii="宋体" w:hAnsi="宋体" w:eastAsia="宋体" w:cs="宋体"/>
          <w:spacing w:val="-4"/>
          <w:sz w:val="24"/>
          <w:szCs w:val="24"/>
          <w:highlight w:val="none"/>
        </w:rPr>
        <w:t>序中标候选人为中</w:t>
      </w:r>
      <w:r>
        <w:rPr>
          <w:rFonts w:ascii="宋体" w:hAnsi="宋体" w:eastAsia="宋体" w:cs="宋体"/>
          <w:spacing w:val="-1"/>
          <w:sz w:val="24"/>
          <w:szCs w:val="24"/>
          <w:highlight w:val="none"/>
        </w:rPr>
        <w:t>标人，依次类推，也可重新比选。</w:t>
      </w:r>
    </w:p>
    <w:p w14:paraId="73B26263">
      <w:pPr>
        <w:spacing w:before="2" w:line="360" w:lineRule="auto"/>
        <w:ind w:firstLine="491"/>
        <w:rPr>
          <w:rFonts w:ascii="宋体" w:hAnsi="宋体" w:eastAsia="宋体" w:cs="宋体"/>
          <w:sz w:val="24"/>
          <w:szCs w:val="24"/>
          <w:highlight w:val="none"/>
        </w:rPr>
      </w:pPr>
      <w:r>
        <w:rPr>
          <w:rFonts w:ascii="宋体" w:hAnsi="宋体" w:eastAsia="宋体" w:cs="宋体"/>
          <w:spacing w:val="-4"/>
          <w:sz w:val="24"/>
          <w:szCs w:val="24"/>
          <w:highlight w:val="none"/>
        </w:rPr>
        <w:t>（四）采购单位不解释成交或未成交原因，不退回比选申请文件和其他比选申请资</w:t>
      </w:r>
      <w:r>
        <w:rPr>
          <w:rFonts w:ascii="宋体" w:hAnsi="宋体" w:eastAsia="宋体" w:cs="宋体"/>
          <w:spacing w:val="-5"/>
          <w:sz w:val="24"/>
          <w:szCs w:val="24"/>
          <w:highlight w:val="none"/>
        </w:rPr>
        <w:t>料。</w:t>
      </w:r>
    </w:p>
    <w:p w14:paraId="452D275E">
      <w:pPr>
        <w:spacing w:line="360" w:lineRule="auto"/>
        <w:ind w:firstLine="470" w:firstLineChars="200"/>
        <w:outlineLvl w:val="1"/>
        <w:rPr>
          <w:rFonts w:ascii="宋体" w:hAnsi="宋体" w:eastAsia="宋体" w:cs="宋体"/>
          <w:sz w:val="24"/>
          <w:szCs w:val="24"/>
        </w:rPr>
      </w:pPr>
      <w:bookmarkStart w:id="48" w:name="_Toc31640"/>
      <w:r>
        <w:rPr>
          <w:rFonts w:ascii="宋体" w:hAnsi="宋体" w:eastAsia="宋体" w:cs="宋体"/>
          <w:b/>
          <w:bCs/>
          <w:spacing w:val="-3"/>
          <w:sz w:val="24"/>
          <w:szCs w:val="24"/>
        </w:rPr>
        <w:t>六、比选评审小组成员在采购活动中承担以下义务：</w:t>
      </w:r>
      <w:bookmarkEnd w:id="48"/>
    </w:p>
    <w:p w14:paraId="4C8F727F">
      <w:pPr>
        <w:spacing w:before="156" w:line="360" w:lineRule="auto"/>
        <w:ind w:left="492"/>
        <w:rPr>
          <w:rFonts w:ascii="宋体" w:hAnsi="宋体" w:eastAsia="宋体" w:cs="宋体"/>
          <w:sz w:val="24"/>
          <w:szCs w:val="24"/>
        </w:rPr>
      </w:pPr>
      <w:r>
        <w:rPr>
          <w:rFonts w:ascii="宋体" w:hAnsi="宋体" w:eastAsia="宋体" w:cs="宋体"/>
          <w:spacing w:val="-1"/>
          <w:sz w:val="24"/>
          <w:szCs w:val="24"/>
        </w:rPr>
        <w:t>（一）遵纪守法，客观、公正、廉洁地履行职责。</w:t>
      </w:r>
    </w:p>
    <w:p w14:paraId="063E1C9F">
      <w:pPr>
        <w:spacing w:before="156" w:line="360" w:lineRule="auto"/>
        <w:ind w:left="2" w:firstLine="489"/>
        <w:rPr>
          <w:rFonts w:ascii="宋体" w:hAnsi="宋体" w:eastAsia="宋体" w:cs="宋体"/>
          <w:sz w:val="24"/>
          <w:szCs w:val="24"/>
          <w:highlight w:val="none"/>
        </w:rPr>
      </w:pPr>
      <w:r>
        <w:rPr>
          <w:rFonts w:ascii="宋体" w:hAnsi="宋体" w:eastAsia="宋体" w:cs="宋体"/>
          <w:spacing w:val="-4"/>
          <w:sz w:val="24"/>
          <w:szCs w:val="24"/>
        </w:rPr>
        <w:t>（二）按照比选文件的规定要求对供应商的资格条件和供应商提供的产品价格、技</w:t>
      </w:r>
      <w:r>
        <w:rPr>
          <w:rFonts w:ascii="宋体" w:hAnsi="宋体" w:eastAsia="宋体" w:cs="宋体"/>
          <w:spacing w:val="-3"/>
          <w:sz w:val="24"/>
          <w:szCs w:val="24"/>
        </w:rPr>
        <w:t>术、服务等方面严格进行评判，提供科学合理、公平</w:t>
      </w:r>
      <w:r>
        <w:rPr>
          <w:rFonts w:ascii="宋体" w:hAnsi="宋体" w:eastAsia="宋体" w:cs="宋体"/>
          <w:spacing w:val="-3"/>
          <w:sz w:val="24"/>
          <w:szCs w:val="24"/>
          <w:highlight w:val="none"/>
        </w:rPr>
        <w:t>公正的评审意见，参与起草评</w:t>
      </w:r>
      <w:r>
        <w:rPr>
          <w:rFonts w:ascii="宋体" w:hAnsi="宋体" w:eastAsia="宋体" w:cs="宋体"/>
          <w:spacing w:val="-4"/>
          <w:sz w:val="24"/>
          <w:szCs w:val="24"/>
          <w:highlight w:val="none"/>
        </w:rPr>
        <w:t>审报</w:t>
      </w:r>
      <w:r>
        <w:rPr>
          <w:rFonts w:ascii="宋体" w:hAnsi="宋体" w:eastAsia="宋体" w:cs="宋体"/>
          <w:spacing w:val="-2"/>
          <w:sz w:val="24"/>
          <w:szCs w:val="24"/>
          <w:highlight w:val="none"/>
        </w:rPr>
        <w:t>告，并</w:t>
      </w:r>
      <w:r>
        <w:rPr>
          <w:rFonts w:hint="eastAsia" w:ascii="宋体" w:hAnsi="宋体" w:eastAsia="宋体" w:cs="宋体"/>
          <w:spacing w:val="-2"/>
          <w:sz w:val="24"/>
          <w:szCs w:val="24"/>
          <w:highlight w:val="none"/>
          <w:lang w:eastAsia="zh-CN"/>
        </w:rPr>
        <w:t>予以</w:t>
      </w:r>
      <w:r>
        <w:rPr>
          <w:rFonts w:ascii="宋体" w:hAnsi="宋体" w:eastAsia="宋体" w:cs="宋体"/>
          <w:spacing w:val="-2"/>
          <w:sz w:val="24"/>
          <w:szCs w:val="24"/>
          <w:highlight w:val="none"/>
        </w:rPr>
        <w:t>签字确认。</w:t>
      </w:r>
    </w:p>
    <w:p w14:paraId="1178E073">
      <w:pPr>
        <w:spacing w:before="156" w:line="360" w:lineRule="auto"/>
        <w:ind w:left="20" w:firstLine="471"/>
        <w:rPr>
          <w:rFonts w:ascii="宋体" w:hAnsi="宋体" w:eastAsia="宋体" w:cs="宋体"/>
          <w:sz w:val="24"/>
          <w:szCs w:val="24"/>
          <w:highlight w:val="none"/>
        </w:rPr>
      </w:pPr>
      <w:r>
        <w:rPr>
          <w:rFonts w:ascii="宋体" w:hAnsi="宋体" w:eastAsia="宋体" w:cs="宋体"/>
          <w:spacing w:val="-4"/>
          <w:sz w:val="24"/>
          <w:szCs w:val="24"/>
          <w:highlight w:val="none"/>
        </w:rPr>
        <w:t>（三）保守秘密。不得透露采购文件咨询情况，不得</w:t>
      </w:r>
      <w:r>
        <w:rPr>
          <w:rFonts w:hint="eastAsia" w:ascii="宋体" w:hAnsi="宋体" w:eastAsia="宋体" w:cs="宋体"/>
          <w:spacing w:val="-4"/>
          <w:sz w:val="24"/>
          <w:szCs w:val="24"/>
          <w:highlight w:val="none"/>
          <w:lang w:eastAsia="zh-CN"/>
        </w:rPr>
        <w:t>泄露</w:t>
      </w:r>
      <w:r>
        <w:rPr>
          <w:rFonts w:ascii="宋体" w:hAnsi="宋体" w:eastAsia="宋体" w:cs="宋体"/>
          <w:spacing w:val="-4"/>
          <w:sz w:val="24"/>
          <w:szCs w:val="24"/>
          <w:highlight w:val="none"/>
        </w:rPr>
        <w:t>供应商的响应文件及知悉</w:t>
      </w:r>
      <w:r>
        <w:rPr>
          <w:rFonts w:ascii="宋体" w:hAnsi="宋体" w:eastAsia="宋体" w:cs="宋体"/>
          <w:spacing w:val="-2"/>
          <w:sz w:val="24"/>
          <w:szCs w:val="24"/>
          <w:highlight w:val="none"/>
        </w:rPr>
        <w:t>的商业秘密，不得向供应商透露评审情况。</w:t>
      </w:r>
    </w:p>
    <w:p w14:paraId="2503402E">
      <w:pPr>
        <w:spacing w:before="155" w:line="360" w:lineRule="auto"/>
        <w:ind w:firstLine="470" w:firstLineChars="200"/>
        <w:outlineLvl w:val="1"/>
        <w:rPr>
          <w:rFonts w:ascii="宋体" w:hAnsi="宋体" w:eastAsia="宋体" w:cs="宋体"/>
          <w:sz w:val="24"/>
          <w:szCs w:val="24"/>
        </w:rPr>
      </w:pPr>
      <w:bookmarkStart w:id="49" w:name="_Toc25208"/>
      <w:r>
        <w:rPr>
          <w:rFonts w:ascii="宋体" w:hAnsi="宋体" w:eastAsia="宋体" w:cs="宋体"/>
          <w:b/>
          <w:bCs/>
          <w:spacing w:val="-3"/>
          <w:sz w:val="24"/>
          <w:szCs w:val="24"/>
        </w:rPr>
        <w:t>七、重新采购或终止采购</w:t>
      </w:r>
      <w:bookmarkEnd w:id="49"/>
    </w:p>
    <w:p w14:paraId="3CA521FF">
      <w:pPr>
        <w:spacing w:before="154" w:line="360" w:lineRule="auto"/>
        <w:ind w:left="492"/>
        <w:rPr>
          <w:rFonts w:ascii="宋体" w:hAnsi="宋体" w:eastAsia="宋体" w:cs="宋体"/>
          <w:sz w:val="24"/>
          <w:szCs w:val="24"/>
        </w:rPr>
      </w:pPr>
      <w:r>
        <w:rPr>
          <w:rFonts w:ascii="宋体" w:hAnsi="宋体" w:eastAsia="宋体" w:cs="宋体"/>
          <w:spacing w:val="-1"/>
          <w:sz w:val="24"/>
          <w:szCs w:val="24"/>
        </w:rPr>
        <w:t>（一）本次采购活动中，出现下列情形之一的，予以重新采购或终止采购：</w:t>
      </w:r>
    </w:p>
    <w:p w14:paraId="2A6EDA58">
      <w:pPr>
        <w:spacing w:before="157" w:line="360" w:lineRule="auto"/>
        <w:ind w:left="498"/>
        <w:rPr>
          <w:rFonts w:ascii="宋体" w:hAnsi="宋体" w:eastAsia="宋体" w:cs="宋体"/>
          <w:sz w:val="24"/>
          <w:szCs w:val="24"/>
        </w:rPr>
      </w:pPr>
      <w:r>
        <w:rPr>
          <w:rFonts w:ascii="宋体" w:hAnsi="宋体" w:eastAsia="宋体" w:cs="宋体"/>
          <w:spacing w:val="-1"/>
          <w:sz w:val="24"/>
          <w:szCs w:val="24"/>
        </w:rPr>
        <w:t>1.所有报价都不符合比选文件要求，并被全部</w:t>
      </w:r>
      <w:r>
        <w:rPr>
          <w:rFonts w:ascii="宋体" w:hAnsi="宋体" w:eastAsia="宋体" w:cs="宋体"/>
          <w:spacing w:val="-2"/>
          <w:sz w:val="24"/>
          <w:szCs w:val="24"/>
        </w:rPr>
        <w:t>否决的；</w:t>
      </w:r>
    </w:p>
    <w:p w14:paraId="381666D2">
      <w:pPr>
        <w:spacing w:before="156" w:line="360" w:lineRule="auto"/>
        <w:ind w:left="483"/>
        <w:rPr>
          <w:rFonts w:ascii="宋体" w:hAnsi="宋体" w:eastAsia="宋体" w:cs="宋体"/>
          <w:sz w:val="24"/>
          <w:szCs w:val="24"/>
        </w:rPr>
      </w:pPr>
      <w:r>
        <w:rPr>
          <w:rFonts w:ascii="宋体" w:hAnsi="宋体" w:eastAsia="宋体" w:cs="宋体"/>
          <w:spacing w:val="-1"/>
          <w:sz w:val="24"/>
          <w:szCs w:val="24"/>
        </w:rPr>
        <w:t>2.出现影响采购公正的违法、违规行为的；</w:t>
      </w:r>
    </w:p>
    <w:p w14:paraId="56D687AA">
      <w:pPr>
        <w:spacing w:before="154" w:line="360" w:lineRule="auto"/>
        <w:ind w:left="485"/>
        <w:rPr>
          <w:rFonts w:ascii="宋体" w:hAnsi="宋体" w:eastAsia="宋体" w:cs="宋体"/>
          <w:sz w:val="24"/>
          <w:szCs w:val="24"/>
        </w:rPr>
      </w:pPr>
      <w:r>
        <w:rPr>
          <w:rFonts w:ascii="宋体" w:hAnsi="宋体" w:eastAsia="宋体" w:cs="宋体"/>
          <w:spacing w:val="-1"/>
          <w:sz w:val="24"/>
          <w:szCs w:val="24"/>
        </w:rPr>
        <w:t>3.因重大变故，采购任务取消的；</w:t>
      </w:r>
    </w:p>
    <w:p w14:paraId="7F367EAF">
      <w:pPr>
        <w:spacing w:before="157" w:line="360" w:lineRule="auto"/>
        <w:ind w:left="480"/>
        <w:rPr>
          <w:rFonts w:ascii="宋体" w:hAnsi="宋体" w:eastAsia="宋体" w:cs="宋体"/>
          <w:sz w:val="24"/>
          <w:szCs w:val="24"/>
        </w:rPr>
      </w:pPr>
      <w:r>
        <w:rPr>
          <w:rFonts w:ascii="宋体" w:hAnsi="宋体" w:eastAsia="宋体" w:cs="宋体"/>
          <w:spacing w:val="-1"/>
          <w:sz w:val="24"/>
          <w:szCs w:val="24"/>
        </w:rPr>
        <w:t>4.首次比选采购，在规定的时间内，递交响应文件的供应商数量不足</w:t>
      </w:r>
      <w:r>
        <w:rPr>
          <w:rFonts w:ascii="宋体" w:hAnsi="宋体" w:eastAsia="宋体" w:cs="宋体"/>
          <w:spacing w:val="-46"/>
          <w:sz w:val="24"/>
          <w:szCs w:val="24"/>
        </w:rPr>
        <w:t xml:space="preserve"> </w:t>
      </w:r>
      <w:r>
        <w:rPr>
          <w:rFonts w:ascii="宋体" w:hAnsi="宋体" w:eastAsia="宋体" w:cs="宋体"/>
          <w:spacing w:val="-1"/>
          <w:sz w:val="24"/>
          <w:szCs w:val="24"/>
        </w:rPr>
        <w:t>3</w:t>
      </w:r>
      <w:r>
        <w:rPr>
          <w:rFonts w:ascii="宋体" w:hAnsi="宋体" w:eastAsia="宋体" w:cs="宋体"/>
          <w:spacing w:val="-49"/>
          <w:sz w:val="24"/>
          <w:szCs w:val="24"/>
        </w:rPr>
        <w:t xml:space="preserve"> </w:t>
      </w:r>
      <w:r>
        <w:rPr>
          <w:rFonts w:ascii="宋体" w:hAnsi="宋体" w:eastAsia="宋体" w:cs="宋体"/>
          <w:spacing w:val="-1"/>
          <w:sz w:val="24"/>
          <w:szCs w:val="24"/>
        </w:rPr>
        <w:t>家。</w:t>
      </w:r>
    </w:p>
    <w:p w14:paraId="2CC2A8D2">
      <w:pPr>
        <w:spacing w:before="155" w:line="360" w:lineRule="auto"/>
        <w:ind w:left="1" w:firstLine="490"/>
        <w:rPr>
          <w:rFonts w:ascii="宋体" w:hAnsi="宋体" w:eastAsia="宋体" w:cs="宋体"/>
          <w:sz w:val="24"/>
          <w:szCs w:val="24"/>
        </w:rPr>
      </w:pPr>
      <w:r>
        <w:rPr>
          <w:rFonts w:ascii="宋体" w:hAnsi="宋体" w:eastAsia="宋体" w:cs="宋体"/>
          <w:spacing w:val="-4"/>
          <w:sz w:val="24"/>
          <w:szCs w:val="24"/>
        </w:rPr>
        <w:t>（二）重新采购或终止采购的，</w:t>
      </w:r>
      <w:r>
        <w:rPr>
          <w:rFonts w:hint="eastAsia" w:ascii="宋体" w:hAnsi="宋体" w:eastAsia="宋体" w:cs="宋体"/>
          <w:spacing w:val="-4"/>
          <w:sz w:val="24"/>
          <w:szCs w:val="24"/>
          <w:lang w:eastAsia="zh-CN"/>
        </w:rPr>
        <w:t>比选人</w:t>
      </w:r>
      <w:r>
        <w:rPr>
          <w:rFonts w:ascii="宋体" w:hAnsi="宋体" w:eastAsia="宋体" w:cs="宋体"/>
          <w:spacing w:val="-4"/>
          <w:sz w:val="24"/>
          <w:szCs w:val="24"/>
        </w:rPr>
        <w:t>在</w:t>
      </w:r>
      <w:r>
        <w:rPr>
          <w:rFonts w:hint="eastAsia" w:ascii="宋体" w:hAnsi="宋体" w:eastAsia="宋体" w:cs="宋体"/>
          <w:spacing w:val="-1"/>
          <w:sz w:val="24"/>
          <w:szCs w:val="24"/>
          <w:lang w:val="en-US" w:eastAsia="zh-CN"/>
        </w:rPr>
        <w:t>大邑县刘氏庄园博物馆</w:t>
      </w:r>
      <w:r>
        <w:rPr>
          <w:rFonts w:hint="eastAsia" w:ascii="宋体" w:hAnsi="宋体" w:eastAsia="宋体" w:cs="宋体"/>
          <w:spacing w:val="-1"/>
          <w:sz w:val="24"/>
          <w:szCs w:val="24"/>
        </w:rPr>
        <w:t>官网</w:t>
      </w:r>
      <w:r>
        <w:rPr>
          <w:rFonts w:ascii="宋体" w:hAnsi="宋体" w:eastAsia="宋体" w:cs="宋体"/>
          <w:spacing w:val="-4"/>
          <w:sz w:val="24"/>
          <w:szCs w:val="24"/>
        </w:rPr>
        <w:t>公告详</w:t>
      </w:r>
      <w:r>
        <w:rPr>
          <w:rFonts w:ascii="宋体" w:hAnsi="宋体" w:eastAsia="宋体" w:cs="宋体"/>
          <w:spacing w:val="-3"/>
          <w:sz w:val="24"/>
          <w:szCs w:val="24"/>
        </w:rPr>
        <w:t>细理由。</w:t>
      </w:r>
    </w:p>
    <w:p w14:paraId="79065C1D">
      <w:pPr>
        <w:spacing w:before="1" w:line="360" w:lineRule="auto"/>
        <w:ind w:firstLine="474" w:firstLineChars="200"/>
        <w:outlineLvl w:val="1"/>
        <w:rPr>
          <w:rFonts w:ascii="宋体" w:hAnsi="宋体" w:eastAsia="宋体" w:cs="宋体"/>
          <w:sz w:val="24"/>
          <w:szCs w:val="24"/>
        </w:rPr>
      </w:pPr>
      <w:bookmarkStart w:id="50" w:name="_Toc27919"/>
      <w:r>
        <w:rPr>
          <w:rFonts w:ascii="宋体" w:hAnsi="宋体" w:eastAsia="宋体" w:cs="宋体"/>
          <w:b/>
          <w:bCs/>
          <w:spacing w:val="-2"/>
          <w:sz w:val="24"/>
          <w:szCs w:val="24"/>
        </w:rPr>
        <w:t>八、有下列情形之一的，比选评审小组应当</w:t>
      </w:r>
      <w:r>
        <w:rPr>
          <w:rFonts w:ascii="宋体" w:hAnsi="宋体" w:eastAsia="宋体" w:cs="宋体"/>
          <w:b/>
          <w:bCs/>
          <w:spacing w:val="-3"/>
          <w:sz w:val="24"/>
          <w:szCs w:val="24"/>
        </w:rPr>
        <w:t>否决其报价：</w:t>
      </w:r>
      <w:bookmarkEnd w:id="50"/>
    </w:p>
    <w:p w14:paraId="4E9E8AC5">
      <w:pPr>
        <w:spacing w:before="155" w:line="360" w:lineRule="auto"/>
        <w:ind w:firstLine="476" w:firstLineChars="200"/>
        <w:jc w:val="left"/>
        <w:rPr>
          <w:rFonts w:ascii="宋体" w:hAnsi="宋体" w:eastAsia="宋体" w:cs="宋体"/>
          <w:sz w:val="24"/>
          <w:szCs w:val="24"/>
        </w:rPr>
      </w:pPr>
      <w:r>
        <w:rPr>
          <w:rFonts w:ascii="宋体" w:hAnsi="宋体" w:eastAsia="宋体" w:cs="宋体"/>
          <w:spacing w:val="-1"/>
          <w:sz w:val="24"/>
          <w:szCs w:val="24"/>
        </w:rPr>
        <w:t>（一）比选申请文件未经供应商单位盖章和单位负责人签字；</w:t>
      </w:r>
    </w:p>
    <w:p w14:paraId="13754344">
      <w:pPr>
        <w:spacing w:before="155" w:line="360" w:lineRule="auto"/>
        <w:ind w:left="0" w:leftChars="0" w:firstLine="476" w:firstLineChars="200"/>
        <w:rPr>
          <w:rFonts w:ascii="宋体" w:hAnsi="宋体" w:eastAsia="宋体" w:cs="宋体"/>
          <w:spacing w:val="-1"/>
          <w:sz w:val="24"/>
          <w:szCs w:val="24"/>
        </w:rPr>
      </w:pPr>
      <w:r>
        <w:rPr>
          <w:rFonts w:ascii="宋体" w:hAnsi="宋体" w:eastAsia="宋体" w:cs="宋体"/>
          <w:spacing w:val="-1"/>
          <w:sz w:val="24"/>
          <w:szCs w:val="24"/>
        </w:rPr>
        <w:t>（二）供应商不符合国家或者比选文件规定的资格条件；</w:t>
      </w:r>
    </w:p>
    <w:p w14:paraId="6526EB5F">
      <w:pPr>
        <w:spacing w:before="155" w:line="360" w:lineRule="auto"/>
        <w:ind w:firstLine="476" w:firstLineChars="200"/>
        <w:rPr>
          <w:rFonts w:ascii="宋体" w:hAnsi="宋体" w:eastAsia="宋体" w:cs="宋体"/>
          <w:sz w:val="24"/>
          <w:szCs w:val="24"/>
        </w:rPr>
      </w:pPr>
      <w:r>
        <w:rPr>
          <w:rFonts w:ascii="宋体" w:hAnsi="宋体" w:eastAsia="宋体" w:cs="宋体"/>
          <w:spacing w:val="-1"/>
          <w:sz w:val="24"/>
          <w:szCs w:val="24"/>
        </w:rPr>
        <w:t>（三）同一供应商提交两个以上不同的比选申请文件或者比选申请报价；</w:t>
      </w:r>
    </w:p>
    <w:p w14:paraId="522D2C4E">
      <w:pPr>
        <w:spacing w:before="158" w:line="360" w:lineRule="auto"/>
        <w:ind w:firstLine="476" w:firstLineChars="200"/>
        <w:rPr>
          <w:rFonts w:ascii="宋体" w:hAnsi="宋体" w:eastAsia="宋体" w:cs="宋体"/>
          <w:sz w:val="24"/>
          <w:szCs w:val="24"/>
        </w:rPr>
      </w:pPr>
      <w:r>
        <w:rPr>
          <w:rFonts w:ascii="宋体" w:hAnsi="宋体" w:eastAsia="宋体" w:cs="宋体"/>
          <w:spacing w:val="-1"/>
          <w:sz w:val="24"/>
          <w:szCs w:val="24"/>
        </w:rPr>
        <w:t>（四）</w:t>
      </w:r>
      <w:r>
        <w:rPr>
          <w:rFonts w:hint="eastAsia" w:ascii="宋体" w:hAnsi="宋体" w:eastAsia="宋体" w:cs="宋体"/>
          <w:color w:val="auto"/>
          <w:spacing w:val="2"/>
          <w:sz w:val="24"/>
          <w:szCs w:val="24"/>
          <w:highlight w:val="none"/>
          <w:lang w:val="en-US" w:eastAsia="zh-CN"/>
        </w:rPr>
        <w:t>报价低于最高限价45%或者高于比选文件设定的最高限价</w:t>
      </w:r>
      <w:r>
        <w:rPr>
          <w:rFonts w:ascii="宋体" w:hAnsi="宋体" w:eastAsia="宋体" w:cs="宋体"/>
          <w:color w:val="auto"/>
          <w:spacing w:val="-1"/>
          <w:sz w:val="24"/>
          <w:szCs w:val="24"/>
          <w:highlight w:val="none"/>
        </w:rPr>
        <w:t>；</w:t>
      </w:r>
    </w:p>
    <w:p w14:paraId="0CD0562C">
      <w:pPr>
        <w:spacing w:before="156" w:line="360" w:lineRule="auto"/>
        <w:ind w:left="0" w:leftChars="0" w:firstLine="476" w:firstLineChars="200"/>
        <w:rPr>
          <w:rFonts w:ascii="宋体" w:hAnsi="宋体" w:eastAsia="宋体" w:cs="宋体"/>
          <w:sz w:val="24"/>
          <w:szCs w:val="24"/>
        </w:rPr>
      </w:pPr>
      <w:r>
        <w:rPr>
          <w:rFonts w:ascii="宋体" w:hAnsi="宋体" w:eastAsia="宋体" w:cs="宋体"/>
          <w:spacing w:val="-1"/>
          <w:sz w:val="24"/>
          <w:szCs w:val="24"/>
        </w:rPr>
        <w:t>（五）比选申请文件没有对比选文件的实质性要求和条件作出响应；</w:t>
      </w:r>
    </w:p>
    <w:p w14:paraId="295EF7E0">
      <w:pPr>
        <w:spacing w:before="153" w:line="360" w:lineRule="auto"/>
        <w:ind w:left="0" w:leftChars="0" w:firstLine="476" w:firstLineChars="200"/>
        <w:rPr>
          <w:rFonts w:ascii="宋体" w:hAnsi="宋体" w:eastAsia="宋体" w:cs="宋体"/>
          <w:sz w:val="24"/>
          <w:szCs w:val="24"/>
        </w:rPr>
      </w:pPr>
      <w:r>
        <w:rPr>
          <w:rFonts w:ascii="宋体" w:hAnsi="宋体" w:eastAsia="宋体" w:cs="宋体"/>
          <w:spacing w:val="-1"/>
          <w:sz w:val="24"/>
          <w:szCs w:val="24"/>
        </w:rPr>
        <w:t>（六）供应商有串通报价、弄虚作假、行贿等违法行为。</w:t>
      </w:r>
    </w:p>
    <w:p w14:paraId="5F334596">
      <w:pPr>
        <w:spacing w:line="360" w:lineRule="auto"/>
      </w:pPr>
      <w:r>
        <w:br w:type="page"/>
      </w:r>
    </w:p>
    <w:p w14:paraId="460E85E4">
      <w:pPr>
        <w:spacing w:before="153" w:line="218" w:lineRule="auto"/>
        <w:ind w:left="1480"/>
        <w:outlineLvl w:val="0"/>
        <w:rPr>
          <w:rFonts w:ascii="宋体" w:hAnsi="宋体" w:eastAsia="宋体" w:cs="宋体"/>
          <w:sz w:val="47"/>
          <w:szCs w:val="47"/>
        </w:rPr>
      </w:pPr>
      <w:bookmarkStart w:id="51" w:name="_Toc11067"/>
      <w:r>
        <w:rPr>
          <w:rFonts w:hint="eastAsia" w:ascii="宋体" w:hAnsi="宋体" w:eastAsia="宋体" w:cs="宋体"/>
          <w:b/>
          <w:bCs/>
          <w:spacing w:val="-5"/>
          <w:sz w:val="47"/>
          <w:szCs w:val="47"/>
          <w:lang w:eastAsia="zh-CN"/>
        </w:rPr>
        <w:t>第六章</w:t>
      </w:r>
      <w:r>
        <w:rPr>
          <w:rFonts w:hint="eastAsia" w:ascii="宋体" w:hAnsi="宋体" w:eastAsia="宋体" w:cs="宋体"/>
          <w:b/>
          <w:bCs/>
          <w:spacing w:val="-5"/>
          <w:sz w:val="47"/>
          <w:szCs w:val="47"/>
          <w:lang w:val="en-US" w:eastAsia="zh-CN"/>
        </w:rPr>
        <w:t xml:space="preserve">  </w:t>
      </w:r>
      <w:r>
        <w:rPr>
          <w:rFonts w:ascii="宋体" w:hAnsi="宋体" w:eastAsia="宋体" w:cs="宋体"/>
          <w:b/>
          <w:bCs/>
          <w:spacing w:val="-5"/>
          <w:sz w:val="47"/>
          <w:szCs w:val="47"/>
        </w:rPr>
        <w:t>建设工程造价咨询合同</w:t>
      </w:r>
      <w:bookmarkEnd w:id="51"/>
    </w:p>
    <w:p w14:paraId="72078F55">
      <w:pPr>
        <w:pStyle w:val="3"/>
        <w:spacing w:line="249" w:lineRule="auto"/>
      </w:pPr>
    </w:p>
    <w:p w14:paraId="17EF08B8">
      <w:pPr>
        <w:pStyle w:val="3"/>
        <w:spacing w:line="249" w:lineRule="auto"/>
      </w:pPr>
    </w:p>
    <w:p w14:paraId="5EEE5129">
      <w:pPr>
        <w:pStyle w:val="3"/>
        <w:spacing w:line="249" w:lineRule="auto"/>
      </w:pPr>
    </w:p>
    <w:p w14:paraId="18C735E3">
      <w:pPr>
        <w:pStyle w:val="3"/>
        <w:spacing w:line="249" w:lineRule="auto"/>
      </w:pPr>
    </w:p>
    <w:p w14:paraId="793CFDE4">
      <w:pPr>
        <w:pStyle w:val="3"/>
        <w:spacing w:line="249" w:lineRule="auto"/>
      </w:pPr>
    </w:p>
    <w:p w14:paraId="03B41768">
      <w:pPr>
        <w:pStyle w:val="3"/>
        <w:spacing w:line="249" w:lineRule="auto"/>
      </w:pPr>
    </w:p>
    <w:p w14:paraId="1DCD568C">
      <w:pPr>
        <w:pStyle w:val="3"/>
        <w:spacing w:line="249" w:lineRule="auto"/>
      </w:pPr>
    </w:p>
    <w:p w14:paraId="4334FEF8">
      <w:pPr>
        <w:pStyle w:val="3"/>
        <w:spacing w:line="249" w:lineRule="auto"/>
      </w:pPr>
    </w:p>
    <w:p w14:paraId="3548A7F9">
      <w:pPr>
        <w:pStyle w:val="3"/>
        <w:spacing w:line="249" w:lineRule="auto"/>
      </w:pPr>
    </w:p>
    <w:p w14:paraId="47BC2E3E">
      <w:pPr>
        <w:pStyle w:val="3"/>
        <w:spacing w:line="249" w:lineRule="auto"/>
      </w:pPr>
    </w:p>
    <w:p w14:paraId="6E7F7C3B">
      <w:pPr>
        <w:pStyle w:val="3"/>
        <w:spacing w:line="249" w:lineRule="auto"/>
      </w:pPr>
    </w:p>
    <w:p w14:paraId="3AD63061">
      <w:pPr>
        <w:pStyle w:val="3"/>
        <w:spacing w:line="249" w:lineRule="auto"/>
      </w:pPr>
    </w:p>
    <w:p w14:paraId="49F7B4AA">
      <w:pPr>
        <w:pStyle w:val="3"/>
        <w:spacing w:line="249" w:lineRule="auto"/>
      </w:pPr>
    </w:p>
    <w:p w14:paraId="50402230">
      <w:pPr>
        <w:pStyle w:val="3"/>
        <w:spacing w:line="249" w:lineRule="auto"/>
      </w:pPr>
    </w:p>
    <w:p w14:paraId="291BE58E">
      <w:pPr>
        <w:pStyle w:val="3"/>
        <w:spacing w:line="249" w:lineRule="auto"/>
      </w:pPr>
    </w:p>
    <w:p w14:paraId="690EB6F6">
      <w:pPr>
        <w:pStyle w:val="3"/>
        <w:spacing w:line="249" w:lineRule="auto"/>
      </w:pPr>
    </w:p>
    <w:p w14:paraId="74ACA917">
      <w:pPr>
        <w:pStyle w:val="3"/>
        <w:spacing w:line="249" w:lineRule="auto"/>
      </w:pPr>
    </w:p>
    <w:p w14:paraId="3ABC0E6F">
      <w:pPr>
        <w:pStyle w:val="3"/>
        <w:spacing w:line="249" w:lineRule="auto"/>
      </w:pPr>
    </w:p>
    <w:p w14:paraId="34E27278">
      <w:pPr>
        <w:pStyle w:val="3"/>
        <w:spacing w:line="249" w:lineRule="auto"/>
      </w:pPr>
    </w:p>
    <w:p w14:paraId="0A0B1011">
      <w:pPr>
        <w:pStyle w:val="3"/>
        <w:spacing w:line="250" w:lineRule="auto"/>
      </w:pPr>
    </w:p>
    <w:p w14:paraId="1FF6E386">
      <w:pPr>
        <w:pStyle w:val="3"/>
        <w:spacing w:line="250" w:lineRule="auto"/>
      </w:pPr>
    </w:p>
    <w:p w14:paraId="4D5F56D0">
      <w:pPr>
        <w:pStyle w:val="3"/>
        <w:spacing w:line="250" w:lineRule="auto"/>
      </w:pPr>
    </w:p>
    <w:p w14:paraId="33B8C27E">
      <w:pPr>
        <w:pStyle w:val="3"/>
        <w:spacing w:line="250" w:lineRule="auto"/>
      </w:pPr>
    </w:p>
    <w:p w14:paraId="38A9075D">
      <w:pPr>
        <w:pStyle w:val="3"/>
        <w:spacing w:line="250" w:lineRule="auto"/>
      </w:pPr>
    </w:p>
    <w:p w14:paraId="7204A3A5">
      <w:pPr>
        <w:pStyle w:val="3"/>
        <w:spacing w:line="250" w:lineRule="auto"/>
      </w:pPr>
    </w:p>
    <w:p w14:paraId="1944EEF1">
      <w:pPr>
        <w:pStyle w:val="3"/>
        <w:spacing w:line="250" w:lineRule="auto"/>
      </w:pPr>
    </w:p>
    <w:p w14:paraId="3AB80C64">
      <w:pPr>
        <w:spacing w:before="94" w:line="222" w:lineRule="auto"/>
        <w:ind w:left="967"/>
        <w:rPr>
          <w:rFonts w:ascii="黑体" w:hAnsi="黑体" w:eastAsia="黑体" w:cs="黑体"/>
          <w:b w:val="0"/>
          <w:bCs w:val="0"/>
          <w:sz w:val="29"/>
          <w:szCs w:val="29"/>
        </w:rPr>
      </w:pPr>
      <w:r>
        <w:rPr>
          <w:rFonts w:ascii="宋体" w:hAnsi="宋体" w:eastAsia="宋体" w:cs="宋体"/>
          <w:b w:val="0"/>
          <w:bCs w:val="0"/>
          <w:spacing w:val="-4"/>
          <w:sz w:val="29"/>
          <w:szCs w:val="29"/>
        </w:rPr>
        <w:t>委托人(甲方全称):</w:t>
      </w:r>
    </w:p>
    <w:p w14:paraId="636082AF">
      <w:pPr>
        <w:pStyle w:val="3"/>
        <w:spacing w:line="268" w:lineRule="auto"/>
      </w:pPr>
    </w:p>
    <w:p w14:paraId="32E4117D">
      <w:pPr>
        <w:pStyle w:val="3"/>
        <w:spacing w:line="269" w:lineRule="auto"/>
      </w:pPr>
    </w:p>
    <w:p w14:paraId="05C5EA81">
      <w:pPr>
        <w:spacing w:before="94" w:line="218" w:lineRule="auto"/>
        <w:ind w:left="983"/>
        <w:rPr>
          <w:rFonts w:ascii="黑体" w:hAnsi="黑体" w:eastAsia="黑体" w:cs="黑体"/>
          <w:sz w:val="29"/>
          <w:szCs w:val="29"/>
        </w:rPr>
      </w:pPr>
      <w:r>
        <w:rPr>
          <w:rFonts w:ascii="宋体" w:hAnsi="宋体" w:eastAsia="宋体" w:cs="宋体"/>
          <w:spacing w:val="11"/>
          <w:sz w:val="29"/>
          <w:szCs w:val="29"/>
        </w:rPr>
        <w:t>咨询人(乙方全称):</w:t>
      </w:r>
    </w:p>
    <w:p w14:paraId="3DE4041E">
      <w:pPr>
        <w:pStyle w:val="3"/>
        <w:spacing w:line="438" w:lineRule="auto"/>
      </w:pPr>
    </w:p>
    <w:p w14:paraId="5EE0B009">
      <w:pPr>
        <w:spacing w:before="95" w:line="226" w:lineRule="auto"/>
        <w:ind w:left="2013"/>
        <w:rPr>
          <w:rFonts w:ascii="宋体" w:hAnsi="宋体" w:eastAsia="宋体" w:cs="宋体"/>
          <w:sz w:val="29"/>
          <w:szCs w:val="29"/>
        </w:rPr>
      </w:pPr>
      <w:r>
        <w:rPr>
          <w:rFonts w:ascii="宋体" w:hAnsi="宋体" w:eastAsia="宋体" w:cs="宋体"/>
          <w:spacing w:val="16"/>
          <w:position w:val="4"/>
          <w:sz w:val="29"/>
          <w:szCs w:val="29"/>
        </w:rPr>
        <w:t>签订日期：</w:t>
      </w:r>
      <w:r>
        <w:rPr>
          <w:rFonts w:hint="eastAsia" w:ascii="宋体" w:hAnsi="宋体" w:eastAsia="宋体" w:cs="宋体"/>
          <w:spacing w:val="16"/>
          <w:position w:val="4"/>
          <w:sz w:val="29"/>
          <w:szCs w:val="29"/>
          <w:lang w:val="en-US" w:eastAsia="zh-CN"/>
        </w:rPr>
        <w:t xml:space="preserve"> </w:t>
      </w:r>
      <w:r>
        <w:rPr>
          <w:rFonts w:ascii="宋体" w:hAnsi="宋体" w:eastAsia="宋体" w:cs="宋体"/>
          <w:spacing w:val="16"/>
          <w:position w:val="4"/>
          <w:sz w:val="29"/>
          <w:szCs w:val="29"/>
        </w:rPr>
        <w:t>年</w:t>
      </w:r>
      <w:r>
        <w:rPr>
          <w:rFonts w:ascii="宋体" w:hAnsi="宋体" w:eastAsia="宋体" w:cs="宋体"/>
          <w:spacing w:val="46"/>
          <w:position w:val="4"/>
          <w:sz w:val="29"/>
          <w:szCs w:val="29"/>
        </w:rPr>
        <w:t xml:space="preserve"> </w:t>
      </w:r>
      <w:r>
        <w:rPr>
          <w:rFonts w:hint="eastAsia" w:ascii="宋体" w:hAnsi="宋体" w:eastAsia="宋体" w:cs="宋体"/>
          <w:spacing w:val="16"/>
          <w:position w:val="4"/>
          <w:sz w:val="29"/>
          <w:szCs w:val="29"/>
          <w:lang w:val="en-US" w:eastAsia="zh-CN"/>
        </w:rPr>
        <w:t xml:space="preserve"> 月  日</w:t>
      </w:r>
      <w:r>
        <w:rPr>
          <w:rFonts w:ascii="宋体" w:hAnsi="宋体" w:eastAsia="宋体" w:cs="宋体"/>
          <w:spacing w:val="-74"/>
          <w:position w:val="4"/>
          <w:sz w:val="29"/>
          <w:szCs w:val="29"/>
        </w:rPr>
        <w:t xml:space="preserve"> </w:t>
      </w:r>
    </w:p>
    <w:p w14:paraId="74F6D492">
      <w:pPr>
        <w:spacing w:line="226" w:lineRule="auto"/>
        <w:rPr>
          <w:rFonts w:ascii="宋体" w:hAnsi="宋体" w:eastAsia="宋体" w:cs="宋体"/>
          <w:sz w:val="29"/>
          <w:szCs w:val="29"/>
        </w:rPr>
      </w:pPr>
    </w:p>
    <w:p w14:paraId="76B26BBC">
      <w:pPr>
        <w:spacing w:line="226" w:lineRule="auto"/>
        <w:rPr>
          <w:rFonts w:ascii="宋体" w:hAnsi="宋体" w:eastAsia="宋体" w:cs="宋体"/>
          <w:sz w:val="29"/>
          <w:szCs w:val="29"/>
        </w:rPr>
      </w:pPr>
    </w:p>
    <w:p w14:paraId="0979CE2E">
      <w:pPr>
        <w:spacing w:line="226" w:lineRule="auto"/>
        <w:rPr>
          <w:rFonts w:ascii="宋体" w:hAnsi="宋体" w:eastAsia="宋体" w:cs="宋体"/>
          <w:sz w:val="29"/>
          <w:szCs w:val="29"/>
        </w:rPr>
      </w:pPr>
    </w:p>
    <w:p w14:paraId="49219468">
      <w:pPr>
        <w:spacing w:line="226" w:lineRule="auto"/>
        <w:rPr>
          <w:rFonts w:ascii="宋体" w:hAnsi="宋体" w:eastAsia="宋体" w:cs="宋体"/>
          <w:sz w:val="29"/>
          <w:szCs w:val="29"/>
        </w:rPr>
      </w:pPr>
    </w:p>
    <w:p w14:paraId="01D3C2D5">
      <w:pPr>
        <w:spacing w:line="226" w:lineRule="auto"/>
        <w:rPr>
          <w:rFonts w:ascii="宋体" w:hAnsi="宋体" w:eastAsia="宋体" w:cs="宋体"/>
          <w:sz w:val="29"/>
          <w:szCs w:val="29"/>
        </w:rPr>
        <w:sectPr>
          <w:pgSz w:w="11910" w:h="16840"/>
          <w:pgMar w:top="1440" w:right="1080" w:bottom="1440" w:left="1080" w:header="0" w:footer="0" w:gutter="0"/>
          <w:cols w:space="720" w:num="1"/>
        </w:sectPr>
      </w:pPr>
    </w:p>
    <w:p w14:paraId="57E4D763">
      <w:pPr>
        <w:pStyle w:val="3"/>
        <w:spacing w:line="358" w:lineRule="auto"/>
      </w:pPr>
    </w:p>
    <w:p w14:paraId="49FBF02B">
      <w:pPr>
        <w:spacing w:before="94" w:line="219" w:lineRule="auto"/>
        <w:ind w:left="3184"/>
        <w:rPr>
          <w:rFonts w:ascii="宋体" w:hAnsi="宋体" w:eastAsia="宋体" w:cs="宋体"/>
          <w:sz w:val="29"/>
          <w:szCs w:val="29"/>
        </w:rPr>
      </w:pPr>
      <w:r>
        <w:rPr>
          <w:rFonts w:ascii="宋体" w:hAnsi="宋体" w:eastAsia="宋体" w:cs="宋体"/>
          <w:b/>
          <w:bCs/>
          <w:spacing w:val="-6"/>
          <w:sz w:val="29"/>
          <w:szCs w:val="29"/>
        </w:rPr>
        <w:t>第一部分</w:t>
      </w:r>
      <w:r>
        <w:rPr>
          <w:rFonts w:ascii="宋体" w:hAnsi="宋体" w:eastAsia="宋体" w:cs="宋体"/>
          <w:spacing w:val="116"/>
          <w:sz w:val="29"/>
          <w:szCs w:val="29"/>
        </w:rPr>
        <w:t xml:space="preserve"> </w:t>
      </w:r>
      <w:r>
        <w:rPr>
          <w:rFonts w:ascii="宋体" w:hAnsi="宋体" w:eastAsia="宋体" w:cs="宋体"/>
          <w:b/>
          <w:bCs/>
          <w:spacing w:val="-6"/>
          <w:sz w:val="29"/>
          <w:szCs w:val="29"/>
        </w:rPr>
        <w:t>协议书</w:t>
      </w:r>
    </w:p>
    <w:p w14:paraId="7265A5CA">
      <w:pPr>
        <w:spacing w:before="75" w:line="219" w:lineRule="auto"/>
        <w:rPr>
          <w:rFonts w:ascii="宋体" w:hAnsi="宋体" w:eastAsia="宋体" w:cs="宋体"/>
          <w:sz w:val="21"/>
          <w:szCs w:val="21"/>
        </w:rPr>
      </w:pPr>
      <w:r>
        <w:rPr>
          <w:rFonts w:ascii="宋体" w:hAnsi="宋体" w:eastAsia="宋体" w:cs="宋体"/>
          <w:spacing w:val="7"/>
          <w:sz w:val="21"/>
          <w:szCs w:val="21"/>
        </w:rPr>
        <w:t>委托人(甲方全称):</w:t>
      </w:r>
    </w:p>
    <w:p w14:paraId="4B796C57">
      <w:pPr>
        <w:spacing w:before="195" w:line="218" w:lineRule="auto"/>
        <w:rPr>
          <w:rFonts w:ascii="宋体" w:hAnsi="宋体" w:eastAsia="宋体" w:cs="宋体"/>
          <w:sz w:val="21"/>
          <w:szCs w:val="21"/>
        </w:rPr>
      </w:pPr>
      <w:r>
        <w:rPr>
          <w:rFonts w:ascii="宋体" w:hAnsi="宋体" w:eastAsia="宋体" w:cs="宋体"/>
          <w:spacing w:val="8"/>
          <w:sz w:val="21"/>
          <w:szCs w:val="21"/>
        </w:rPr>
        <w:t>咨询人(乙方全称):</w:t>
      </w:r>
    </w:p>
    <w:p w14:paraId="7CA676E8">
      <w:pPr>
        <w:spacing w:before="168" w:line="306" w:lineRule="auto"/>
        <w:ind w:right="25" w:firstLine="560"/>
        <w:jc w:val="both"/>
        <w:rPr>
          <w:rFonts w:ascii="宋体" w:hAnsi="宋体" w:eastAsia="宋体" w:cs="宋体"/>
          <w:sz w:val="21"/>
          <w:szCs w:val="21"/>
        </w:rPr>
      </w:pPr>
      <w:r>
        <w:rPr>
          <w:rFonts w:ascii="宋体" w:hAnsi="宋体" w:eastAsia="宋体" w:cs="宋体"/>
          <w:spacing w:val="9"/>
          <w:sz w:val="21"/>
          <w:szCs w:val="21"/>
        </w:rPr>
        <w:t>根据《中华人民共和国民法典》及其他有关</w:t>
      </w:r>
      <w:r>
        <w:rPr>
          <w:rFonts w:ascii="宋体" w:hAnsi="宋体" w:eastAsia="宋体" w:cs="宋体"/>
          <w:spacing w:val="8"/>
          <w:sz w:val="21"/>
          <w:szCs w:val="21"/>
        </w:rPr>
        <w:t>法律、法规，遵循平等、自愿、</w:t>
      </w:r>
      <w:r>
        <w:rPr>
          <w:rFonts w:ascii="宋体" w:hAnsi="宋体" w:eastAsia="宋体" w:cs="宋体"/>
          <w:sz w:val="21"/>
          <w:szCs w:val="21"/>
        </w:rPr>
        <w:t xml:space="preserve"> </w:t>
      </w:r>
      <w:r>
        <w:rPr>
          <w:rFonts w:ascii="宋体" w:hAnsi="宋体" w:eastAsia="宋体" w:cs="宋体"/>
          <w:spacing w:val="10"/>
          <w:sz w:val="21"/>
          <w:szCs w:val="21"/>
        </w:rPr>
        <w:t>公平和诚实信用的原则，双方就</w:t>
      </w:r>
      <w:r>
        <w:rPr>
          <w:rFonts w:ascii="宋体" w:hAnsi="宋体" w:eastAsia="宋体" w:cs="宋体"/>
          <w:spacing w:val="-16"/>
          <w:sz w:val="21"/>
          <w:szCs w:val="21"/>
        </w:rPr>
        <w:t xml:space="preserve"> </w:t>
      </w:r>
      <w:r>
        <w:rPr>
          <w:rFonts w:hint="eastAsia" w:ascii="宋体" w:hAnsi="宋体" w:eastAsia="宋体" w:cs="宋体"/>
          <w:spacing w:val="10"/>
          <w:sz w:val="21"/>
          <w:szCs w:val="21"/>
          <w:u w:val="single" w:color="auto"/>
          <w:lang w:val="en-US" w:eastAsia="zh-CN"/>
        </w:rPr>
        <w:t xml:space="preserve"> </w:t>
      </w:r>
      <w:r>
        <w:rPr>
          <w:rFonts w:ascii="宋体" w:hAnsi="宋体" w:eastAsia="宋体" w:cs="宋体"/>
          <w:spacing w:val="17"/>
          <w:sz w:val="21"/>
          <w:szCs w:val="21"/>
          <w:u w:val="single" w:color="auto"/>
        </w:rPr>
        <w:t>工程量清单及控制价编制</w:t>
      </w:r>
      <w:r>
        <w:rPr>
          <w:rFonts w:ascii="宋体" w:hAnsi="宋体" w:eastAsia="宋体" w:cs="宋体"/>
          <w:spacing w:val="17"/>
          <w:sz w:val="21"/>
          <w:szCs w:val="21"/>
        </w:rPr>
        <w:t>委托造价咨询与其他服务事项</w:t>
      </w:r>
      <w:r>
        <w:rPr>
          <w:rFonts w:ascii="宋体" w:hAnsi="宋体" w:eastAsia="宋体" w:cs="宋体"/>
          <w:spacing w:val="5"/>
          <w:sz w:val="21"/>
          <w:szCs w:val="21"/>
        </w:rPr>
        <w:t xml:space="preserve"> </w:t>
      </w:r>
      <w:r>
        <w:rPr>
          <w:rFonts w:ascii="宋体" w:hAnsi="宋体" w:eastAsia="宋体" w:cs="宋体"/>
          <w:spacing w:val="4"/>
          <w:sz w:val="21"/>
          <w:szCs w:val="21"/>
        </w:rPr>
        <w:t>协商一致，订立本合同。</w:t>
      </w:r>
    </w:p>
    <w:p w14:paraId="79DAB7EC">
      <w:pPr>
        <w:spacing w:before="53" w:line="219" w:lineRule="auto"/>
        <w:ind w:left="3"/>
        <w:outlineLvl w:val="4"/>
        <w:rPr>
          <w:rFonts w:ascii="宋体" w:hAnsi="宋体" w:eastAsia="宋体" w:cs="宋体"/>
          <w:sz w:val="23"/>
          <w:szCs w:val="23"/>
        </w:rPr>
      </w:pPr>
      <w:r>
        <w:rPr>
          <w:rFonts w:ascii="宋体" w:hAnsi="宋体" w:eastAsia="宋体" w:cs="宋体"/>
          <w:b/>
          <w:bCs/>
          <w:spacing w:val="-1"/>
          <w:sz w:val="23"/>
          <w:szCs w:val="23"/>
        </w:rPr>
        <w:t>一</w:t>
      </w:r>
      <w:r>
        <w:rPr>
          <w:rFonts w:ascii="宋体" w:hAnsi="宋体" w:eastAsia="宋体" w:cs="宋体"/>
          <w:spacing w:val="39"/>
          <w:sz w:val="23"/>
          <w:szCs w:val="23"/>
        </w:rPr>
        <w:t xml:space="preserve"> </w:t>
      </w:r>
      <w:r>
        <w:rPr>
          <w:rFonts w:ascii="宋体" w:hAnsi="宋体" w:eastAsia="宋体" w:cs="宋体"/>
          <w:b/>
          <w:bCs/>
          <w:spacing w:val="-1"/>
          <w:sz w:val="23"/>
          <w:szCs w:val="23"/>
        </w:rPr>
        <w:t>、工程概况</w:t>
      </w:r>
    </w:p>
    <w:p w14:paraId="56B9186E">
      <w:pPr>
        <w:spacing w:before="219" w:line="255" w:lineRule="auto"/>
        <w:ind w:firstLine="239"/>
        <w:rPr>
          <w:rFonts w:ascii="宋体" w:hAnsi="宋体" w:eastAsia="宋体" w:cs="宋体"/>
          <w:sz w:val="21"/>
          <w:szCs w:val="21"/>
        </w:rPr>
      </w:pPr>
      <w:r>
        <w:rPr>
          <w:rFonts w:ascii="宋体" w:hAnsi="宋体" w:eastAsia="宋体" w:cs="宋体"/>
          <w:spacing w:val="8"/>
          <w:sz w:val="21"/>
          <w:szCs w:val="21"/>
        </w:rPr>
        <w:t>1.工程名称：</w:t>
      </w:r>
      <w:r>
        <w:rPr>
          <w:rFonts w:ascii="宋体" w:hAnsi="宋体" w:eastAsia="宋体" w:cs="宋体"/>
          <w:spacing w:val="-103"/>
          <w:sz w:val="21"/>
          <w:szCs w:val="21"/>
          <w:u w:val="single" w:color="auto"/>
        </w:rPr>
        <w:t xml:space="preserve"> </w:t>
      </w:r>
      <w:r>
        <w:rPr>
          <w:rFonts w:hint="eastAsia" w:ascii="宋体" w:hAnsi="宋体" w:eastAsia="宋体" w:cs="宋体"/>
          <w:spacing w:val="8"/>
          <w:sz w:val="21"/>
          <w:szCs w:val="21"/>
          <w:u w:val="single" w:color="auto"/>
          <w:lang w:val="en-US" w:eastAsia="zh-CN"/>
        </w:rPr>
        <w:t xml:space="preserve">         </w:t>
      </w:r>
      <w:r>
        <w:rPr>
          <w:rFonts w:ascii="宋体" w:hAnsi="宋体" w:eastAsia="宋体" w:cs="宋体"/>
          <w:sz w:val="21"/>
          <w:szCs w:val="21"/>
          <w:u w:val="single" w:color="auto"/>
        </w:rPr>
        <w:t xml:space="preserve"> </w:t>
      </w:r>
    </w:p>
    <w:p w14:paraId="40CF892C">
      <w:pPr>
        <w:spacing w:before="206" w:line="219" w:lineRule="auto"/>
        <w:ind w:left="239"/>
        <w:rPr>
          <w:rFonts w:ascii="宋体" w:hAnsi="宋体" w:eastAsia="宋体" w:cs="宋体"/>
          <w:sz w:val="21"/>
          <w:szCs w:val="21"/>
        </w:rPr>
      </w:pPr>
      <w:r>
        <w:rPr>
          <w:rFonts w:ascii="宋体" w:hAnsi="宋体" w:eastAsia="宋体" w:cs="宋体"/>
          <w:sz w:val="21"/>
          <w:szCs w:val="21"/>
        </w:rPr>
        <w:t>2.工程地点：</w:t>
      </w:r>
      <w:r>
        <w:rPr>
          <w:rFonts w:ascii="宋体" w:hAnsi="宋体" w:eastAsia="宋体" w:cs="宋体"/>
          <w:sz w:val="21"/>
          <w:szCs w:val="21"/>
          <w:u w:val="single" w:color="auto"/>
        </w:rPr>
        <w:t xml:space="preserve"> 大邑县境内。 </w:t>
      </w:r>
    </w:p>
    <w:p w14:paraId="25DD89F0">
      <w:pPr>
        <w:spacing w:before="168" w:line="281" w:lineRule="auto"/>
        <w:ind w:right="8" w:firstLine="239"/>
        <w:rPr>
          <w:rFonts w:ascii="宋体" w:hAnsi="宋体" w:eastAsia="宋体" w:cs="宋体"/>
          <w:sz w:val="21"/>
          <w:szCs w:val="21"/>
        </w:rPr>
      </w:pPr>
      <w:r>
        <w:rPr>
          <w:rFonts w:ascii="宋体" w:hAnsi="宋体" w:eastAsia="宋体" w:cs="宋体"/>
          <w:spacing w:val="5"/>
          <w:sz w:val="21"/>
          <w:szCs w:val="21"/>
        </w:rPr>
        <w:t>3.工程规模：</w:t>
      </w:r>
      <w:r>
        <w:rPr>
          <w:rFonts w:ascii="宋体" w:hAnsi="宋体" w:eastAsia="宋体" w:cs="宋体"/>
          <w:spacing w:val="-99"/>
          <w:sz w:val="21"/>
          <w:szCs w:val="21"/>
          <w:u w:val="single" w:color="auto"/>
        </w:rPr>
        <w:t xml:space="preserve"> </w:t>
      </w:r>
      <w:r>
        <w:rPr>
          <w:rFonts w:hint="eastAsia" w:ascii="宋体" w:hAnsi="宋体" w:eastAsia="宋体" w:cs="宋体"/>
          <w:spacing w:val="5"/>
          <w:sz w:val="21"/>
          <w:szCs w:val="21"/>
          <w:u w:val="single" w:color="auto"/>
          <w:lang w:val="en-US" w:eastAsia="zh-CN"/>
        </w:rPr>
        <w:t xml:space="preserve">           </w:t>
      </w:r>
      <w:r>
        <w:rPr>
          <w:rFonts w:ascii="宋体" w:hAnsi="宋体" w:eastAsia="宋体" w:cs="宋体"/>
          <w:spacing w:val="3"/>
          <w:sz w:val="21"/>
          <w:szCs w:val="21"/>
          <w:u w:val="single" w:color="auto"/>
        </w:rPr>
        <w:t xml:space="preserve">  </w:t>
      </w:r>
    </w:p>
    <w:p w14:paraId="65581089">
      <w:pPr>
        <w:spacing w:before="169" w:line="219" w:lineRule="auto"/>
        <w:ind w:left="239"/>
        <w:rPr>
          <w:rFonts w:ascii="宋体" w:hAnsi="宋体" w:eastAsia="宋体" w:cs="宋体"/>
          <w:sz w:val="21"/>
          <w:szCs w:val="21"/>
        </w:rPr>
      </w:pPr>
      <w:r>
        <w:rPr>
          <w:rFonts w:ascii="宋体" w:hAnsi="宋体" w:eastAsia="宋体" w:cs="宋体"/>
          <w:spacing w:val="1"/>
          <w:sz w:val="21"/>
          <w:szCs w:val="21"/>
        </w:rPr>
        <w:t>4.资金来源：</w:t>
      </w:r>
      <w:r>
        <w:rPr>
          <w:rFonts w:ascii="宋体" w:hAnsi="宋体" w:eastAsia="宋体" w:cs="宋体"/>
          <w:spacing w:val="-102"/>
          <w:sz w:val="21"/>
          <w:szCs w:val="21"/>
          <w:u w:val="single" w:color="auto"/>
        </w:rPr>
        <w:t xml:space="preserve"> </w:t>
      </w:r>
      <w:r>
        <w:rPr>
          <w:rFonts w:hint="eastAsia" w:ascii="宋体" w:hAnsi="宋体" w:eastAsia="宋体" w:cs="宋体"/>
          <w:spacing w:val="1"/>
          <w:sz w:val="21"/>
          <w:szCs w:val="21"/>
          <w:u w:val="single" w:color="auto"/>
          <w:lang w:val="en-US" w:eastAsia="zh-CN"/>
        </w:rPr>
        <w:t xml:space="preserve">               </w:t>
      </w:r>
    </w:p>
    <w:p w14:paraId="2CB826BD">
      <w:pPr>
        <w:spacing w:before="204" w:line="259" w:lineRule="auto"/>
        <w:ind w:right="18" w:firstLine="239"/>
        <w:rPr>
          <w:rFonts w:ascii="宋体" w:hAnsi="宋体" w:eastAsia="宋体" w:cs="宋体"/>
          <w:sz w:val="21"/>
          <w:szCs w:val="21"/>
        </w:rPr>
      </w:pPr>
      <w:r>
        <w:rPr>
          <w:rFonts w:ascii="宋体" w:hAnsi="宋体" w:eastAsia="宋体" w:cs="宋体"/>
          <w:spacing w:val="10"/>
          <w:sz w:val="21"/>
          <w:szCs w:val="21"/>
        </w:rPr>
        <w:t>5、项目总投资：</w:t>
      </w:r>
      <w:r>
        <w:rPr>
          <w:rFonts w:ascii="宋体" w:hAnsi="宋体" w:eastAsia="宋体" w:cs="宋体"/>
          <w:spacing w:val="-103"/>
          <w:sz w:val="21"/>
          <w:szCs w:val="21"/>
          <w:u w:val="single" w:color="auto"/>
        </w:rPr>
        <w:t xml:space="preserve"> </w:t>
      </w:r>
      <w:r>
        <w:rPr>
          <w:rFonts w:hint="eastAsia" w:ascii="宋体" w:hAnsi="宋体" w:eastAsia="宋体" w:cs="宋体"/>
          <w:spacing w:val="10"/>
          <w:sz w:val="21"/>
          <w:szCs w:val="21"/>
          <w:u w:val="single" w:color="auto"/>
          <w:lang w:val="en-US" w:eastAsia="zh-CN"/>
        </w:rPr>
        <w:t xml:space="preserve">        </w:t>
      </w:r>
      <w:r>
        <w:rPr>
          <w:rFonts w:ascii="宋体" w:hAnsi="宋体" w:eastAsia="宋体" w:cs="宋体"/>
          <w:spacing w:val="6"/>
          <w:sz w:val="21"/>
          <w:szCs w:val="21"/>
          <w:u w:val="single" w:color="auto"/>
        </w:rPr>
        <w:t xml:space="preserve"> </w:t>
      </w:r>
    </w:p>
    <w:p w14:paraId="6457E4A4">
      <w:pPr>
        <w:spacing w:before="168" w:line="220" w:lineRule="auto"/>
        <w:ind w:left="239"/>
        <w:rPr>
          <w:rFonts w:ascii="宋体" w:hAnsi="宋体" w:eastAsia="宋体" w:cs="宋体"/>
          <w:sz w:val="21"/>
          <w:szCs w:val="21"/>
        </w:rPr>
      </w:pPr>
      <w:r>
        <w:rPr>
          <w:rFonts w:ascii="宋体" w:hAnsi="宋体" w:eastAsia="宋体" w:cs="宋体"/>
          <w:spacing w:val="8"/>
          <w:sz w:val="21"/>
          <w:szCs w:val="21"/>
        </w:rPr>
        <w:t>6.其他：无</w:t>
      </w:r>
    </w:p>
    <w:p w14:paraId="5982399B">
      <w:pPr>
        <w:spacing w:before="183" w:line="220" w:lineRule="auto"/>
        <w:ind w:left="3"/>
        <w:outlineLvl w:val="4"/>
        <w:rPr>
          <w:rFonts w:ascii="宋体" w:hAnsi="宋体" w:eastAsia="宋体" w:cs="宋体"/>
          <w:sz w:val="23"/>
          <w:szCs w:val="23"/>
        </w:rPr>
      </w:pPr>
      <w:r>
        <w:rPr>
          <w:rFonts w:ascii="宋体" w:hAnsi="宋体" w:eastAsia="宋体" w:cs="宋体"/>
          <w:b/>
          <w:bCs/>
          <w:spacing w:val="-1"/>
          <w:sz w:val="23"/>
          <w:szCs w:val="23"/>
        </w:rPr>
        <w:t>二</w:t>
      </w:r>
      <w:r>
        <w:rPr>
          <w:rFonts w:ascii="宋体" w:hAnsi="宋体" w:eastAsia="宋体" w:cs="宋体"/>
          <w:spacing w:val="44"/>
          <w:sz w:val="23"/>
          <w:szCs w:val="23"/>
        </w:rPr>
        <w:t xml:space="preserve"> </w:t>
      </w:r>
      <w:r>
        <w:rPr>
          <w:rFonts w:ascii="宋体" w:hAnsi="宋体" w:eastAsia="宋体" w:cs="宋体"/>
          <w:b/>
          <w:bCs/>
          <w:spacing w:val="-1"/>
          <w:sz w:val="23"/>
          <w:szCs w:val="23"/>
        </w:rPr>
        <w:t>、词语限定</w:t>
      </w:r>
    </w:p>
    <w:p w14:paraId="6AC611CF">
      <w:pPr>
        <w:spacing w:before="207" w:line="219" w:lineRule="auto"/>
        <w:ind w:left="239"/>
        <w:rPr>
          <w:rFonts w:ascii="宋体" w:hAnsi="宋体" w:eastAsia="宋体" w:cs="宋体"/>
          <w:sz w:val="21"/>
          <w:szCs w:val="21"/>
        </w:rPr>
      </w:pPr>
      <w:r>
        <w:rPr>
          <w:rFonts w:ascii="宋体" w:hAnsi="宋体" w:eastAsia="宋体" w:cs="宋体"/>
          <w:spacing w:val="7"/>
          <w:sz w:val="21"/>
          <w:szCs w:val="21"/>
        </w:rPr>
        <w:t>协议书中相关词语的含义与通用条件中的定义与解释相同。</w:t>
      </w:r>
    </w:p>
    <w:p w14:paraId="4D079C0D">
      <w:pPr>
        <w:spacing w:before="184" w:line="219" w:lineRule="auto"/>
        <w:ind w:left="3"/>
        <w:outlineLvl w:val="4"/>
        <w:rPr>
          <w:rFonts w:ascii="宋体" w:hAnsi="宋体" w:eastAsia="宋体" w:cs="宋体"/>
          <w:sz w:val="23"/>
          <w:szCs w:val="23"/>
        </w:rPr>
      </w:pPr>
      <w:r>
        <w:rPr>
          <w:rFonts w:ascii="宋体" w:hAnsi="宋体" w:eastAsia="宋体" w:cs="宋体"/>
          <w:b/>
          <w:bCs/>
          <w:spacing w:val="1"/>
          <w:sz w:val="23"/>
          <w:szCs w:val="23"/>
        </w:rPr>
        <w:t>三</w:t>
      </w:r>
      <w:r>
        <w:rPr>
          <w:rFonts w:ascii="宋体" w:hAnsi="宋体" w:eastAsia="宋体" w:cs="宋体"/>
          <w:spacing w:val="-23"/>
          <w:sz w:val="23"/>
          <w:szCs w:val="23"/>
        </w:rPr>
        <w:t xml:space="preserve"> </w:t>
      </w:r>
      <w:r>
        <w:rPr>
          <w:rFonts w:ascii="宋体" w:hAnsi="宋体" w:eastAsia="宋体" w:cs="宋体"/>
          <w:b/>
          <w:bCs/>
          <w:spacing w:val="1"/>
          <w:sz w:val="23"/>
          <w:szCs w:val="23"/>
        </w:rPr>
        <w:t>、</w:t>
      </w:r>
      <w:r>
        <w:rPr>
          <w:rFonts w:ascii="宋体" w:hAnsi="宋体" w:eastAsia="宋体" w:cs="宋体"/>
          <w:spacing w:val="1"/>
          <w:sz w:val="23"/>
          <w:szCs w:val="23"/>
        </w:rPr>
        <w:t xml:space="preserve"> </w:t>
      </w:r>
      <w:r>
        <w:rPr>
          <w:rFonts w:ascii="宋体" w:hAnsi="宋体" w:eastAsia="宋体" w:cs="宋体"/>
          <w:b/>
          <w:bCs/>
          <w:spacing w:val="1"/>
          <w:sz w:val="23"/>
          <w:szCs w:val="23"/>
        </w:rPr>
        <w:t>组成本合同的文件</w:t>
      </w:r>
    </w:p>
    <w:p w14:paraId="04ACA3EC">
      <w:pPr>
        <w:spacing w:before="190" w:line="219" w:lineRule="auto"/>
        <w:ind w:left="239"/>
        <w:rPr>
          <w:rFonts w:ascii="宋体" w:hAnsi="宋体" w:eastAsia="宋体" w:cs="宋体"/>
          <w:sz w:val="21"/>
          <w:szCs w:val="21"/>
        </w:rPr>
      </w:pPr>
      <w:r>
        <w:rPr>
          <w:rFonts w:ascii="宋体" w:hAnsi="宋体" w:eastAsia="宋体" w:cs="宋体"/>
          <w:sz w:val="21"/>
          <w:szCs w:val="21"/>
        </w:rPr>
        <w:t>1.合同协议书；</w:t>
      </w:r>
    </w:p>
    <w:p w14:paraId="31C8928F">
      <w:pPr>
        <w:spacing w:before="187" w:line="219" w:lineRule="auto"/>
        <w:ind w:left="239"/>
        <w:rPr>
          <w:rFonts w:ascii="宋体" w:hAnsi="宋体" w:eastAsia="宋体" w:cs="宋体"/>
          <w:sz w:val="21"/>
          <w:szCs w:val="21"/>
        </w:rPr>
      </w:pPr>
      <w:r>
        <w:rPr>
          <w:rFonts w:ascii="宋体" w:hAnsi="宋体" w:eastAsia="宋体" w:cs="宋体"/>
          <w:spacing w:val="7"/>
          <w:sz w:val="21"/>
          <w:szCs w:val="21"/>
        </w:rPr>
        <w:t>2.合同专用条件及附录；</w:t>
      </w:r>
    </w:p>
    <w:p w14:paraId="2F01B62C">
      <w:pPr>
        <w:spacing w:before="169" w:line="219" w:lineRule="auto"/>
        <w:ind w:left="239"/>
        <w:rPr>
          <w:rFonts w:ascii="宋体" w:hAnsi="宋体" w:eastAsia="宋体" w:cs="宋体"/>
          <w:sz w:val="21"/>
          <w:szCs w:val="21"/>
        </w:rPr>
      </w:pPr>
      <w:r>
        <w:rPr>
          <w:rFonts w:ascii="宋体" w:hAnsi="宋体" w:eastAsia="宋体" w:cs="宋体"/>
          <w:spacing w:val="2"/>
          <w:sz w:val="21"/>
          <w:szCs w:val="21"/>
        </w:rPr>
        <w:t>3.合同通用条件；</w:t>
      </w:r>
    </w:p>
    <w:p w14:paraId="53C2F299">
      <w:pPr>
        <w:spacing w:before="188" w:line="220" w:lineRule="auto"/>
        <w:ind w:left="239"/>
        <w:rPr>
          <w:rFonts w:ascii="宋体" w:hAnsi="宋体" w:eastAsia="宋体" w:cs="宋体"/>
          <w:sz w:val="21"/>
          <w:szCs w:val="21"/>
        </w:rPr>
      </w:pPr>
      <w:r>
        <w:rPr>
          <w:rFonts w:ascii="宋体" w:hAnsi="宋体" w:eastAsia="宋体" w:cs="宋体"/>
          <w:spacing w:val="8"/>
          <w:sz w:val="21"/>
          <w:szCs w:val="21"/>
        </w:rPr>
        <w:t>4.其他：无</w:t>
      </w:r>
    </w:p>
    <w:p w14:paraId="38736439">
      <w:pPr>
        <w:spacing w:before="182" w:line="219" w:lineRule="auto"/>
        <w:ind w:left="3"/>
        <w:outlineLvl w:val="4"/>
        <w:rPr>
          <w:rFonts w:ascii="宋体" w:hAnsi="宋体" w:eastAsia="宋体" w:cs="宋体"/>
          <w:sz w:val="23"/>
          <w:szCs w:val="23"/>
        </w:rPr>
      </w:pPr>
      <w:r>
        <w:rPr>
          <w:rFonts w:ascii="宋体" w:hAnsi="宋体" w:eastAsia="宋体" w:cs="宋体"/>
          <w:b/>
          <w:bCs/>
          <w:spacing w:val="1"/>
          <w:sz w:val="23"/>
          <w:szCs w:val="23"/>
        </w:rPr>
        <w:t>四</w:t>
      </w:r>
      <w:r>
        <w:rPr>
          <w:rFonts w:ascii="宋体" w:hAnsi="宋体" w:eastAsia="宋体" w:cs="宋体"/>
          <w:spacing w:val="61"/>
          <w:sz w:val="23"/>
          <w:szCs w:val="23"/>
        </w:rPr>
        <w:t xml:space="preserve"> </w:t>
      </w:r>
      <w:r>
        <w:rPr>
          <w:rFonts w:ascii="宋体" w:hAnsi="宋体" w:eastAsia="宋体" w:cs="宋体"/>
          <w:b/>
          <w:bCs/>
          <w:spacing w:val="1"/>
          <w:sz w:val="23"/>
          <w:szCs w:val="23"/>
        </w:rPr>
        <w:t>、服务范围及工作内容</w:t>
      </w:r>
    </w:p>
    <w:p w14:paraId="3273E742">
      <w:pPr>
        <w:spacing w:before="228" w:line="218" w:lineRule="auto"/>
        <w:ind w:left="239"/>
        <w:rPr>
          <w:rFonts w:ascii="宋体" w:hAnsi="宋体" w:eastAsia="宋体" w:cs="宋体"/>
          <w:sz w:val="21"/>
          <w:szCs w:val="21"/>
        </w:rPr>
      </w:pPr>
      <w:r>
        <w:rPr>
          <w:rFonts w:ascii="宋体" w:hAnsi="宋体" w:eastAsia="宋体" w:cs="宋体"/>
          <w:sz w:val="21"/>
          <w:szCs w:val="21"/>
        </w:rPr>
        <w:t>1、</w:t>
      </w:r>
      <w:r>
        <w:rPr>
          <w:rFonts w:ascii="宋体" w:hAnsi="宋体" w:eastAsia="宋体" w:cs="宋体"/>
          <w:spacing w:val="47"/>
          <w:sz w:val="21"/>
          <w:szCs w:val="21"/>
        </w:rPr>
        <w:t xml:space="preserve"> </w:t>
      </w:r>
      <w:r>
        <w:rPr>
          <w:rFonts w:ascii="宋体" w:hAnsi="宋体" w:eastAsia="宋体" w:cs="宋体"/>
          <w:sz w:val="21"/>
          <w:szCs w:val="21"/>
        </w:rPr>
        <w:t xml:space="preserve">双方约定的服务范围及内容： </w:t>
      </w:r>
      <w:r>
        <w:rPr>
          <w:rFonts w:ascii="宋体" w:hAnsi="宋体" w:eastAsia="宋体" w:cs="宋体"/>
          <w:sz w:val="21"/>
          <w:szCs w:val="21"/>
          <w:u w:val="single" w:color="auto"/>
        </w:rPr>
        <w:t>工程量清单、招标控制价</w:t>
      </w:r>
      <w:r>
        <w:rPr>
          <w:rFonts w:ascii="宋体" w:hAnsi="宋体" w:eastAsia="宋体" w:cs="宋体"/>
          <w:spacing w:val="-1"/>
          <w:sz w:val="21"/>
          <w:szCs w:val="21"/>
          <w:u w:val="single" w:color="auto"/>
        </w:rPr>
        <w:t>编制。</w:t>
      </w:r>
      <w:r>
        <w:rPr>
          <w:rFonts w:ascii="宋体" w:hAnsi="宋体" w:eastAsia="宋体" w:cs="宋体"/>
          <w:sz w:val="21"/>
          <w:szCs w:val="21"/>
          <w:u w:val="single" w:color="auto"/>
        </w:rPr>
        <w:t xml:space="preserve">  </w:t>
      </w:r>
    </w:p>
    <w:p w14:paraId="29E1C204">
      <w:pPr>
        <w:spacing w:before="155" w:line="219" w:lineRule="auto"/>
        <w:ind w:left="3"/>
        <w:outlineLvl w:val="4"/>
        <w:rPr>
          <w:rFonts w:ascii="宋体" w:hAnsi="宋体" w:eastAsia="宋体" w:cs="宋体"/>
          <w:sz w:val="23"/>
          <w:szCs w:val="23"/>
        </w:rPr>
      </w:pPr>
      <w:r>
        <w:rPr>
          <w:rFonts w:ascii="宋体" w:hAnsi="宋体" w:eastAsia="宋体" w:cs="宋体"/>
          <w:b/>
          <w:bCs/>
          <w:spacing w:val="-1"/>
          <w:sz w:val="23"/>
          <w:szCs w:val="23"/>
        </w:rPr>
        <w:t>五</w:t>
      </w:r>
      <w:r>
        <w:rPr>
          <w:rFonts w:ascii="宋体" w:hAnsi="宋体" w:eastAsia="宋体" w:cs="宋体"/>
          <w:spacing w:val="41"/>
          <w:sz w:val="23"/>
          <w:szCs w:val="23"/>
        </w:rPr>
        <w:t xml:space="preserve"> </w:t>
      </w:r>
      <w:r>
        <w:rPr>
          <w:rFonts w:ascii="宋体" w:hAnsi="宋体" w:eastAsia="宋体" w:cs="宋体"/>
          <w:b/>
          <w:bCs/>
          <w:spacing w:val="-1"/>
          <w:sz w:val="23"/>
          <w:szCs w:val="23"/>
        </w:rPr>
        <w:t>、服务期限</w:t>
      </w:r>
    </w:p>
    <w:p w14:paraId="335A8972">
      <w:pPr>
        <w:spacing w:line="219" w:lineRule="auto"/>
        <w:rPr>
          <w:rFonts w:ascii="宋体" w:hAnsi="宋体" w:eastAsia="宋体" w:cs="宋体"/>
          <w:sz w:val="23"/>
          <w:szCs w:val="23"/>
        </w:rPr>
        <w:sectPr>
          <w:footerReference r:id="rId21" w:type="default"/>
          <w:pgSz w:w="11910" w:h="16840"/>
          <w:pgMar w:top="1431" w:right="1779" w:bottom="536" w:left="1670" w:header="0" w:footer="409" w:gutter="0"/>
          <w:cols w:space="720" w:num="1"/>
        </w:sectPr>
      </w:pPr>
    </w:p>
    <w:p w14:paraId="07B672D5">
      <w:pPr>
        <w:spacing w:before="194" w:line="329" w:lineRule="auto"/>
        <w:ind w:right="83" w:firstLine="340"/>
        <w:rPr>
          <w:rFonts w:ascii="宋体" w:hAnsi="宋体" w:eastAsia="宋体" w:cs="宋体"/>
          <w:sz w:val="21"/>
          <w:szCs w:val="21"/>
        </w:rPr>
      </w:pPr>
      <w:r>
        <w:rPr>
          <w:rFonts w:ascii="宋体" w:hAnsi="宋体" w:eastAsia="宋体" w:cs="宋体"/>
          <w:spacing w:val="30"/>
          <w:sz w:val="21"/>
          <w:szCs w:val="21"/>
        </w:rPr>
        <w:t>本合同约定的建设工程造价咨询服务自签订之日起开始实施，至</w:t>
      </w:r>
      <w:r>
        <w:rPr>
          <w:rFonts w:hint="eastAsia" w:ascii="宋体" w:hAnsi="宋体" w:eastAsia="宋体" w:cs="宋体"/>
          <w:spacing w:val="30"/>
          <w:sz w:val="21"/>
          <w:szCs w:val="21"/>
          <w:u w:val="single"/>
          <w:lang w:val="en-US" w:eastAsia="zh-CN"/>
        </w:rPr>
        <w:t xml:space="preserve">   </w:t>
      </w:r>
      <w:r>
        <w:rPr>
          <w:rFonts w:ascii="宋体" w:hAnsi="宋体" w:eastAsia="宋体" w:cs="宋体"/>
          <w:spacing w:val="24"/>
          <w:sz w:val="21"/>
          <w:szCs w:val="21"/>
          <w:u w:val="none"/>
        </w:rPr>
        <w:t>后</w:t>
      </w:r>
      <w:r>
        <w:rPr>
          <w:rFonts w:ascii="宋体" w:hAnsi="宋体" w:eastAsia="宋体" w:cs="宋体"/>
          <w:spacing w:val="24"/>
          <w:sz w:val="21"/>
          <w:szCs w:val="21"/>
        </w:rPr>
        <w:t>终结。</w:t>
      </w:r>
    </w:p>
    <w:p w14:paraId="5900A048">
      <w:pPr>
        <w:spacing w:before="52" w:line="220" w:lineRule="auto"/>
        <w:ind w:left="3"/>
        <w:outlineLvl w:val="3"/>
        <w:rPr>
          <w:rFonts w:ascii="宋体" w:hAnsi="宋体" w:eastAsia="宋体" w:cs="宋体"/>
          <w:sz w:val="24"/>
          <w:szCs w:val="24"/>
        </w:rPr>
      </w:pPr>
      <w:r>
        <w:rPr>
          <w:rFonts w:ascii="宋体" w:hAnsi="宋体" w:eastAsia="宋体" w:cs="宋体"/>
          <w:b/>
          <w:bCs/>
          <w:spacing w:val="-9"/>
          <w:sz w:val="24"/>
          <w:szCs w:val="24"/>
        </w:rPr>
        <w:t>六</w:t>
      </w:r>
      <w:r>
        <w:rPr>
          <w:rFonts w:ascii="宋体" w:hAnsi="宋体" w:eastAsia="宋体" w:cs="宋体"/>
          <w:spacing w:val="62"/>
          <w:sz w:val="24"/>
          <w:szCs w:val="24"/>
        </w:rPr>
        <w:t xml:space="preserve"> </w:t>
      </w:r>
      <w:r>
        <w:rPr>
          <w:rFonts w:ascii="宋体" w:hAnsi="宋体" w:eastAsia="宋体" w:cs="宋体"/>
          <w:b/>
          <w:bCs/>
          <w:spacing w:val="-9"/>
          <w:sz w:val="24"/>
          <w:szCs w:val="24"/>
        </w:rPr>
        <w:t>、质量标准</w:t>
      </w:r>
    </w:p>
    <w:p w14:paraId="445A92D5">
      <w:pPr>
        <w:spacing w:before="174" w:line="295" w:lineRule="auto"/>
        <w:ind w:right="83" w:firstLine="310"/>
        <w:jc w:val="both"/>
        <w:rPr>
          <w:rFonts w:ascii="宋体" w:hAnsi="宋体" w:eastAsia="宋体" w:cs="宋体"/>
          <w:sz w:val="21"/>
          <w:szCs w:val="21"/>
        </w:rPr>
      </w:pPr>
      <w:r>
        <w:rPr>
          <w:rFonts w:ascii="宋体" w:hAnsi="宋体" w:eastAsia="宋体" w:cs="宋体"/>
          <w:spacing w:val="3"/>
          <w:sz w:val="21"/>
          <w:szCs w:val="21"/>
        </w:rPr>
        <w:t>工程造价咨询成果文件应符合：</w:t>
      </w:r>
      <w:r>
        <w:rPr>
          <w:rFonts w:ascii="宋体" w:hAnsi="宋体" w:eastAsia="宋体" w:cs="宋体"/>
          <w:spacing w:val="-61"/>
          <w:sz w:val="21"/>
          <w:szCs w:val="21"/>
          <w:u w:val="single" w:color="auto"/>
        </w:rPr>
        <w:t xml:space="preserve"> </w:t>
      </w:r>
      <w:r>
        <w:rPr>
          <w:rFonts w:ascii="宋体" w:hAnsi="宋体" w:eastAsia="宋体" w:cs="宋体"/>
          <w:spacing w:val="3"/>
          <w:sz w:val="21"/>
          <w:szCs w:val="21"/>
          <w:u w:val="single" w:color="auto"/>
        </w:rPr>
        <w:t>《建设工程工程量清单计价规范》(</w:t>
      </w:r>
      <w:r>
        <w:rPr>
          <w:rFonts w:ascii="宋体" w:hAnsi="宋体" w:eastAsia="宋体" w:cs="宋体"/>
          <w:sz w:val="21"/>
          <w:szCs w:val="21"/>
          <w:u w:val="single" w:color="auto"/>
        </w:rPr>
        <w:t>GB</w:t>
      </w:r>
      <w:r>
        <w:rPr>
          <w:rFonts w:ascii="宋体" w:hAnsi="宋体" w:eastAsia="宋体" w:cs="宋体"/>
          <w:spacing w:val="3"/>
          <w:sz w:val="21"/>
          <w:szCs w:val="21"/>
          <w:u w:val="single" w:color="auto"/>
        </w:rPr>
        <w:t>50500-</w:t>
      </w:r>
      <w:r>
        <w:rPr>
          <w:rFonts w:ascii="宋体" w:hAnsi="宋体" w:eastAsia="宋体" w:cs="宋体"/>
          <w:spacing w:val="4"/>
          <w:sz w:val="21"/>
          <w:szCs w:val="21"/>
          <w:u w:val="single" w:color="auto"/>
        </w:rPr>
        <w:t>2013)、</w:t>
      </w:r>
      <w:r>
        <w:rPr>
          <w:rFonts w:hint="eastAsia" w:ascii="宋体" w:hAnsi="宋体" w:eastAsia="宋体" w:cs="宋体"/>
          <w:spacing w:val="4"/>
          <w:sz w:val="21"/>
          <w:szCs w:val="21"/>
          <w:u w:val="single" w:color="auto"/>
          <w:lang w:val="en-US" w:eastAsia="zh-CN"/>
        </w:rPr>
        <w:t xml:space="preserve"> </w:t>
      </w:r>
      <w:r>
        <w:rPr>
          <w:rFonts w:ascii="宋体" w:hAnsi="宋体" w:eastAsia="宋体" w:cs="宋体"/>
          <w:spacing w:val="4"/>
          <w:sz w:val="21"/>
          <w:szCs w:val="21"/>
          <w:u w:val="single" w:color="auto"/>
        </w:rPr>
        <w:t>《四川省建设工程工程量清单计价定额》(2020)及国家、地方其他相关</w:t>
      </w:r>
      <w:r>
        <w:rPr>
          <w:rFonts w:ascii="宋体" w:hAnsi="宋体" w:eastAsia="宋体" w:cs="宋体"/>
          <w:spacing w:val="-3"/>
          <w:sz w:val="21"/>
          <w:szCs w:val="21"/>
          <w:u w:val="single" w:color="auto"/>
        </w:rPr>
        <w:t>规范规定。</w:t>
      </w:r>
      <w:r>
        <w:rPr>
          <w:rFonts w:ascii="宋体" w:hAnsi="宋体" w:eastAsia="宋体" w:cs="宋体"/>
          <w:spacing w:val="1"/>
          <w:sz w:val="21"/>
          <w:szCs w:val="21"/>
          <w:u w:val="single" w:color="auto"/>
        </w:rPr>
        <w:t xml:space="preserve">  </w:t>
      </w:r>
    </w:p>
    <w:p w14:paraId="0B426E20">
      <w:pPr>
        <w:spacing w:before="78" w:line="219" w:lineRule="auto"/>
        <w:ind w:left="3"/>
        <w:outlineLvl w:val="3"/>
        <w:rPr>
          <w:rFonts w:ascii="宋体" w:hAnsi="宋体" w:eastAsia="宋体" w:cs="宋体"/>
          <w:sz w:val="24"/>
          <w:szCs w:val="24"/>
        </w:rPr>
      </w:pPr>
      <w:r>
        <w:rPr>
          <w:rFonts w:ascii="宋体" w:hAnsi="宋体" w:eastAsia="宋体" w:cs="宋体"/>
          <w:b/>
          <w:bCs/>
          <w:spacing w:val="-4"/>
          <w:sz w:val="24"/>
          <w:szCs w:val="24"/>
        </w:rPr>
        <w:t>七、服务酬金或计取方式</w:t>
      </w:r>
    </w:p>
    <w:p w14:paraId="5B4C96A2">
      <w:pPr>
        <w:spacing w:before="173" w:line="274" w:lineRule="auto"/>
        <w:ind w:firstLine="280"/>
        <w:rPr>
          <w:rFonts w:ascii="宋体" w:hAnsi="宋体" w:eastAsia="宋体" w:cs="宋体"/>
          <w:spacing w:val="-1"/>
          <w:sz w:val="21"/>
          <w:szCs w:val="21"/>
        </w:rPr>
      </w:pPr>
      <w:r>
        <w:rPr>
          <w:rFonts w:hint="eastAsia" w:ascii="宋体" w:hAnsi="宋体" w:eastAsia="宋体" w:cs="宋体"/>
          <w:spacing w:val="1"/>
          <w:sz w:val="21"/>
          <w:szCs w:val="21"/>
          <w:lang w:val="en-US" w:eastAsia="zh-CN"/>
        </w:rPr>
        <w:t>1</w:t>
      </w:r>
      <w:r>
        <w:rPr>
          <w:rFonts w:ascii="宋体" w:hAnsi="宋体" w:eastAsia="宋体" w:cs="宋体"/>
          <w:spacing w:val="1"/>
          <w:sz w:val="21"/>
          <w:szCs w:val="21"/>
        </w:rPr>
        <w:t>.计取方式：参照《四川省物价局、四川省建设厅关于&lt;工程造价咨询服务收</w:t>
      </w:r>
      <w:r>
        <w:rPr>
          <w:rFonts w:ascii="宋体" w:hAnsi="宋体" w:eastAsia="宋体" w:cs="宋体"/>
          <w:spacing w:val="15"/>
          <w:sz w:val="21"/>
          <w:szCs w:val="21"/>
        </w:rPr>
        <w:t>费标准&gt;的通知》(川价发[2008]141</w:t>
      </w:r>
      <w:r>
        <w:rPr>
          <w:rFonts w:ascii="宋体" w:hAnsi="宋体" w:eastAsia="宋体" w:cs="宋体"/>
          <w:spacing w:val="-25"/>
          <w:sz w:val="21"/>
          <w:szCs w:val="21"/>
        </w:rPr>
        <w:t xml:space="preserve"> </w:t>
      </w:r>
      <w:r>
        <w:rPr>
          <w:rFonts w:ascii="宋体" w:hAnsi="宋体" w:eastAsia="宋体" w:cs="宋体"/>
          <w:spacing w:val="15"/>
          <w:sz w:val="21"/>
          <w:szCs w:val="21"/>
        </w:rPr>
        <w:t>号)文</w:t>
      </w:r>
      <w:r>
        <w:rPr>
          <w:rFonts w:ascii="宋体" w:hAnsi="宋体" w:eastAsia="宋体" w:cs="宋体"/>
          <w:spacing w:val="15"/>
          <w:sz w:val="21"/>
          <w:szCs w:val="21"/>
          <w:highlight w:val="none"/>
        </w:rPr>
        <w:t>件规</w:t>
      </w:r>
      <w:r>
        <w:rPr>
          <w:rFonts w:ascii="宋体" w:hAnsi="宋体" w:eastAsia="宋体" w:cs="宋体"/>
          <w:spacing w:val="14"/>
          <w:sz w:val="21"/>
          <w:szCs w:val="21"/>
          <w:highlight w:val="none"/>
        </w:rPr>
        <w:t>定</w:t>
      </w:r>
      <w:r>
        <w:rPr>
          <w:rFonts w:hint="eastAsia" w:ascii="宋体" w:hAnsi="宋体" w:eastAsia="宋体" w:cs="宋体"/>
          <w:spacing w:val="10"/>
          <w:sz w:val="21"/>
          <w:szCs w:val="21"/>
          <w:highlight w:val="none"/>
          <w:u w:val="single" w:color="auto"/>
          <w:lang w:val="en-US" w:eastAsia="zh-CN"/>
        </w:rPr>
        <w:t xml:space="preserve">      %计取</w:t>
      </w:r>
      <w:r>
        <w:rPr>
          <w:rFonts w:ascii="宋体" w:hAnsi="宋体" w:eastAsia="宋体" w:cs="宋体"/>
          <w:spacing w:val="16"/>
          <w:sz w:val="21"/>
          <w:szCs w:val="21"/>
        </w:rPr>
        <w:t>,</w:t>
      </w:r>
      <w:r>
        <w:rPr>
          <w:rFonts w:ascii="宋体" w:hAnsi="宋体" w:eastAsia="宋体" w:cs="宋体"/>
          <w:spacing w:val="13"/>
          <w:sz w:val="21"/>
          <w:szCs w:val="21"/>
        </w:rPr>
        <w:t>最终服务费以</w:t>
      </w:r>
      <w:r>
        <w:rPr>
          <w:rFonts w:hint="eastAsia" w:ascii="宋体" w:hAnsi="宋体" w:eastAsia="宋体" w:cs="宋体"/>
          <w:spacing w:val="13"/>
          <w:sz w:val="21"/>
          <w:szCs w:val="21"/>
          <w:lang w:val="en-US" w:eastAsia="zh-CN"/>
        </w:rPr>
        <w:t>单个编制成果经</w:t>
      </w:r>
      <w:r>
        <w:rPr>
          <w:rFonts w:ascii="宋体" w:hAnsi="宋体" w:eastAsia="宋体" w:cs="宋体"/>
          <w:spacing w:val="13"/>
          <w:sz w:val="21"/>
          <w:szCs w:val="21"/>
        </w:rPr>
        <w:t>评审单</w:t>
      </w:r>
      <w:r>
        <w:rPr>
          <w:rFonts w:ascii="宋体" w:hAnsi="宋体" w:eastAsia="宋体" w:cs="宋体"/>
          <w:spacing w:val="8"/>
          <w:sz w:val="21"/>
          <w:szCs w:val="21"/>
        </w:rPr>
        <w:t>位</w:t>
      </w:r>
      <w:r>
        <w:rPr>
          <w:rFonts w:hint="eastAsia" w:ascii="宋体" w:hAnsi="宋体" w:eastAsia="宋体" w:cs="宋体"/>
          <w:spacing w:val="8"/>
          <w:sz w:val="21"/>
          <w:szCs w:val="21"/>
          <w:lang w:val="en-US" w:eastAsia="zh-CN"/>
        </w:rPr>
        <w:t>确认</w:t>
      </w:r>
      <w:r>
        <w:rPr>
          <w:rFonts w:ascii="宋体" w:hAnsi="宋体" w:eastAsia="宋体" w:cs="宋体"/>
          <w:spacing w:val="8"/>
          <w:sz w:val="21"/>
          <w:szCs w:val="21"/>
        </w:rPr>
        <w:t>的</w:t>
      </w:r>
      <w:r>
        <w:rPr>
          <w:rFonts w:hint="eastAsia" w:ascii="宋体" w:hAnsi="宋体" w:eastAsia="宋体" w:cs="宋体"/>
          <w:spacing w:val="8"/>
          <w:sz w:val="21"/>
          <w:szCs w:val="21"/>
          <w:lang w:val="en-US" w:eastAsia="zh-CN"/>
        </w:rPr>
        <w:t>评审</w:t>
      </w:r>
      <w:r>
        <w:rPr>
          <w:rFonts w:ascii="宋体" w:hAnsi="宋体" w:eastAsia="宋体" w:cs="宋体"/>
          <w:spacing w:val="8"/>
          <w:sz w:val="21"/>
          <w:szCs w:val="21"/>
        </w:rPr>
        <w:t>价为计费基数。该费用已包含乙方完成工作的所有</w:t>
      </w:r>
      <w:r>
        <w:rPr>
          <w:rFonts w:ascii="宋体" w:hAnsi="宋体" w:eastAsia="宋体" w:cs="宋体"/>
          <w:spacing w:val="-1"/>
          <w:sz w:val="21"/>
          <w:szCs w:val="21"/>
        </w:rPr>
        <w:t>成本、利润、税费，除此之外，甲方不再支付乙方任何费用。</w:t>
      </w:r>
    </w:p>
    <w:p w14:paraId="49C82FD4">
      <w:pPr>
        <w:spacing w:before="173" w:line="274" w:lineRule="auto"/>
        <w:ind w:firstLine="280"/>
        <w:rPr>
          <w:rFonts w:ascii="宋体" w:hAnsi="宋体" w:eastAsia="宋体" w:cs="宋体"/>
          <w:sz w:val="21"/>
          <w:szCs w:val="21"/>
        </w:rPr>
      </w:pPr>
      <w:r>
        <w:rPr>
          <w:rFonts w:hint="eastAsia" w:ascii="宋体" w:hAnsi="宋体" w:eastAsia="宋体" w:cs="宋体"/>
          <w:spacing w:val="4"/>
          <w:sz w:val="21"/>
          <w:szCs w:val="21"/>
          <w:lang w:val="en-US" w:eastAsia="zh-CN"/>
        </w:rPr>
        <w:t>2.</w:t>
      </w:r>
      <w:r>
        <w:rPr>
          <w:rFonts w:ascii="宋体" w:hAnsi="宋体" w:eastAsia="宋体" w:cs="宋体"/>
          <w:spacing w:val="4"/>
          <w:sz w:val="21"/>
          <w:szCs w:val="21"/>
        </w:rPr>
        <w:t>计取方式中的评审价是指大邑财评中心的评审价或委托人委托的第三方对乙方编制成果的评审价；如在乙方提供编制成果后60天未进行审核(包含但不限</w:t>
      </w:r>
      <w:r>
        <w:rPr>
          <w:rFonts w:ascii="宋体" w:hAnsi="宋体" w:eastAsia="宋体" w:cs="宋体"/>
          <w:spacing w:val="18"/>
          <w:sz w:val="21"/>
          <w:szCs w:val="21"/>
        </w:rPr>
        <w:t>于项目取消),最终服务费</w:t>
      </w:r>
      <w:r>
        <w:rPr>
          <w:rFonts w:hint="eastAsia" w:ascii="宋体" w:hAnsi="宋体" w:eastAsia="宋体" w:cs="宋体"/>
          <w:spacing w:val="18"/>
          <w:sz w:val="21"/>
          <w:szCs w:val="21"/>
          <w:lang w:val="en-US" w:eastAsia="zh-CN"/>
        </w:rPr>
        <w:t>以</w:t>
      </w:r>
      <w:r>
        <w:rPr>
          <w:rFonts w:ascii="宋体" w:hAnsi="宋体" w:eastAsia="宋体" w:cs="宋体"/>
          <w:spacing w:val="18"/>
          <w:sz w:val="21"/>
          <w:szCs w:val="21"/>
        </w:rPr>
        <w:t>编制</w:t>
      </w:r>
      <w:r>
        <w:rPr>
          <w:rFonts w:hint="eastAsia" w:ascii="宋体" w:hAnsi="宋体" w:eastAsia="宋体" w:cs="宋体"/>
          <w:spacing w:val="18"/>
          <w:sz w:val="21"/>
          <w:szCs w:val="21"/>
          <w:lang w:val="en-US" w:eastAsia="zh-CN"/>
        </w:rPr>
        <w:t>单位提供的</w:t>
      </w:r>
      <w:r>
        <w:rPr>
          <w:rFonts w:ascii="宋体" w:hAnsi="宋体" w:eastAsia="宋体" w:cs="宋体"/>
          <w:spacing w:val="8"/>
          <w:sz w:val="21"/>
          <w:szCs w:val="21"/>
        </w:rPr>
        <w:t>控制价为计费基数。</w:t>
      </w:r>
    </w:p>
    <w:p w14:paraId="17380375">
      <w:pPr>
        <w:spacing w:before="203" w:line="220" w:lineRule="auto"/>
        <w:ind w:left="3"/>
        <w:outlineLvl w:val="3"/>
        <w:rPr>
          <w:rFonts w:ascii="宋体" w:hAnsi="宋体" w:eastAsia="宋体" w:cs="宋体"/>
          <w:sz w:val="24"/>
          <w:szCs w:val="24"/>
        </w:rPr>
      </w:pPr>
      <w:r>
        <w:rPr>
          <w:rFonts w:ascii="宋体" w:hAnsi="宋体" w:eastAsia="宋体" w:cs="宋体"/>
          <w:b/>
          <w:bCs/>
          <w:spacing w:val="1"/>
          <w:sz w:val="24"/>
          <w:szCs w:val="24"/>
        </w:rPr>
        <w:t>八、合同订立</w:t>
      </w:r>
    </w:p>
    <w:p w14:paraId="443723D6">
      <w:pPr>
        <w:spacing w:before="224" w:line="219" w:lineRule="auto"/>
        <w:rPr>
          <w:rFonts w:ascii="宋体" w:hAnsi="宋体" w:eastAsia="宋体" w:cs="宋体"/>
          <w:sz w:val="21"/>
          <w:szCs w:val="21"/>
        </w:rPr>
      </w:pPr>
      <w:r>
        <w:rPr>
          <w:rFonts w:ascii="宋体" w:hAnsi="宋体" w:eastAsia="宋体" w:cs="宋体"/>
          <w:spacing w:val="-16"/>
          <w:sz w:val="21"/>
          <w:szCs w:val="21"/>
        </w:rPr>
        <w:t>1.</w:t>
      </w:r>
      <w:r>
        <w:rPr>
          <w:rFonts w:ascii="宋体" w:hAnsi="宋体" w:eastAsia="宋体" w:cs="宋体"/>
          <w:spacing w:val="-61"/>
          <w:sz w:val="21"/>
          <w:szCs w:val="21"/>
        </w:rPr>
        <w:t xml:space="preserve"> </w:t>
      </w:r>
      <w:r>
        <w:rPr>
          <w:rFonts w:ascii="宋体" w:hAnsi="宋体" w:eastAsia="宋体" w:cs="宋体"/>
          <w:spacing w:val="-16"/>
          <w:sz w:val="21"/>
          <w:szCs w:val="21"/>
        </w:rPr>
        <w:t>订</w:t>
      </w:r>
      <w:r>
        <w:rPr>
          <w:rFonts w:ascii="宋体" w:hAnsi="宋体" w:eastAsia="宋体" w:cs="宋体"/>
          <w:spacing w:val="-41"/>
          <w:sz w:val="21"/>
          <w:szCs w:val="21"/>
        </w:rPr>
        <w:t xml:space="preserve"> </w:t>
      </w:r>
      <w:r>
        <w:rPr>
          <w:rFonts w:ascii="宋体" w:hAnsi="宋体" w:eastAsia="宋体" w:cs="宋体"/>
          <w:spacing w:val="-16"/>
          <w:sz w:val="21"/>
          <w:szCs w:val="21"/>
        </w:rPr>
        <w:t>立</w:t>
      </w:r>
      <w:r>
        <w:rPr>
          <w:rFonts w:ascii="宋体" w:hAnsi="宋体" w:eastAsia="宋体" w:cs="宋体"/>
          <w:spacing w:val="-40"/>
          <w:sz w:val="21"/>
          <w:szCs w:val="21"/>
        </w:rPr>
        <w:t xml:space="preserve"> </w:t>
      </w:r>
      <w:r>
        <w:rPr>
          <w:rFonts w:ascii="宋体" w:hAnsi="宋体" w:eastAsia="宋体" w:cs="宋体"/>
          <w:spacing w:val="-16"/>
          <w:sz w:val="21"/>
          <w:szCs w:val="21"/>
        </w:rPr>
        <w:t>地</w:t>
      </w:r>
      <w:r>
        <w:rPr>
          <w:rFonts w:ascii="宋体" w:hAnsi="宋体" w:eastAsia="宋体" w:cs="宋体"/>
          <w:spacing w:val="-31"/>
          <w:sz w:val="21"/>
          <w:szCs w:val="21"/>
        </w:rPr>
        <w:t xml:space="preserve"> </w:t>
      </w:r>
      <w:r>
        <w:rPr>
          <w:rFonts w:ascii="宋体" w:hAnsi="宋体" w:eastAsia="宋体" w:cs="宋体"/>
          <w:spacing w:val="-16"/>
          <w:sz w:val="21"/>
          <w:szCs w:val="21"/>
        </w:rPr>
        <w:t>点</w:t>
      </w:r>
      <w:r>
        <w:rPr>
          <w:rFonts w:ascii="宋体" w:hAnsi="宋体" w:eastAsia="宋体" w:cs="宋体"/>
          <w:spacing w:val="-49"/>
          <w:sz w:val="21"/>
          <w:szCs w:val="21"/>
        </w:rPr>
        <w:t xml:space="preserve"> </w:t>
      </w:r>
      <w:r>
        <w:rPr>
          <w:rFonts w:ascii="宋体" w:hAnsi="宋体" w:eastAsia="宋体" w:cs="宋体"/>
          <w:spacing w:val="-16"/>
          <w:sz w:val="21"/>
          <w:szCs w:val="21"/>
        </w:rPr>
        <w:t>：</w:t>
      </w:r>
      <w:r>
        <w:rPr>
          <w:rFonts w:ascii="宋体" w:hAnsi="宋体" w:eastAsia="宋体" w:cs="宋体"/>
          <w:spacing w:val="-16"/>
          <w:sz w:val="21"/>
          <w:szCs w:val="21"/>
          <w:u w:val="single" w:color="auto"/>
        </w:rPr>
        <w:t>甲</w:t>
      </w:r>
      <w:r>
        <w:rPr>
          <w:rFonts w:ascii="宋体" w:hAnsi="宋体" w:eastAsia="宋体" w:cs="宋体"/>
          <w:spacing w:val="-44"/>
          <w:sz w:val="21"/>
          <w:szCs w:val="21"/>
          <w:u w:val="single" w:color="auto"/>
        </w:rPr>
        <w:t xml:space="preserve"> </w:t>
      </w:r>
      <w:r>
        <w:rPr>
          <w:rFonts w:ascii="宋体" w:hAnsi="宋体" w:eastAsia="宋体" w:cs="宋体"/>
          <w:spacing w:val="-16"/>
          <w:sz w:val="21"/>
          <w:szCs w:val="21"/>
          <w:u w:val="single" w:color="auto"/>
        </w:rPr>
        <w:t>方</w:t>
      </w:r>
      <w:r>
        <w:rPr>
          <w:rFonts w:ascii="宋体" w:hAnsi="宋体" w:eastAsia="宋体" w:cs="宋体"/>
          <w:spacing w:val="-47"/>
          <w:sz w:val="21"/>
          <w:szCs w:val="21"/>
          <w:u w:val="single" w:color="auto"/>
        </w:rPr>
        <w:t xml:space="preserve"> </w:t>
      </w:r>
      <w:r>
        <w:rPr>
          <w:rFonts w:ascii="宋体" w:hAnsi="宋体" w:eastAsia="宋体" w:cs="宋体"/>
          <w:spacing w:val="-16"/>
          <w:sz w:val="21"/>
          <w:szCs w:val="21"/>
          <w:u w:val="single" w:color="auto"/>
        </w:rPr>
        <w:t>会</w:t>
      </w:r>
      <w:r>
        <w:rPr>
          <w:rFonts w:ascii="宋体" w:hAnsi="宋体" w:eastAsia="宋体" w:cs="宋体"/>
          <w:spacing w:val="-43"/>
          <w:sz w:val="21"/>
          <w:szCs w:val="21"/>
          <w:u w:val="single" w:color="auto"/>
        </w:rPr>
        <w:t xml:space="preserve"> </w:t>
      </w:r>
      <w:r>
        <w:rPr>
          <w:rFonts w:ascii="宋体" w:hAnsi="宋体" w:eastAsia="宋体" w:cs="宋体"/>
          <w:spacing w:val="-16"/>
          <w:sz w:val="21"/>
          <w:szCs w:val="21"/>
          <w:u w:val="single" w:color="auto"/>
        </w:rPr>
        <w:t>议</w:t>
      </w:r>
      <w:r>
        <w:rPr>
          <w:rFonts w:ascii="宋体" w:hAnsi="宋体" w:eastAsia="宋体" w:cs="宋体"/>
          <w:spacing w:val="-43"/>
          <w:sz w:val="21"/>
          <w:szCs w:val="21"/>
          <w:u w:val="single" w:color="auto"/>
        </w:rPr>
        <w:t xml:space="preserve"> </w:t>
      </w:r>
      <w:r>
        <w:rPr>
          <w:rFonts w:ascii="宋体" w:hAnsi="宋体" w:eastAsia="宋体" w:cs="宋体"/>
          <w:spacing w:val="-16"/>
          <w:sz w:val="21"/>
          <w:szCs w:val="21"/>
          <w:u w:val="single" w:color="auto"/>
        </w:rPr>
        <w:t>室</w:t>
      </w:r>
      <w:r>
        <w:rPr>
          <w:rFonts w:ascii="宋体" w:hAnsi="宋体" w:eastAsia="宋体" w:cs="宋体"/>
          <w:spacing w:val="-16"/>
          <w:sz w:val="21"/>
          <w:szCs w:val="21"/>
        </w:rPr>
        <w:t>。</w:t>
      </w:r>
    </w:p>
    <w:p w14:paraId="0259F26C">
      <w:pPr>
        <w:spacing w:before="232" w:line="219" w:lineRule="auto"/>
        <w:rPr>
          <w:rFonts w:ascii="宋体" w:hAnsi="宋体" w:eastAsia="宋体" w:cs="宋体"/>
          <w:sz w:val="21"/>
          <w:szCs w:val="21"/>
        </w:rPr>
      </w:pPr>
      <w:r>
        <w:rPr>
          <w:rFonts w:ascii="宋体" w:hAnsi="宋体" w:eastAsia="宋体" w:cs="宋体"/>
          <w:spacing w:val="19"/>
          <w:sz w:val="21"/>
          <w:szCs w:val="21"/>
        </w:rPr>
        <w:t>2.本合同一式肆份，具有同等法律效力，双</w:t>
      </w:r>
      <w:r>
        <w:rPr>
          <w:rFonts w:ascii="宋体" w:hAnsi="宋体" w:eastAsia="宋体" w:cs="宋体"/>
          <w:spacing w:val="18"/>
          <w:sz w:val="21"/>
          <w:szCs w:val="21"/>
        </w:rPr>
        <w:t>方各执贰份。</w:t>
      </w:r>
    </w:p>
    <w:p w14:paraId="76E389AC">
      <w:pPr>
        <w:pStyle w:val="3"/>
        <w:spacing w:line="247" w:lineRule="auto"/>
      </w:pPr>
    </w:p>
    <w:p w14:paraId="6EF0BE0E">
      <w:pPr>
        <w:pStyle w:val="3"/>
        <w:spacing w:line="248" w:lineRule="auto"/>
      </w:pPr>
    </w:p>
    <w:p w14:paraId="0EF39246">
      <w:pPr>
        <w:spacing w:before="69" w:line="221" w:lineRule="auto"/>
        <w:rPr>
          <w:rFonts w:ascii="宋体" w:hAnsi="宋体" w:eastAsia="宋体" w:cs="宋体"/>
          <w:sz w:val="21"/>
          <w:szCs w:val="21"/>
        </w:rPr>
      </w:pPr>
      <w:r>
        <mc:AlternateContent>
          <mc:Choice Requires="wps">
            <w:drawing>
              <wp:anchor distT="0" distB="0" distL="114300" distR="114300" simplePos="0" relativeHeight="251665408" behindDoc="0" locked="0" layoutInCell="1" allowOverlap="1">
                <wp:simplePos x="0" y="0"/>
                <wp:positionH relativeFrom="column">
                  <wp:posOffset>4959350</wp:posOffset>
                </wp:positionH>
                <wp:positionV relativeFrom="paragraph">
                  <wp:posOffset>3810</wp:posOffset>
                </wp:positionV>
                <wp:extent cx="442595" cy="183515"/>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442595" cy="183515"/>
                        </a:xfrm>
                        <a:prstGeom prst="rect">
                          <a:avLst/>
                        </a:prstGeom>
                        <a:noFill/>
                        <a:ln>
                          <a:noFill/>
                        </a:ln>
                      </wps:spPr>
                      <wps:txbx>
                        <w:txbxContent>
                          <w:p w14:paraId="4145F756">
                            <w:pPr>
                              <w:spacing w:before="19" w:line="219" w:lineRule="auto"/>
                              <w:ind w:left="20"/>
                              <w:rPr>
                                <w:rFonts w:ascii="宋体" w:hAnsi="宋体" w:eastAsia="宋体" w:cs="宋体"/>
                                <w:sz w:val="21"/>
                                <w:szCs w:val="21"/>
                              </w:rPr>
                            </w:pPr>
                            <w:r>
                              <w:rPr>
                                <w:rFonts w:ascii="宋体" w:hAnsi="宋体" w:eastAsia="宋体" w:cs="宋体"/>
                                <w:spacing w:val="6"/>
                                <w:sz w:val="21"/>
                                <w:szCs w:val="21"/>
                              </w:rPr>
                              <w:t>(盖章)</w:t>
                            </w:r>
                          </w:p>
                        </w:txbxContent>
                      </wps:txbx>
                      <wps:bodyPr lIns="0" tIns="0" rIns="0" bIns="0" upright="0"/>
                    </wps:wsp>
                  </a:graphicData>
                </a:graphic>
              </wp:anchor>
            </w:drawing>
          </mc:Choice>
          <mc:Fallback>
            <w:pict>
              <v:shape id="_x0000_s1026" o:spid="_x0000_s1026" o:spt="202" type="#_x0000_t202" style="position:absolute;left:0pt;margin-left:390.5pt;margin-top:0.3pt;height:14.45pt;width:34.85pt;z-index:251665408;mso-width-relative:page;mso-height-relative:page;" filled="f" stroked="f" coordsize="21600,21600" o:gfxdata="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xj2we1wAAAAcBAAAPAAAAAAAAAAEAIAAAACIAAABkcnMvZG93bnJldi54bWxQSwEC&#10;FAAUAAAACACHTuJAAv7F1rwBAABzAwAADgAAAAAAAAABACAAAAAmAQAAZHJzL2Uyb0RvYy54bWxQ&#10;SwUGAAAAAAYABgBZAQAAVAUAAAAA&#10;">
                <v:fill on="f" focussize="0,0"/>
                <v:stroke on="f"/>
                <v:imagedata o:title=""/>
                <o:lock v:ext="edit" aspectratio="f"/>
                <v:textbox inset="0mm,0mm,0mm,0mm">
                  <w:txbxContent>
                    <w:p w14:paraId="4145F756">
                      <w:pPr>
                        <w:spacing w:before="19" w:line="219" w:lineRule="auto"/>
                        <w:ind w:left="20"/>
                        <w:rPr>
                          <w:rFonts w:ascii="宋体" w:hAnsi="宋体" w:eastAsia="宋体" w:cs="宋体"/>
                          <w:sz w:val="21"/>
                          <w:szCs w:val="21"/>
                        </w:rPr>
                      </w:pPr>
                      <w:r>
                        <w:rPr>
                          <w:rFonts w:ascii="宋体" w:hAnsi="宋体" w:eastAsia="宋体" w:cs="宋体"/>
                          <w:spacing w:val="6"/>
                          <w:sz w:val="21"/>
                          <w:szCs w:val="21"/>
                        </w:rPr>
                        <w:t>(盖章)</w:t>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1986915</wp:posOffset>
                </wp:positionH>
                <wp:positionV relativeFrom="paragraph">
                  <wp:posOffset>10160</wp:posOffset>
                </wp:positionV>
                <wp:extent cx="461645" cy="183515"/>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461645" cy="183515"/>
                        </a:xfrm>
                        <a:prstGeom prst="rect">
                          <a:avLst/>
                        </a:prstGeom>
                        <a:noFill/>
                        <a:ln>
                          <a:noFill/>
                        </a:ln>
                      </wps:spPr>
                      <wps:txbx>
                        <w:txbxContent>
                          <w:p w14:paraId="082E4C17">
                            <w:pPr>
                              <w:spacing w:before="19" w:line="219" w:lineRule="auto"/>
                              <w:ind w:left="20"/>
                              <w:rPr>
                                <w:rFonts w:ascii="宋体" w:hAnsi="宋体" w:eastAsia="宋体" w:cs="宋体"/>
                                <w:sz w:val="21"/>
                                <w:szCs w:val="21"/>
                              </w:rPr>
                            </w:pPr>
                            <w:r>
                              <w:rPr>
                                <w:rFonts w:ascii="宋体" w:hAnsi="宋体" w:eastAsia="宋体" w:cs="宋体"/>
                                <w:spacing w:val="14"/>
                                <w:sz w:val="21"/>
                                <w:szCs w:val="21"/>
                              </w:rPr>
                              <w:t>(盖章)</w:t>
                            </w:r>
                          </w:p>
                        </w:txbxContent>
                      </wps:txbx>
                      <wps:bodyPr lIns="0" tIns="0" rIns="0" bIns="0" upright="1"/>
                    </wps:wsp>
                  </a:graphicData>
                </a:graphic>
              </wp:anchor>
            </w:drawing>
          </mc:Choice>
          <mc:Fallback>
            <w:pict>
              <v:shape id="_x0000_s1026" o:spid="_x0000_s1026" o:spt="202" type="#_x0000_t202" style="position:absolute;left:0pt;margin-left:156.45pt;margin-top:0.8pt;height:14.45pt;width:36.35pt;z-index:251664384;mso-width-relative:page;mso-height-relative:page;" filled="f" stroked="f" coordsize="21600,21600" o:gfxdata="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HAEE2rXAAAACAEAAA8AAAAAAAAAAQAgAAAAIgAAAGRycy9kb3ducmV2LnhtbFBLAQIU&#10;ABQAAAAIAIdO4kBBqTALuwEAAHMDAAAOAAAAAAAAAAEAIAAAACYBAABkcnMvZTJvRG9jLnhtbFBL&#10;BQYAAAAABgAGAFkBAABTBQAAAAA=&#10;">
                <v:fill on="f" focussize="0,0"/>
                <v:stroke on="f"/>
                <v:imagedata o:title=""/>
                <o:lock v:ext="edit" aspectratio="f"/>
                <v:textbox inset="0mm,0mm,0mm,0mm">
                  <w:txbxContent>
                    <w:p w14:paraId="082E4C17">
                      <w:pPr>
                        <w:spacing w:before="19" w:line="219" w:lineRule="auto"/>
                        <w:ind w:left="20"/>
                        <w:rPr>
                          <w:rFonts w:ascii="宋体" w:hAnsi="宋体" w:eastAsia="宋体" w:cs="宋体"/>
                          <w:sz w:val="21"/>
                          <w:szCs w:val="21"/>
                        </w:rPr>
                      </w:pPr>
                      <w:r>
                        <w:rPr>
                          <w:rFonts w:ascii="宋体" w:hAnsi="宋体" w:eastAsia="宋体" w:cs="宋体"/>
                          <w:spacing w:val="14"/>
                          <w:sz w:val="21"/>
                          <w:szCs w:val="21"/>
                        </w:rPr>
                        <w:t>(盖章)</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2888615</wp:posOffset>
                </wp:positionH>
                <wp:positionV relativeFrom="paragraph">
                  <wp:posOffset>68580</wp:posOffset>
                </wp:positionV>
                <wp:extent cx="1452245" cy="43688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452245" cy="436880"/>
                        </a:xfrm>
                        <a:prstGeom prst="rect">
                          <a:avLst/>
                        </a:prstGeom>
                        <a:noFill/>
                        <a:ln>
                          <a:noFill/>
                        </a:ln>
                      </wps:spPr>
                      <wps:txbx>
                        <w:txbxContent>
                          <w:p w14:paraId="6F649FE7">
                            <w:pPr>
                              <w:spacing w:before="19" w:line="221" w:lineRule="auto"/>
                              <w:ind w:left="20"/>
                              <w:rPr>
                                <w:rFonts w:ascii="宋体" w:hAnsi="宋体" w:eastAsia="宋体" w:cs="宋体"/>
                                <w:sz w:val="21"/>
                                <w:szCs w:val="21"/>
                              </w:rPr>
                            </w:pPr>
                            <w:r>
                              <w:rPr>
                                <w:rFonts w:ascii="宋体" w:hAnsi="宋体" w:eastAsia="宋体" w:cs="宋体"/>
                                <w:spacing w:val="-14"/>
                                <w:sz w:val="21"/>
                                <w:szCs w:val="21"/>
                              </w:rPr>
                              <w:t>咨 询</w:t>
                            </w:r>
                            <w:r>
                              <w:rPr>
                                <w:rFonts w:ascii="宋体" w:hAnsi="宋体" w:eastAsia="宋体" w:cs="宋体"/>
                                <w:spacing w:val="-10"/>
                                <w:sz w:val="21"/>
                                <w:szCs w:val="21"/>
                              </w:rPr>
                              <w:t xml:space="preserve"> </w:t>
                            </w:r>
                            <w:r>
                              <w:rPr>
                                <w:rFonts w:ascii="宋体" w:hAnsi="宋体" w:eastAsia="宋体" w:cs="宋体"/>
                                <w:spacing w:val="-14"/>
                                <w:sz w:val="21"/>
                                <w:szCs w:val="21"/>
                              </w:rPr>
                              <w:t>人</w:t>
                            </w:r>
                            <w:r>
                              <w:rPr>
                                <w:rFonts w:ascii="宋体" w:hAnsi="宋体" w:eastAsia="宋体" w:cs="宋体"/>
                                <w:spacing w:val="22"/>
                                <w:sz w:val="21"/>
                                <w:szCs w:val="21"/>
                              </w:rPr>
                              <w:t xml:space="preserve"> </w:t>
                            </w:r>
                            <w:r>
                              <w:rPr>
                                <w:rFonts w:ascii="宋体" w:hAnsi="宋体" w:eastAsia="宋体" w:cs="宋体"/>
                                <w:spacing w:val="-14"/>
                                <w:sz w:val="21"/>
                                <w:szCs w:val="21"/>
                              </w:rPr>
                              <w:t>( 乙 方 )</w:t>
                            </w:r>
                            <w:r>
                              <w:rPr>
                                <w:rFonts w:ascii="宋体" w:hAnsi="宋体" w:eastAsia="宋体" w:cs="宋体"/>
                                <w:spacing w:val="17"/>
                                <w:sz w:val="21"/>
                                <w:szCs w:val="21"/>
                              </w:rPr>
                              <w:t xml:space="preserve"> </w:t>
                            </w:r>
                            <w:r>
                              <w:rPr>
                                <w:rFonts w:ascii="宋体" w:hAnsi="宋体" w:eastAsia="宋体" w:cs="宋体"/>
                                <w:spacing w:val="-14"/>
                                <w:sz w:val="21"/>
                                <w:szCs w:val="21"/>
                              </w:rPr>
                              <w:t>:</w:t>
                            </w:r>
                          </w:p>
                          <w:p w14:paraId="2C27FA1A">
                            <w:pPr>
                              <w:spacing w:before="147" w:line="219" w:lineRule="auto"/>
                              <w:ind w:left="20"/>
                              <w:rPr>
                                <w:rFonts w:ascii="宋体" w:hAnsi="宋体" w:eastAsia="宋体" w:cs="宋体"/>
                                <w:sz w:val="21"/>
                                <w:szCs w:val="21"/>
                              </w:rPr>
                            </w:pPr>
                            <w:r>
                              <w:rPr>
                                <w:rFonts w:ascii="宋体" w:hAnsi="宋体" w:eastAsia="宋体" w:cs="宋体"/>
                                <w:spacing w:val="14"/>
                                <w:sz w:val="21"/>
                                <w:szCs w:val="21"/>
                              </w:rPr>
                              <w:t>法定代表人或其授权的</w:t>
                            </w:r>
                          </w:p>
                        </w:txbxContent>
                      </wps:txbx>
                      <wps:bodyPr lIns="0" tIns="0" rIns="0" bIns="0" upright="1"/>
                    </wps:wsp>
                  </a:graphicData>
                </a:graphic>
              </wp:anchor>
            </w:drawing>
          </mc:Choice>
          <mc:Fallback>
            <w:pict>
              <v:shape id="_x0000_s1026" o:spid="_x0000_s1026" o:spt="202" type="#_x0000_t202" style="position:absolute;left:0pt;margin-left:227.45pt;margin-top:5.4pt;height:34.4pt;width:114.35pt;z-index:251662336;mso-width-relative:page;mso-height-relative:page;" filled="f" stroked="f" coordsize="21600,21600" o:gfxdata="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wRle2AAAAAkBAAAPAAAAAAAAAAEAIAAAACIAAABkcnMvZG93bnJldi54bWxQSwEC&#10;FAAUAAAACACHTuJAZkEEursBAAByAwAADgAAAAAAAAABACAAAAAnAQAAZHJzL2Uyb0RvYy54bWxQ&#10;SwUGAAAAAAYABgBZAQAAVAUAAAAA&#10;">
                <v:fill on="f" focussize="0,0"/>
                <v:stroke on="f"/>
                <v:imagedata o:title=""/>
                <o:lock v:ext="edit" aspectratio="f"/>
                <v:textbox inset="0mm,0mm,0mm,0mm">
                  <w:txbxContent>
                    <w:p w14:paraId="6F649FE7">
                      <w:pPr>
                        <w:spacing w:before="19" w:line="221" w:lineRule="auto"/>
                        <w:ind w:left="20"/>
                        <w:rPr>
                          <w:rFonts w:ascii="宋体" w:hAnsi="宋体" w:eastAsia="宋体" w:cs="宋体"/>
                          <w:sz w:val="21"/>
                          <w:szCs w:val="21"/>
                        </w:rPr>
                      </w:pPr>
                      <w:r>
                        <w:rPr>
                          <w:rFonts w:ascii="宋体" w:hAnsi="宋体" w:eastAsia="宋体" w:cs="宋体"/>
                          <w:spacing w:val="-14"/>
                          <w:sz w:val="21"/>
                          <w:szCs w:val="21"/>
                        </w:rPr>
                        <w:t>咨 询</w:t>
                      </w:r>
                      <w:r>
                        <w:rPr>
                          <w:rFonts w:ascii="宋体" w:hAnsi="宋体" w:eastAsia="宋体" w:cs="宋体"/>
                          <w:spacing w:val="-10"/>
                          <w:sz w:val="21"/>
                          <w:szCs w:val="21"/>
                        </w:rPr>
                        <w:t xml:space="preserve"> </w:t>
                      </w:r>
                      <w:r>
                        <w:rPr>
                          <w:rFonts w:ascii="宋体" w:hAnsi="宋体" w:eastAsia="宋体" w:cs="宋体"/>
                          <w:spacing w:val="-14"/>
                          <w:sz w:val="21"/>
                          <w:szCs w:val="21"/>
                        </w:rPr>
                        <w:t>人</w:t>
                      </w:r>
                      <w:r>
                        <w:rPr>
                          <w:rFonts w:ascii="宋体" w:hAnsi="宋体" w:eastAsia="宋体" w:cs="宋体"/>
                          <w:spacing w:val="22"/>
                          <w:sz w:val="21"/>
                          <w:szCs w:val="21"/>
                        </w:rPr>
                        <w:t xml:space="preserve"> </w:t>
                      </w:r>
                      <w:r>
                        <w:rPr>
                          <w:rFonts w:ascii="宋体" w:hAnsi="宋体" w:eastAsia="宋体" w:cs="宋体"/>
                          <w:spacing w:val="-14"/>
                          <w:sz w:val="21"/>
                          <w:szCs w:val="21"/>
                        </w:rPr>
                        <w:t>( 乙 方 )</w:t>
                      </w:r>
                      <w:r>
                        <w:rPr>
                          <w:rFonts w:ascii="宋体" w:hAnsi="宋体" w:eastAsia="宋体" w:cs="宋体"/>
                          <w:spacing w:val="17"/>
                          <w:sz w:val="21"/>
                          <w:szCs w:val="21"/>
                        </w:rPr>
                        <w:t xml:space="preserve"> </w:t>
                      </w:r>
                      <w:r>
                        <w:rPr>
                          <w:rFonts w:ascii="宋体" w:hAnsi="宋体" w:eastAsia="宋体" w:cs="宋体"/>
                          <w:spacing w:val="-14"/>
                          <w:sz w:val="21"/>
                          <w:szCs w:val="21"/>
                        </w:rPr>
                        <w:t>:</w:t>
                      </w:r>
                    </w:p>
                    <w:p w14:paraId="2C27FA1A">
                      <w:pPr>
                        <w:spacing w:before="147" w:line="219" w:lineRule="auto"/>
                        <w:ind w:left="20"/>
                        <w:rPr>
                          <w:rFonts w:ascii="宋体" w:hAnsi="宋体" w:eastAsia="宋体" w:cs="宋体"/>
                          <w:sz w:val="21"/>
                          <w:szCs w:val="21"/>
                        </w:rPr>
                      </w:pPr>
                      <w:r>
                        <w:rPr>
                          <w:rFonts w:ascii="宋体" w:hAnsi="宋体" w:eastAsia="宋体" w:cs="宋体"/>
                          <w:spacing w:val="14"/>
                          <w:sz w:val="21"/>
                          <w:szCs w:val="21"/>
                        </w:rPr>
                        <w:t>法定代表人或其授权的</w:t>
                      </w:r>
                    </w:p>
                  </w:txbxContent>
                </v:textbox>
              </v:shape>
            </w:pict>
          </mc:Fallback>
        </mc:AlternateContent>
      </w:r>
      <w:r>
        <w:rPr>
          <w:rFonts w:ascii="宋体" w:hAnsi="宋体" w:eastAsia="宋体" w:cs="宋体"/>
          <w:spacing w:val="25"/>
          <w:sz w:val="21"/>
          <w:szCs w:val="21"/>
        </w:rPr>
        <w:t>委托人(甲方):</w:t>
      </w:r>
    </w:p>
    <w:p w14:paraId="7EB6F1CC">
      <w:pPr>
        <w:spacing w:before="187" w:line="219" w:lineRule="auto"/>
        <w:rPr>
          <w:rFonts w:ascii="宋体" w:hAnsi="宋体" w:eastAsia="宋体" w:cs="宋体"/>
          <w:sz w:val="21"/>
          <w:szCs w:val="21"/>
        </w:rPr>
      </w:pPr>
      <w:r>
        <w:rPr>
          <w:rFonts w:ascii="宋体" w:hAnsi="宋体" w:eastAsia="宋体" w:cs="宋体"/>
          <w:spacing w:val="12"/>
          <w:sz w:val="21"/>
          <w:szCs w:val="21"/>
        </w:rPr>
        <w:t>法定代表人或其授权的</w:t>
      </w:r>
    </w:p>
    <w:p w14:paraId="46D5A120">
      <w:pPr>
        <w:spacing w:before="161" w:line="219" w:lineRule="auto"/>
        <w:rPr>
          <w:rFonts w:ascii="宋体" w:hAnsi="宋体" w:eastAsia="宋体" w:cs="宋体"/>
          <w:sz w:val="21"/>
          <w:szCs w:val="21"/>
        </w:rPr>
      </w:pPr>
      <w:r>
        <mc:AlternateContent>
          <mc:Choice Requires="wps">
            <w:drawing>
              <wp:anchor distT="0" distB="0" distL="114300" distR="114300" simplePos="0" relativeHeight="251660288" behindDoc="0" locked="0" layoutInCell="1" allowOverlap="1">
                <wp:simplePos x="0" y="0"/>
                <wp:positionH relativeFrom="column">
                  <wp:posOffset>2888615</wp:posOffset>
                </wp:positionH>
                <wp:positionV relativeFrom="paragraph">
                  <wp:posOffset>88900</wp:posOffset>
                </wp:positionV>
                <wp:extent cx="2072640" cy="68072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072640" cy="680720"/>
                        </a:xfrm>
                        <a:prstGeom prst="rect">
                          <a:avLst/>
                        </a:prstGeom>
                        <a:noFill/>
                        <a:ln>
                          <a:noFill/>
                        </a:ln>
                      </wps:spPr>
                      <wps:txbx>
                        <w:txbxContent>
                          <w:p w14:paraId="37400007">
                            <w:pPr>
                              <w:spacing w:before="19" w:line="237" w:lineRule="auto"/>
                              <w:ind w:left="20"/>
                              <w:rPr>
                                <w:rFonts w:ascii="宋体" w:hAnsi="宋体" w:eastAsia="宋体" w:cs="宋体"/>
                                <w:sz w:val="21"/>
                                <w:szCs w:val="21"/>
                              </w:rPr>
                            </w:pPr>
                            <w:r>
                              <w:rPr>
                                <w:rFonts w:ascii="宋体" w:hAnsi="宋体" w:eastAsia="宋体" w:cs="宋体"/>
                                <w:spacing w:val="-6"/>
                                <w:position w:val="1"/>
                                <w:sz w:val="21"/>
                                <w:szCs w:val="21"/>
                              </w:rPr>
                              <w:t>代理人：</w:t>
                            </w:r>
                            <w:r>
                              <w:rPr>
                                <w:rFonts w:ascii="宋体" w:hAnsi="宋体" w:eastAsia="宋体" w:cs="宋体"/>
                                <w:spacing w:val="25"/>
                                <w:position w:val="1"/>
                                <w:sz w:val="21"/>
                                <w:szCs w:val="21"/>
                              </w:rPr>
                              <w:t xml:space="preserve"> </w:t>
                            </w:r>
                            <w:r>
                              <w:rPr>
                                <w:rFonts w:ascii="宋体" w:hAnsi="宋体" w:eastAsia="宋体" w:cs="宋体"/>
                                <w:spacing w:val="-6"/>
                                <w:position w:val="1"/>
                                <w:sz w:val="21"/>
                                <w:szCs w:val="21"/>
                                <w:u w:val="single" w:color="auto"/>
                              </w:rPr>
                              <w:t xml:space="preserve">                </w:t>
                            </w:r>
                            <w:r>
                              <w:rPr>
                                <w:rFonts w:ascii="宋体" w:hAnsi="宋体" w:eastAsia="宋体" w:cs="宋体"/>
                                <w:spacing w:val="-6"/>
                                <w:position w:val="1"/>
                                <w:sz w:val="21"/>
                                <w:szCs w:val="21"/>
                              </w:rPr>
                              <w:t xml:space="preserve"> </w:t>
                            </w:r>
                            <w:r>
                              <w:rPr>
                                <w:rFonts w:ascii="宋体" w:hAnsi="宋体" w:eastAsia="宋体" w:cs="宋体"/>
                                <w:spacing w:val="-6"/>
                                <w:position w:val="-1"/>
                                <w:sz w:val="21"/>
                                <w:szCs w:val="21"/>
                              </w:rPr>
                              <w:t>(签字)</w:t>
                            </w:r>
                          </w:p>
                          <w:p w14:paraId="423140D4">
                            <w:pPr>
                              <w:spacing w:before="89" w:line="219" w:lineRule="auto"/>
                              <w:ind w:left="20"/>
                              <w:rPr>
                                <w:rFonts w:ascii="宋体" w:hAnsi="宋体" w:eastAsia="宋体" w:cs="宋体"/>
                                <w:sz w:val="21"/>
                                <w:szCs w:val="21"/>
                              </w:rPr>
                            </w:pPr>
                            <w:r>
                              <w:rPr>
                                <w:rFonts w:ascii="宋体" w:hAnsi="宋体" w:eastAsia="宋体" w:cs="宋体"/>
                                <w:sz w:val="21"/>
                                <w:szCs w:val="21"/>
                              </w:rPr>
                              <w:t>组织机构代码：</w:t>
                            </w:r>
                          </w:p>
                          <w:p w14:paraId="62EEAC41">
                            <w:pPr>
                              <w:spacing w:before="152" w:line="220" w:lineRule="auto"/>
                              <w:ind w:left="20"/>
                              <w:rPr>
                                <w:rFonts w:ascii="宋体" w:hAnsi="宋体" w:eastAsia="宋体" w:cs="宋体"/>
                                <w:sz w:val="21"/>
                                <w:szCs w:val="21"/>
                              </w:rPr>
                            </w:pPr>
                            <w:r>
                              <w:rPr>
                                <w:rFonts w:ascii="宋体" w:hAnsi="宋体" w:eastAsia="宋体" w:cs="宋体"/>
                                <w:spacing w:val="8"/>
                                <w:sz w:val="21"/>
                                <w:szCs w:val="21"/>
                              </w:rPr>
                              <w:t>住所：</w:t>
                            </w:r>
                          </w:p>
                        </w:txbxContent>
                      </wps:txbx>
                      <wps:bodyPr lIns="0" tIns="0" rIns="0" bIns="0" upright="1"/>
                    </wps:wsp>
                  </a:graphicData>
                </a:graphic>
              </wp:anchor>
            </w:drawing>
          </mc:Choice>
          <mc:Fallback>
            <w:pict>
              <v:shape id="_x0000_s1026" o:spid="_x0000_s1026" o:spt="202" type="#_x0000_t202" style="position:absolute;left:0pt;margin-left:227.45pt;margin-top:7pt;height:53.6pt;width:163.2pt;z-index:251660288;mso-width-relative:page;mso-height-relative:page;" filled="f" stroked="f" coordsize="21600,21600" o:gfxdata="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XPXKKdkAAAAKAQAADwAAAAAAAAABACAAAAAiAAAAZHJzL2Rvd25yZXYueG1sUEsBAhQA&#10;FAAAAAgAh07iQKxY7SC4AQAAcgMAAA4AAAAAAAAAAQAgAAAAKAEAAGRycy9lMm9Eb2MueG1sUEsF&#10;BgAAAAAGAAYAWQEAAFIFAAAAAA==&#10;">
                <v:fill on="f" focussize="0,0"/>
                <v:stroke on="f"/>
                <v:imagedata o:title=""/>
                <o:lock v:ext="edit" aspectratio="f"/>
                <v:textbox inset="0mm,0mm,0mm,0mm">
                  <w:txbxContent>
                    <w:p w14:paraId="37400007">
                      <w:pPr>
                        <w:spacing w:before="19" w:line="237" w:lineRule="auto"/>
                        <w:ind w:left="20"/>
                        <w:rPr>
                          <w:rFonts w:ascii="宋体" w:hAnsi="宋体" w:eastAsia="宋体" w:cs="宋体"/>
                          <w:sz w:val="21"/>
                          <w:szCs w:val="21"/>
                        </w:rPr>
                      </w:pPr>
                      <w:r>
                        <w:rPr>
                          <w:rFonts w:ascii="宋体" w:hAnsi="宋体" w:eastAsia="宋体" w:cs="宋体"/>
                          <w:spacing w:val="-6"/>
                          <w:position w:val="1"/>
                          <w:sz w:val="21"/>
                          <w:szCs w:val="21"/>
                        </w:rPr>
                        <w:t>代理人：</w:t>
                      </w:r>
                      <w:r>
                        <w:rPr>
                          <w:rFonts w:ascii="宋体" w:hAnsi="宋体" w:eastAsia="宋体" w:cs="宋体"/>
                          <w:spacing w:val="25"/>
                          <w:position w:val="1"/>
                          <w:sz w:val="21"/>
                          <w:szCs w:val="21"/>
                        </w:rPr>
                        <w:t xml:space="preserve"> </w:t>
                      </w:r>
                      <w:r>
                        <w:rPr>
                          <w:rFonts w:ascii="宋体" w:hAnsi="宋体" w:eastAsia="宋体" w:cs="宋体"/>
                          <w:spacing w:val="-6"/>
                          <w:position w:val="1"/>
                          <w:sz w:val="21"/>
                          <w:szCs w:val="21"/>
                          <w:u w:val="single" w:color="auto"/>
                        </w:rPr>
                        <w:t xml:space="preserve">                </w:t>
                      </w:r>
                      <w:r>
                        <w:rPr>
                          <w:rFonts w:ascii="宋体" w:hAnsi="宋体" w:eastAsia="宋体" w:cs="宋体"/>
                          <w:spacing w:val="-6"/>
                          <w:position w:val="1"/>
                          <w:sz w:val="21"/>
                          <w:szCs w:val="21"/>
                        </w:rPr>
                        <w:t xml:space="preserve"> </w:t>
                      </w:r>
                      <w:r>
                        <w:rPr>
                          <w:rFonts w:ascii="宋体" w:hAnsi="宋体" w:eastAsia="宋体" w:cs="宋体"/>
                          <w:spacing w:val="-6"/>
                          <w:position w:val="-1"/>
                          <w:sz w:val="21"/>
                          <w:szCs w:val="21"/>
                        </w:rPr>
                        <w:t>(签字)</w:t>
                      </w:r>
                    </w:p>
                    <w:p w14:paraId="423140D4">
                      <w:pPr>
                        <w:spacing w:before="89" w:line="219" w:lineRule="auto"/>
                        <w:ind w:left="20"/>
                        <w:rPr>
                          <w:rFonts w:ascii="宋体" w:hAnsi="宋体" w:eastAsia="宋体" w:cs="宋体"/>
                          <w:sz w:val="21"/>
                          <w:szCs w:val="21"/>
                        </w:rPr>
                      </w:pPr>
                      <w:r>
                        <w:rPr>
                          <w:rFonts w:ascii="宋体" w:hAnsi="宋体" w:eastAsia="宋体" w:cs="宋体"/>
                          <w:sz w:val="21"/>
                          <w:szCs w:val="21"/>
                        </w:rPr>
                        <w:t>组织机构代码：</w:t>
                      </w:r>
                    </w:p>
                    <w:p w14:paraId="62EEAC41">
                      <w:pPr>
                        <w:spacing w:before="152" w:line="220" w:lineRule="auto"/>
                        <w:ind w:left="20"/>
                        <w:rPr>
                          <w:rFonts w:ascii="宋体" w:hAnsi="宋体" w:eastAsia="宋体" w:cs="宋体"/>
                          <w:sz w:val="21"/>
                          <w:szCs w:val="21"/>
                        </w:rPr>
                      </w:pPr>
                      <w:r>
                        <w:rPr>
                          <w:rFonts w:ascii="宋体" w:hAnsi="宋体" w:eastAsia="宋体" w:cs="宋体"/>
                          <w:spacing w:val="8"/>
                          <w:sz w:val="21"/>
                          <w:szCs w:val="21"/>
                        </w:rPr>
                        <w:t>住所：</w:t>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1326515</wp:posOffset>
                </wp:positionH>
                <wp:positionV relativeFrom="paragraph">
                  <wp:posOffset>146050</wp:posOffset>
                </wp:positionV>
                <wp:extent cx="607060" cy="184150"/>
                <wp:effectExtent l="0" t="0" r="0" b="0"/>
                <wp:wrapNone/>
                <wp:docPr id="4" name="文本框 4"/>
                <wp:cNvGraphicFramePr/>
                <a:graphic xmlns:a="http://schemas.openxmlformats.org/drawingml/2006/main">
                  <a:graphicData uri="http://schemas.microsoft.com/office/word/2010/wordprocessingShape">
                    <wps:wsp>
                      <wps:cNvSpPr txBox="1"/>
                      <wps:spPr>
                        <a:xfrm>
                          <a:off x="0" y="0"/>
                          <a:ext cx="607060" cy="184150"/>
                        </a:xfrm>
                        <a:prstGeom prst="rect">
                          <a:avLst/>
                        </a:prstGeom>
                        <a:noFill/>
                        <a:ln>
                          <a:noFill/>
                        </a:ln>
                      </wps:spPr>
                      <wps:txbx>
                        <w:txbxContent>
                          <w:p w14:paraId="5B25E349">
                            <w:pPr>
                              <w:spacing w:before="20" w:line="219" w:lineRule="auto"/>
                              <w:ind w:left="20"/>
                              <w:rPr>
                                <w:rFonts w:ascii="宋体" w:hAnsi="宋体" w:eastAsia="宋体" w:cs="宋体"/>
                                <w:sz w:val="21"/>
                                <w:szCs w:val="21"/>
                              </w:rPr>
                            </w:pPr>
                            <w:r>
                              <w:rPr>
                                <w:rFonts w:ascii="宋体" w:hAnsi="宋体" w:eastAsia="宋体" w:cs="宋体"/>
                                <w:spacing w:val="-16"/>
                                <w:sz w:val="21"/>
                                <w:szCs w:val="21"/>
                              </w:rPr>
                              <w:t>(</w:t>
                            </w:r>
                            <w:r>
                              <w:rPr>
                                <w:rFonts w:ascii="宋体" w:hAnsi="宋体" w:eastAsia="宋体" w:cs="宋体"/>
                                <w:spacing w:val="14"/>
                                <w:sz w:val="21"/>
                                <w:szCs w:val="21"/>
                              </w:rPr>
                              <w:t xml:space="preserve"> </w:t>
                            </w:r>
                            <w:r>
                              <w:rPr>
                                <w:rFonts w:ascii="宋体" w:hAnsi="宋体" w:eastAsia="宋体" w:cs="宋体"/>
                                <w:spacing w:val="-16"/>
                                <w:sz w:val="21"/>
                                <w:szCs w:val="21"/>
                              </w:rPr>
                              <w:t>签</w:t>
                            </w:r>
                            <w:r>
                              <w:rPr>
                                <w:rFonts w:ascii="宋体" w:hAnsi="宋体" w:eastAsia="宋体" w:cs="宋体"/>
                                <w:spacing w:val="14"/>
                                <w:sz w:val="21"/>
                                <w:szCs w:val="21"/>
                              </w:rPr>
                              <w:t xml:space="preserve"> </w:t>
                            </w:r>
                            <w:r>
                              <w:rPr>
                                <w:rFonts w:ascii="宋体" w:hAnsi="宋体" w:eastAsia="宋体" w:cs="宋体"/>
                                <w:spacing w:val="-16"/>
                                <w:sz w:val="21"/>
                                <w:szCs w:val="21"/>
                              </w:rPr>
                              <w:t>字</w:t>
                            </w:r>
                            <w:r>
                              <w:rPr>
                                <w:rFonts w:ascii="宋体" w:hAnsi="宋体" w:eastAsia="宋体" w:cs="宋体"/>
                                <w:spacing w:val="15"/>
                                <w:sz w:val="21"/>
                                <w:szCs w:val="21"/>
                              </w:rPr>
                              <w:t xml:space="preserve"> </w:t>
                            </w:r>
                            <w:r>
                              <w:rPr>
                                <w:rFonts w:ascii="宋体" w:hAnsi="宋体" w:eastAsia="宋体" w:cs="宋体"/>
                                <w:spacing w:val="-16"/>
                                <w:sz w:val="21"/>
                                <w:szCs w:val="21"/>
                              </w:rPr>
                              <w:t>)</w:t>
                            </w:r>
                          </w:p>
                        </w:txbxContent>
                      </wps:txbx>
                      <wps:bodyPr lIns="0" tIns="0" rIns="0" bIns="0" upright="1"/>
                    </wps:wsp>
                  </a:graphicData>
                </a:graphic>
              </wp:anchor>
            </w:drawing>
          </mc:Choice>
          <mc:Fallback>
            <w:pict>
              <v:shape id="_x0000_s1026" o:spid="_x0000_s1026" o:spt="202" type="#_x0000_t202" style="position:absolute;left:0pt;margin-left:104.45pt;margin-top:11.5pt;height:14.5pt;width:47.8pt;z-index:251663360;mso-width-relative:page;mso-height-relative:page;" filled="f" stroked="f" coordsize="21600,21600" o:gfxdata="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eLK7YAAAACQEAAA8AAAAAAAAAAQAgAAAAIgAAAGRycy9kb3ducmV2LnhtbFBLAQIU&#10;ABQAAAAIAIdO4kAh6P3EugEAAHEDAAAOAAAAAAAAAAEAIAAAACcBAABkcnMvZTJvRG9jLnhtbFBL&#10;BQYAAAAABgAGAFkBAABTBQAAAAA=&#10;">
                <v:fill on="f" focussize="0,0"/>
                <v:stroke on="f"/>
                <v:imagedata o:title=""/>
                <o:lock v:ext="edit" aspectratio="f"/>
                <v:textbox inset="0mm,0mm,0mm,0mm">
                  <w:txbxContent>
                    <w:p w14:paraId="5B25E349">
                      <w:pPr>
                        <w:spacing w:before="20" w:line="219" w:lineRule="auto"/>
                        <w:ind w:left="20"/>
                        <w:rPr>
                          <w:rFonts w:ascii="宋体" w:hAnsi="宋体" w:eastAsia="宋体" w:cs="宋体"/>
                          <w:sz w:val="21"/>
                          <w:szCs w:val="21"/>
                        </w:rPr>
                      </w:pPr>
                      <w:r>
                        <w:rPr>
                          <w:rFonts w:ascii="宋体" w:hAnsi="宋体" w:eastAsia="宋体" w:cs="宋体"/>
                          <w:spacing w:val="-16"/>
                          <w:sz w:val="21"/>
                          <w:szCs w:val="21"/>
                        </w:rPr>
                        <w:t>(</w:t>
                      </w:r>
                      <w:r>
                        <w:rPr>
                          <w:rFonts w:ascii="宋体" w:hAnsi="宋体" w:eastAsia="宋体" w:cs="宋体"/>
                          <w:spacing w:val="14"/>
                          <w:sz w:val="21"/>
                          <w:szCs w:val="21"/>
                        </w:rPr>
                        <w:t xml:space="preserve"> </w:t>
                      </w:r>
                      <w:r>
                        <w:rPr>
                          <w:rFonts w:ascii="宋体" w:hAnsi="宋体" w:eastAsia="宋体" w:cs="宋体"/>
                          <w:spacing w:val="-16"/>
                          <w:sz w:val="21"/>
                          <w:szCs w:val="21"/>
                        </w:rPr>
                        <w:t>签</w:t>
                      </w:r>
                      <w:r>
                        <w:rPr>
                          <w:rFonts w:ascii="宋体" w:hAnsi="宋体" w:eastAsia="宋体" w:cs="宋体"/>
                          <w:spacing w:val="14"/>
                          <w:sz w:val="21"/>
                          <w:szCs w:val="21"/>
                        </w:rPr>
                        <w:t xml:space="preserve"> </w:t>
                      </w:r>
                      <w:r>
                        <w:rPr>
                          <w:rFonts w:ascii="宋体" w:hAnsi="宋体" w:eastAsia="宋体" w:cs="宋体"/>
                          <w:spacing w:val="-16"/>
                          <w:sz w:val="21"/>
                          <w:szCs w:val="21"/>
                        </w:rPr>
                        <w:t>字</w:t>
                      </w:r>
                      <w:r>
                        <w:rPr>
                          <w:rFonts w:ascii="宋体" w:hAnsi="宋体" w:eastAsia="宋体" w:cs="宋体"/>
                          <w:spacing w:val="15"/>
                          <w:sz w:val="21"/>
                          <w:szCs w:val="21"/>
                        </w:rPr>
                        <w:t xml:space="preserve"> </w:t>
                      </w:r>
                      <w:r>
                        <w:rPr>
                          <w:rFonts w:ascii="宋体" w:hAnsi="宋体" w:eastAsia="宋体" w:cs="宋体"/>
                          <w:spacing w:val="-16"/>
                          <w:sz w:val="21"/>
                          <w:szCs w:val="21"/>
                        </w:rPr>
                        <w:t>)</w:t>
                      </w:r>
                    </w:p>
                  </w:txbxContent>
                </v:textbox>
              </v:shape>
            </w:pict>
          </mc:Fallback>
        </mc:AlternateContent>
      </w:r>
      <w:r>
        <w:rPr>
          <w:rFonts w:ascii="宋体" w:hAnsi="宋体" w:eastAsia="宋体" w:cs="宋体"/>
          <w:spacing w:val="-7"/>
          <w:sz w:val="21"/>
          <w:szCs w:val="21"/>
        </w:rPr>
        <w:t>代</w:t>
      </w:r>
      <w:r>
        <w:rPr>
          <w:rFonts w:ascii="宋体" w:hAnsi="宋体" w:eastAsia="宋体" w:cs="宋体"/>
          <w:spacing w:val="25"/>
          <w:sz w:val="21"/>
          <w:szCs w:val="21"/>
        </w:rPr>
        <w:t xml:space="preserve"> </w:t>
      </w:r>
      <w:r>
        <w:rPr>
          <w:rFonts w:ascii="宋体" w:hAnsi="宋体" w:eastAsia="宋体" w:cs="宋体"/>
          <w:spacing w:val="-7"/>
          <w:sz w:val="21"/>
          <w:szCs w:val="21"/>
        </w:rPr>
        <w:t>理</w:t>
      </w:r>
      <w:r>
        <w:rPr>
          <w:rFonts w:ascii="宋体" w:hAnsi="宋体" w:eastAsia="宋体" w:cs="宋体"/>
          <w:spacing w:val="25"/>
          <w:sz w:val="21"/>
          <w:szCs w:val="21"/>
        </w:rPr>
        <w:t xml:space="preserve"> </w:t>
      </w:r>
      <w:r>
        <w:rPr>
          <w:rFonts w:ascii="宋体" w:hAnsi="宋体" w:eastAsia="宋体" w:cs="宋体"/>
          <w:spacing w:val="-7"/>
          <w:sz w:val="21"/>
          <w:szCs w:val="21"/>
        </w:rPr>
        <w:t>人</w:t>
      </w:r>
      <w:r>
        <w:rPr>
          <w:rFonts w:ascii="宋体" w:hAnsi="宋体" w:eastAsia="宋体" w:cs="宋体"/>
          <w:spacing w:val="15"/>
          <w:sz w:val="21"/>
          <w:szCs w:val="21"/>
        </w:rPr>
        <w:t xml:space="preserve"> </w:t>
      </w:r>
      <w:r>
        <w:rPr>
          <w:rFonts w:ascii="宋体" w:hAnsi="宋体" w:eastAsia="宋体" w:cs="宋体"/>
          <w:spacing w:val="-7"/>
          <w:sz w:val="21"/>
          <w:szCs w:val="21"/>
        </w:rPr>
        <w:t>：</w:t>
      </w:r>
    </w:p>
    <w:p w14:paraId="192B621F">
      <w:pPr>
        <w:spacing w:before="170" w:line="219" w:lineRule="auto"/>
        <w:rPr>
          <w:rFonts w:ascii="宋体" w:hAnsi="宋体" w:eastAsia="宋体" w:cs="宋体"/>
          <w:sz w:val="21"/>
          <w:szCs w:val="21"/>
        </w:rPr>
      </w:pPr>
      <w:r>
        <w:rPr>
          <w:rFonts w:ascii="宋体" w:hAnsi="宋体" w:eastAsia="宋体" w:cs="宋体"/>
          <w:spacing w:val="-4"/>
          <w:sz w:val="21"/>
          <w:szCs w:val="21"/>
        </w:rPr>
        <w:t>组织机构代码：</w:t>
      </w:r>
    </w:p>
    <w:p w14:paraId="02123FB8">
      <w:pPr>
        <w:spacing w:before="132" w:line="220" w:lineRule="auto"/>
        <w:rPr>
          <w:rFonts w:ascii="宋体" w:hAnsi="宋体" w:eastAsia="宋体" w:cs="宋体"/>
          <w:sz w:val="21"/>
          <w:szCs w:val="21"/>
        </w:rPr>
      </w:pPr>
      <w:r>
        <w:rPr>
          <w:rFonts w:ascii="宋体" w:hAnsi="宋体" w:eastAsia="宋体" w:cs="宋体"/>
          <w:spacing w:val="-6"/>
          <w:sz w:val="21"/>
          <w:szCs w:val="21"/>
        </w:rPr>
        <w:t>住</w:t>
      </w:r>
      <w:r>
        <w:rPr>
          <w:rFonts w:ascii="宋体" w:hAnsi="宋体" w:eastAsia="宋体" w:cs="宋体"/>
          <w:spacing w:val="4"/>
          <w:sz w:val="21"/>
          <w:szCs w:val="21"/>
        </w:rPr>
        <w:t xml:space="preserve">    </w:t>
      </w:r>
      <w:r>
        <w:rPr>
          <w:rFonts w:ascii="宋体" w:hAnsi="宋体" w:eastAsia="宋体" w:cs="宋体"/>
          <w:spacing w:val="-6"/>
          <w:sz w:val="21"/>
          <w:szCs w:val="21"/>
        </w:rPr>
        <w:t>所</w:t>
      </w:r>
      <w:r>
        <w:rPr>
          <w:rFonts w:ascii="宋体" w:hAnsi="宋体" w:eastAsia="宋体" w:cs="宋体"/>
          <w:spacing w:val="-21"/>
          <w:sz w:val="21"/>
          <w:szCs w:val="21"/>
        </w:rPr>
        <w:t xml:space="preserve"> </w:t>
      </w:r>
      <w:r>
        <w:rPr>
          <w:rFonts w:ascii="宋体" w:hAnsi="宋体" w:eastAsia="宋体" w:cs="宋体"/>
          <w:spacing w:val="-6"/>
          <w:sz w:val="21"/>
          <w:szCs w:val="21"/>
        </w:rPr>
        <w:t>：</w:t>
      </w:r>
    </w:p>
    <w:p w14:paraId="6780B105">
      <w:pPr>
        <w:pStyle w:val="3"/>
        <w:spacing w:line="349" w:lineRule="auto"/>
      </w:pPr>
      <w:r>
        <mc:AlternateContent>
          <mc:Choice Requires="wps">
            <w:drawing>
              <wp:anchor distT="0" distB="0" distL="114300" distR="114300" simplePos="0" relativeHeight="251661312" behindDoc="0" locked="0" layoutInCell="1" allowOverlap="1">
                <wp:simplePos x="0" y="0"/>
                <wp:positionH relativeFrom="column">
                  <wp:posOffset>2888615</wp:posOffset>
                </wp:positionH>
                <wp:positionV relativeFrom="paragraph">
                  <wp:posOffset>163830</wp:posOffset>
                </wp:positionV>
                <wp:extent cx="780415" cy="1860550"/>
                <wp:effectExtent l="0" t="0" r="0" b="0"/>
                <wp:wrapNone/>
                <wp:docPr id="2" name="文本框 2"/>
                <wp:cNvGraphicFramePr/>
                <a:graphic xmlns:a="http://schemas.openxmlformats.org/drawingml/2006/main">
                  <a:graphicData uri="http://schemas.microsoft.com/office/word/2010/wordprocessingShape">
                    <wps:wsp>
                      <wps:cNvSpPr txBox="1"/>
                      <wps:spPr>
                        <a:xfrm>
                          <a:off x="0" y="0"/>
                          <a:ext cx="780415" cy="1860550"/>
                        </a:xfrm>
                        <a:prstGeom prst="rect">
                          <a:avLst/>
                        </a:prstGeom>
                        <a:noFill/>
                        <a:ln>
                          <a:noFill/>
                        </a:ln>
                      </wps:spPr>
                      <wps:txbx>
                        <w:txbxContent>
                          <w:p w14:paraId="4E6D266A">
                            <w:pPr>
                              <w:spacing w:before="20" w:line="220" w:lineRule="auto"/>
                              <w:ind w:left="20"/>
                              <w:rPr>
                                <w:rFonts w:ascii="宋体" w:hAnsi="宋体" w:eastAsia="宋体" w:cs="宋体"/>
                                <w:sz w:val="21"/>
                                <w:szCs w:val="21"/>
                              </w:rPr>
                            </w:pPr>
                            <w:r>
                              <w:rPr>
                                <w:rFonts w:ascii="宋体" w:hAnsi="宋体" w:eastAsia="宋体" w:cs="宋体"/>
                                <w:spacing w:val="1"/>
                                <w:sz w:val="21"/>
                                <w:szCs w:val="21"/>
                              </w:rPr>
                              <w:t>帐</w:t>
                            </w:r>
                            <w:r>
                              <w:rPr>
                                <w:rFonts w:ascii="宋体" w:hAnsi="宋体" w:eastAsia="宋体" w:cs="宋体"/>
                                <w:spacing w:val="7"/>
                                <w:sz w:val="21"/>
                                <w:szCs w:val="21"/>
                              </w:rPr>
                              <w:t xml:space="preserve">    </w:t>
                            </w:r>
                            <w:r>
                              <w:rPr>
                                <w:rFonts w:ascii="宋体" w:hAnsi="宋体" w:eastAsia="宋体" w:cs="宋体"/>
                                <w:spacing w:val="1"/>
                                <w:sz w:val="21"/>
                                <w:szCs w:val="21"/>
                              </w:rPr>
                              <w:t>号：/</w:t>
                            </w:r>
                          </w:p>
                          <w:p w14:paraId="2AC0A809">
                            <w:pPr>
                              <w:spacing w:before="189" w:line="220" w:lineRule="auto"/>
                              <w:ind w:left="20"/>
                              <w:rPr>
                                <w:rFonts w:ascii="宋体" w:hAnsi="宋体" w:eastAsia="宋体" w:cs="宋体"/>
                                <w:sz w:val="21"/>
                                <w:szCs w:val="21"/>
                              </w:rPr>
                            </w:pPr>
                            <w:r>
                              <w:rPr>
                                <w:rFonts w:ascii="宋体" w:hAnsi="宋体" w:eastAsia="宋体" w:cs="宋体"/>
                                <w:spacing w:val="5"/>
                                <w:sz w:val="21"/>
                                <w:szCs w:val="21"/>
                              </w:rPr>
                              <w:t>开户银行：/</w:t>
                            </w:r>
                          </w:p>
                          <w:p w14:paraId="6B739379">
                            <w:pPr>
                              <w:spacing w:before="179" w:line="219" w:lineRule="auto"/>
                              <w:ind w:left="20"/>
                              <w:rPr>
                                <w:rFonts w:ascii="宋体" w:hAnsi="宋体" w:eastAsia="宋体" w:cs="宋体"/>
                                <w:sz w:val="21"/>
                                <w:szCs w:val="21"/>
                              </w:rPr>
                            </w:pPr>
                            <w:r>
                              <w:rPr>
                                <w:rFonts w:ascii="宋体" w:hAnsi="宋体" w:eastAsia="宋体" w:cs="宋体"/>
                                <w:spacing w:val="5"/>
                                <w:sz w:val="21"/>
                                <w:szCs w:val="21"/>
                              </w:rPr>
                              <w:t>邮政编码：/</w:t>
                            </w:r>
                          </w:p>
                          <w:p w14:paraId="5B1134F5">
                            <w:pPr>
                              <w:spacing w:before="203" w:line="221" w:lineRule="auto"/>
                              <w:ind w:left="20"/>
                              <w:rPr>
                                <w:rFonts w:ascii="宋体" w:hAnsi="宋体" w:eastAsia="宋体" w:cs="宋体"/>
                                <w:sz w:val="21"/>
                                <w:szCs w:val="21"/>
                              </w:rPr>
                            </w:pPr>
                            <w:r>
                              <w:rPr>
                                <w:rFonts w:ascii="宋体" w:hAnsi="宋体" w:eastAsia="宋体" w:cs="宋体"/>
                                <w:spacing w:val="-5"/>
                                <w:sz w:val="21"/>
                                <w:szCs w:val="21"/>
                              </w:rPr>
                              <w:t>电</w:t>
                            </w:r>
                            <w:r>
                              <w:rPr>
                                <w:rFonts w:ascii="宋体" w:hAnsi="宋体" w:eastAsia="宋体" w:cs="宋体"/>
                                <w:spacing w:val="5"/>
                                <w:sz w:val="21"/>
                                <w:szCs w:val="21"/>
                              </w:rPr>
                              <w:t xml:space="preserve">    </w:t>
                            </w:r>
                            <w:r>
                              <w:rPr>
                                <w:rFonts w:ascii="宋体" w:hAnsi="宋体" w:eastAsia="宋体" w:cs="宋体"/>
                                <w:spacing w:val="-5"/>
                                <w:sz w:val="21"/>
                                <w:szCs w:val="21"/>
                              </w:rPr>
                              <w:t>话：/</w:t>
                            </w:r>
                          </w:p>
                          <w:p w14:paraId="1E8B92D6">
                            <w:pPr>
                              <w:spacing w:before="204" w:line="219" w:lineRule="auto"/>
                              <w:ind w:left="20"/>
                              <w:rPr>
                                <w:rFonts w:ascii="宋体" w:hAnsi="宋体" w:eastAsia="宋体" w:cs="宋体"/>
                                <w:sz w:val="21"/>
                                <w:szCs w:val="21"/>
                              </w:rPr>
                            </w:pPr>
                            <w:r>
                              <w:rPr>
                                <w:rFonts w:ascii="宋体" w:hAnsi="宋体" w:eastAsia="宋体" w:cs="宋体"/>
                                <w:spacing w:val="9"/>
                                <w:sz w:val="21"/>
                                <w:szCs w:val="21"/>
                              </w:rPr>
                              <w:t>传</w:t>
                            </w:r>
                            <w:r>
                              <w:rPr>
                                <w:rFonts w:ascii="宋体" w:hAnsi="宋体" w:eastAsia="宋体" w:cs="宋体"/>
                                <w:spacing w:val="33"/>
                                <w:sz w:val="21"/>
                                <w:szCs w:val="21"/>
                              </w:rPr>
                              <w:t xml:space="preserve">   </w:t>
                            </w:r>
                            <w:r>
                              <w:rPr>
                                <w:rFonts w:ascii="宋体" w:hAnsi="宋体" w:eastAsia="宋体" w:cs="宋体"/>
                                <w:spacing w:val="9"/>
                                <w:sz w:val="21"/>
                                <w:szCs w:val="21"/>
                              </w:rPr>
                              <w:t>真：/</w:t>
                            </w:r>
                          </w:p>
                          <w:p w14:paraId="40295DD1">
                            <w:pPr>
                              <w:spacing w:before="142" w:line="219" w:lineRule="auto"/>
                              <w:ind w:left="20"/>
                              <w:rPr>
                                <w:rFonts w:ascii="宋体" w:hAnsi="宋体" w:eastAsia="宋体" w:cs="宋体"/>
                                <w:sz w:val="21"/>
                                <w:szCs w:val="21"/>
                              </w:rPr>
                            </w:pPr>
                            <w:r>
                              <w:rPr>
                                <w:rFonts w:ascii="宋体" w:hAnsi="宋体" w:eastAsia="宋体" w:cs="宋体"/>
                                <w:spacing w:val="5"/>
                                <w:sz w:val="21"/>
                                <w:szCs w:val="21"/>
                              </w:rPr>
                              <w:t>电子信箱：/</w:t>
                            </w:r>
                          </w:p>
                        </w:txbxContent>
                      </wps:txbx>
                      <wps:bodyPr lIns="0" tIns="0" rIns="0" bIns="0" upright="1"/>
                    </wps:wsp>
                  </a:graphicData>
                </a:graphic>
              </wp:anchor>
            </w:drawing>
          </mc:Choice>
          <mc:Fallback>
            <w:pict>
              <v:shape id="_x0000_s1026" o:spid="_x0000_s1026" o:spt="202" type="#_x0000_t202" style="position:absolute;left:0pt;margin-left:227.45pt;margin-top:12.9pt;height:146.5pt;width:61.45pt;z-index:251661312;mso-width-relative:page;mso-height-relative:page;" filled="f" stroked="f" coordsize="21600,21600" o:gfxdata="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VXRN12gAAAAoBAAAPAAAAAAAAAAEAIAAAACIAAABkcnMvZG93bnJldi54bWxQ&#10;SwECFAAUAAAACACHTuJA33I4UbwBAAByAwAADgAAAAAAAAABACAAAAApAQAAZHJzL2Uyb0RvYy54&#10;bWxQSwUGAAAAAAYABgBZAQAAVwUAAAAA&#10;">
                <v:fill on="f" focussize="0,0"/>
                <v:stroke on="f"/>
                <v:imagedata o:title=""/>
                <o:lock v:ext="edit" aspectratio="f"/>
                <v:textbox inset="0mm,0mm,0mm,0mm">
                  <w:txbxContent>
                    <w:p w14:paraId="4E6D266A">
                      <w:pPr>
                        <w:spacing w:before="20" w:line="220" w:lineRule="auto"/>
                        <w:ind w:left="20"/>
                        <w:rPr>
                          <w:rFonts w:ascii="宋体" w:hAnsi="宋体" w:eastAsia="宋体" w:cs="宋体"/>
                          <w:sz w:val="21"/>
                          <w:szCs w:val="21"/>
                        </w:rPr>
                      </w:pPr>
                      <w:r>
                        <w:rPr>
                          <w:rFonts w:ascii="宋体" w:hAnsi="宋体" w:eastAsia="宋体" w:cs="宋体"/>
                          <w:spacing w:val="1"/>
                          <w:sz w:val="21"/>
                          <w:szCs w:val="21"/>
                        </w:rPr>
                        <w:t>帐</w:t>
                      </w:r>
                      <w:r>
                        <w:rPr>
                          <w:rFonts w:ascii="宋体" w:hAnsi="宋体" w:eastAsia="宋体" w:cs="宋体"/>
                          <w:spacing w:val="7"/>
                          <w:sz w:val="21"/>
                          <w:szCs w:val="21"/>
                        </w:rPr>
                        <w:t xml:space="preserve">    </w:t>
                      </w:r>
                      <w:r>
                        <w:rPr>
                          <w:rFonts w:ascii="宋体" w:hAnsi="宋体" w:eastAsia="宋体" w:cs="宋体"/>
                          <w:spacing w:val="1"/>
                          <w:sz w:val="21"/>
                          <w:szCs w:val="21"/>
                        </w:rPr>
                        <w:t>号：/</w:t>
                      </w:r>
                    </w:p>
                    <w:p w14:paraId="2AC0A809">
                      <w:pPr>
                        <w:spacing w:before="189" w:line="220" w:lineRule="auto"/>
                        <w:ind w:left="20"/>
                        <w:rPr>
                          <w:rFonts w:ascii="宋体" w:hAnsi="宋体" w:eastAsia="宋体" w:cs="宋体"/>
                          <w:sz w:val="21"/>
                          <w:szCs w:val="21"/>
                        </w:rPr>
                      </w:pPr>
                      <w:r>
                        <w:rPr>
                          <w:rFonts w:ascii="宋体" w:hAnsi="宋体" w:eastAsia="宋体" w:cs="宋体"/>
                          <w:spacing w:val="5"/>
                          <w:sz w:val="21"/>
                          <w:szCs w:val="21"/>
                        </w:rPr>
                        <w:t>开户银行：/</w:t>
                      </w:r>
                    </w:p>
                    <w:p w14:paraId="6B739379">
                      <w:pPr>
                        <w:spacing w:before="179" w:line="219" w:lineRule="auto"/>
                        <w:ind w:left="20"/>
                        <w:rPr>
                          <w:rFonts w:ascii="宋体" w:hAnsi="宋体" w:eastAsia="宋体" w:cs="宋体"/>
                          <w:sz w:val="21"/>
                          <w:szCs w:val="21"/>
                        </w:rPr>
                      </w:pPr>
                      <w:r>
                        <w:rPr>
                          <w:rFonts w:ascii="宋体" w:hAnsi="宋体" w:eastAsia="宋体" w:cs="宋体"/>
                          <w:spacing w:val="5"/>
                          <w:sz w:val="21"/>
                          <w:szCs w:val="21"/>
                        </w:rPr>
                        <w:t>邮政编码：/</w:t>
                      </w:r>
                    </w:p>
                    <w:p w14:paraId="5B1134F5">
                      <w:pPr>
                        <w:spacing w:before="203" w:line="221" w:lineRule="auto"/>
                        <w:ind w:left="20"/>
                        <w:rPr>
                          <w:rFonts w:ascii="宋体" w:hAnsi="宋体" w:eastAsia="宋体" w:cs="宋体"/>
                          <w:sz w:val="21"/>
                          <w:szCs w:val="21"/>
                        </w:rPr>
                      </w:pPr>
                      <w:r>
                        <w:rPr>
                          <w:rFonts w:ascii="宋体" w:hAnsi="宋体" w:eastAsia="宋体" w:cs="宋体"/>
                          <w:spacing w:val="-5"/>
                          <w:sz w:val="21"/>
                          <w:szCs w:val="21"/>
                        </w:rPr>
                        <w:t>电</w:t>
                      </w:r>
                      <w:r>
                        <w:rPr>
                          <w:rFonts w:ascii="宋体" w:hAnsi="宋体" w:eastAsia="宋体" w:cs="宋体"/>
                          <w:spacing w:val="5"/>
                          <w:sz w:val="21"/>
                          <w:szCs w:val="21"/>
                        </w:rPr>
                        <w:t xml:space="preserve">    </w:t>
                      </w:r>
                      <w:r>
                        <w:rPr>
                          <w:rFonts w:ascii="宋体" w:hAnsi="宋体" w:eastAsia="宋体" w:cs="宋体"/>
                          <w:spacing w:val="-5"/>
                          <w:sz w:val="21"/>
                          <w:szCs w:val="21"/>
                        </w:rPr>
                        <w:t>话：/</w:t>
                      </w:r>
                    </w:p>
                    <w:p w14:paraId="1E8B92D6">
                      <w:pPr>
                        <w:spacing w:before="204" w:line="219" w:lineRule="auto"/>
                        <w:ind w:left="20"/>
                        <w:rPr>
                          <w:rFonts w:ascii="宋体" w:hAnsi="宋体" w:eastAsia="宋体" w:cs="宋体"/>
                          <w:sz w:val="21"/>
                          <w:szCs w:val="21"/>
                        </w:rPr>
                      </w:pPr>
                      <w:r>
                        <w:rPr>
                          <w:rFonts w:ascii="宋体" w:hAnsi="宋体" w:eastAsia="宋体" w:cs="宋体"/>
                          <w:spacing w:val="9"/>
                          <w:sz w:val="21"/>
                          <w:szCs w:val="21"/>
                        </w:rPr>
                        <w:t>传</w:t>
                      </w:r>
                      <w:r>
                        <w:rPr>
                          <w:rFonts w:ascii="宋体" w:hAnsi="宋体" w:eastAsia="宋体" w:cs="宋体"/>
                          <w:spacing w:val="33"/>
                          <w:sz w:val="21"/>
                          <w:szCs w:val="21"/>
                        </w:rPr>
                        <w:t xml:space="preserve">   </w:t>
                      </w:r>
                      <w:r>
                        <w:rPr>
                          <w:rFonts w:ascii="宋体" w:hAnsi="宋体" w:eastAsia="宋体" w:cs="宋体"/>
                          <w:spacing w:val="9"/>
                          <w:sz w:val="21"/>
                          <w:szCs w:val="21"/>
                        </w:rPr>
                        <w:t>真：/</w:t>
                      </w:r>
                    </w:p>
                    <w:p w14:paraId="40295DD1">
                      <w:pPr>
                        <w:spacing w:before="142" w:line="219" w:lineRule="auto"/>
                        <w:ind w:left="20"/>
                        <w:rPr>
                          <w:rFonts w:ascii="宋体" w:hAnsi="宋体" w:eastAsia="宋体" w:cs="宋体"/>
                          <w:sz w:val="21"/>
                          <w:szCs w:val="21"/>
                        </w:rPr>
                      </w:pPr>
                      <w:r>
                        <w:rPr>
                          <w:rFonts w:ascii="宋体" w:hAnsi="宋体" w:eastAsia="宋体" w:cs="宋体"/>
                          <w:spacing w:val="5"/>
                          <w:sz w:val="21"/>
                          <w:szCs w:val="21"/>
                        </w:rPr>
                        <w:t>电子信箱：/</w:t>
                      </w:r>
                    </w:p>
                  </w:txbxContent>
                </v:textbox>
              </v:shape>
            </w:pict>
          </mc:Fallback>
        </mc:AlternateContent>
      </w:r>
    </w:p>
    <w:p w14:paraId="703964DF">
      <w:pPr>
        <w:spacing w:before="69" w:line="220" w:lineRule="auto"/>
        <w:rPr>
          <w:rFonts w:ascii="宋体" w:hAnsi="宋体" w:eastAsia="宋体" w:cs="宋体"/>
          <w:sz w:val="21"/>
          <w:szCs w:val="21"/>
        </w:rPr>
      </w:pPr>
      <w:r>
        <w:rPr>
          <w:rFonts w:ascii="宋体" w:hAnsi="宋体" w:eastAsia="宋体" w:cs="宋体"/>
          <w:spacing w:val="-8"/>
          <w:sz w:val="21"/>
          <w:szCs w:val="21"/>
        </w:rPr>
        <w:t>帐</w:t>
      </w:r>
      <w:r>
        <w:rPr>
          <w:rFonts w:ascii="宋体" w:hAnsi="宋体" w:eastAsia="宋体" w:cs="宋体"/>
          <w:spacing w:val="9"/>
          <w:sz w:val="21"/>
          <w:szCs w:val="21"/>
        </w:rPr>
        <w:t xml:space="preserve">    </w:t>
      </w:r>
      <w:r>
        <w:rPr>
          <w:rFonts w:ascii="宋体" w:hAnsi="宋体" w:eastAsia="宋体" w:cs="宋体"/>
          <w:spacing w:val="-8"/>
          <w:sz w:val="21"/>
          <w:szCs w:val="21"/>
        </w:rPr>
        <w:t>号：</w:t>
      </w:r>
    </w:p>
    <w:p w14:paraId="1F33CA95">
      <w:pPr>
        <w:spacing w:before="170" w:line="220" w:lineRule="auto"/>
        <w:rPr>
          <w:rFonts w:ascii="宋体" w:hAnsi="宋体" w:eastAsia="宋体" w:cs="宋体"/>
          <w:sz w:val="21"/>
          <w:szCs w:val="21"/>
        </w:rPr>
      </w:pPr>
      <w:r>
        <w:rPr>
          <w:rFonts w:ascii="宋体" w:hAnsi="宋体" w:eastAsia="宋体" w:cs="宋体"/>
          <w:sz w:val="21"/>
          <w:szCs w:val="21"/>
        </w:rPr>
        <w:t>开户银行：</w:t>
      </w:r>
    </w:p>
    <w:p w14:paraId="4527B20C">
      <w:pPr>
        <w:spacing w:before="189" w:line="219" w:lineRule="auto"/>
        <w:rPr>
          <w:rFonts w:ascii="宋体" w:hAnsi="宋体" w:eastAsia="宋体" w:cs="宋体"/>
          <w:sz w:val="21"/>
          <w:szCs w:val="21"/>
        </w:rPr>
      </w:pPr>
      <w:r>
        <w:rPr>
          <w:rFonts w:ascii="宋体" w:hAnsi="宋体" w:eastAsia="宋体" w:cs="宋体"/>
          <w:spacing w:val="-3"/>
          <w:sz w:val="21"/>
          <w:szCs w:val="21"/>
        </w:rPr>
        <w:t>邮政编码：</w:t>
      </w:r>
    </w:p>
    <w:p w14:paraId="3FB01226">
      <w:pPr>
        <w:spacing w:before="204" w:line="221" w:lineRule="auto"/>
        <w:rPr>
          <w:rFonts w:ascii="宋体" w:hAnsi="宋体" w:eastAsia="宋体" w:cs="宋体"/>
          <w:sz w:val="21"/>
          <w:szCs w:val="21"/>
        </w:rPr>
      </w:pPr>
      <w:r>
        <w:rPr>
          <w:rFonts w:ascii="宋体" w:hAnsi="宋体" w:eastAsia="宋体" w:cs="宋体"/>
          <w:spacing w:val="-14"/>
          <w:sz w:val="21"/>
          <w:szCs w:val="21"/>
        </w:rPr>
        <w:t>电</w:t>
      </w:r>
      <w:r>
        <w:rPr>
          <w:rFonts w:ascii="宋体" w:hAnsi="宋体" w:eastAsia="宋体" w:cs="宋体"/>
          <w:spacing w:val="20"/>
          <w:sz w:val="21"/>
          <w:szCs w:val="21"/>
        </w:rPr>
        <w:t xml:space="preserve">    </w:t>
      </w:r>
      <w:r>
        <w:rPr>
          <w:rFonts w:ascii="宋体" w:hAnsi="宋体" w:eastAsia="宋体" w:cs="宋体"/>
          <w:spacing w:val="-14"/>
          <w:sz w:val="21"/>
          <w:szCs w:val="21"/>
        </w:rPr>
        <w:t>话：</w:t>
      </w:r>
    </w:p>
    <w:p w14:paraId="1D67270C">
      <w:pPr>
        <w:spacing w:before="184" w:line="219" w:lineRule="auto"/>
        <w:rPr>
          <w:rFonts w:ascii="宋体" w:hAnsi="宋体" w:eastAsia="宋体" w:cs="宋体"/>
          <w:sz w:val="21"/>
          <w:szCs w:val="21"/>
        </w:rPr>
      </w:pPr>
      <w:r>
        <w:rPr>
          <w:rFonts w:ascii="宋体" w:hAnsi="宋体" w:eastAsia="宋体" w:cs="宋体"/>
          <w:spacing w:val="-9"/>
          <w:sz w:val="21"/>
          <w:szCs w:val="21"/>
        </w:rPr>
        <w:t>传</w:t>
      </w:r>
      <w:r>
        <w:rPr>
          <w:rFonts w:ascii="宋体" w:hAnsi="宋体" w:eastAsia="宋体" w:cs="宋体"/>
          <w:spacing w:val="19"/>
          <w:sz w:val="21"/>
          <w:szCs w:val="21"/>
        </w:rPr>
        <w:t xml:space="preserve">    </w:t>
      </w:r>
      <w:r>
        <w:rPr>
          <w:rFonts w:ascii="宋体" w:hAnsi="宋体" w:eastAsia="宋体" w:cs="宋体"/>
          <w:spacing w:val="-9"/>
          <w:sz w:val="21"/>
          <w:szCs w:val="21"/>
        </w:rPr>
        <w:t>真：</w:t>
      </w:r>
    </w:p>
    <w:p w14:paraId="5377B1DB">
      <w:pPr>
        <w:spacing w:before="192" w:line="219" w:lineRule="auto"/>
        <w:rPr>
          <w:rFonts w:ascii="宋体" w:hAnsi="宋体" w:eastAsia="宋体" w:cs="宋体"/>
          <w:sz w:val="21"/>
          <w:szCs w:val="21"/>
        </w:rPr>
      </w:pPr>
      <w:r>
        <w:rPr>
          <w:rFonts w:ascii="宋体" w:hAnsi="宋体" w:eastAsia="宋体" w:cs="宋体"/>
          <w:spacing w:val="-8"/>
          <w:sz w:val="21"/>
          <w:szCs w:val="21"/>
        </w:rPr>
        <w:t>电子信箱：</w:t>
      </w:r>
    </w:p>
    <w:p w14:paraId="44162A2A">
      <w:pPr>
        <w:spacing w:line="219" w:lineRule="auto"/>
        <w:rPr>
          <w:rFonts w:ascii="宋体" w:hAnsi="宋体" w:eastAsia="宋体" w:cs="宋体"/>
          <w:sz w:val="21"/>
          <w:szCs w:val="21"/>
        </w:rPr>
        <w:sectPr>
          <w:footerReference r:id="rId22" w:type="default"/>
          <w:pgSz w:w="11910" w:h="16840"/>
          <w:pgMar w:top="1431" w:right="1677" w:bottom="616" w:left="1630" w:header="0" w:footer="489" w:gutter="0"/>
          <w:cols w:space="720" w:num="1"/>
        </w:sectPr>
      </w:pPr>
    </w:p>
    <w:p w14:paraId="180F69D1">
      <w:pPr>
        <w:spacing w:before="104" w:line="219" w:lineRule="auto"/>
        <w:ind w:left="2764"/>
        <w:rPr>
          <w:rFonts w:ascii="宋体" w:hAnsi="宋体" w:eastAsia="宋体" w:cs="宋体"/>
          <w:sz w:val="32"/>
          <w:szCs w:val="32"/>
        </w:rPr>
      </w:pPr>
      <w:r>
        <w:rPr>
          <w:rFonts w:ascii="宋体" w:hAnsi="宋体" w:eastAsia="宋体" w:cs="宋体"/>
          <w:b/>
          <w:bCs/>
          <w:spacing w:val="-9"/>
          <w:sz w:val="32"/>
          <w:szCs w:val="32"/>
        </w:rPr>
        <w:t>第二部分</w:t>
      </w:r>
      <w:r>
        <w:rPr>
          <w:rFonts w:ascii="宋体" w:hAnsi="宋体" w:eastAsia="宋体" w:cs="宋体"/>
          <w:spacing w:val="12"/>
          <w:sz w:val="32"/>
          <w:szCs w:val="32"/>
        </w:rPr>
        <w:t xml:space="preserve">  </w:t>
      </w:r>
      <w:r>
        <w:rPr>
          <w:rFonts w:ascii="宋体" w:hAnsi="宋体" w:eastAsia="宋体" w:cs="宋体"/>
          <w:b/>
          <w:bCs/>
          <w:spacing w:val="-9"/>
          <w:sz w:val="32"/>
          <w:szCs w:val="32"/>
        </w:rPr>
        <w:t>通用条件</w:t>
      </w:r>
    </w:p>
    <w:p w14:paraId="16F248D8">
      <w:pPr>
        <w:spacing w:before="87" w:line="219" w:lineRule="auto"/>
        <w:ind w:left="73"/>
        <w:outlineLvl w:val="4"/>
        <w:rPr>
          <w:rFonts w:ascii="宋体" w:hAnsi="宋体" w:eastAsia="宋体" w:cs="宋体"/>
          <w:sz w:val="23"/>
          <w:szCs w:val="23"/>
        </w:rPr>
      </w:pPr>
      <w:r>
        <w:rPr>
          <w:rFonts w:ascii="宋体" w:hAnsi="宋体" w:eastAsia="宋体" w:cs="宋体"/>
          <w:b/>
          <w:bCs/>
          <w:spacing w:val="6"/>
          <w:sz w:val="23"/>
          <w:szCs w:val="23"/>
        </w:rPr>
        <w:t>1.词语定义、语言与适用法律</w:t>
      </w:r>
    </w:p>
    <w:p w14:paraId="66A99F40">
      <w:pPr>
        <w:spacing w:before="191" w:line="220" w:lineRule="auto"/>
        <w:ind w:left="70"/>
        <w:rPr>
          <w:rFonts w:hint="eastAsia" w:ascii="宋体" w:hAnsi="宋体" w:eastAsia="宋体" w:cs="宋体"/>
          <w:sz w:val="21"/>
          <w:szCs w:val="21"/>
        </w:rPr>
      </w:pPr>
      <w:r>
        <w:rPr>
          <w:rFonts w:hint="eastAsia" w:ascii="宋体" w:hAnsi="宋体" w:eastAsia="宋体" w:cs="宋体"/>
          <w:spacing w:val="6"/>
          <w:sz w:val="21"/>
          <w:szCs w:val="21"/>
        </w:rPr>
        <w:t>1.1词语定义</w:t>
      </w:r>
    </w:p>
    <w:p w14:paraId="51A160F0">
      <w:pPr>
        <w:spacing w:before="203" w:line="291" w:lineRule="auto"/>
        <w:ind w:left="70" w:right="105" w:firstLine="529"/>
        <w:rPr>
          <w:rFonts w:hint="eastAsia" w:ascii="宋体" w:hAnsi="宋体" w:eastAsia="宋体" w:cs="宋体"/>
          <w:sz w:val="21"/>
          <w:szCs w:val="21"/>
        </w:rPr>
      </w:pPr>
      <w:r>
        <w:rPr>
          <w:rFonts w:hint="eastAsia" w:ascii="宋体" w:hAnsi="宋体" w:eastAsia="宋体" w:cs="宋体"/>
          <w:spacing w:val="9"/>
          <w:sz w:val="21"/>
          <w:szCs w:val="21"/>
        </w:rPr>
        <w:t>除根据上下文另有其意义外，组成本合同的全部文件中的下列名词和用语</w:t>
      </w:r>
      <w:r>
        <w:rPr>
          <w:rFonts w:hint="eastAsia" w:ascii="宋体" w:hAnsi="宋体" w:eastAsia="宋体" w:cs="宋体"/>
          <w:spacing w:val="10"/>
          <w:sz w:val="21"/>
          <w:szCs w:val="21"/>
        </w:rPr>
        <w:t xml:space="preserve"> </w:t>
      </w:r>
      <w:r>
        <w:rPr>
          <w:rFonts w:hint="eastAsia" w:ascii="宋体" w:hAnsi="宋体" w:eastAsia="宋体" w:cs="宋体"/>
          <w:spacing w:val="5"/>
          <w:sz w:val="21"/>
          <w:szCs w:val="21"/>
        </w:rPr>
        <w:t>应具有本款所赋予的含义：</w:t>
      </w:r>
    </w:p>
    <w:p w14:paraId="3B27988F">
      <w:pPr>
        <w:spacing w:before="124" w:line="218" w:lineRule="auto"/>
        <w:ind w:left="340"/>
        <w:rPr>
          <w:rFonts w:hint="eastAsia" w:ascii="宋体" w:hAnsi="宋体" w:eastAsia="宋体" w:cs="宋体"/>
          <w:sz w:val="21"/>
          <w:szCs w:val="21"/>
        </w:rPr>
      </w:pPr>
      <w:r>
        <w:rPr>
          <w:rFonts w:hint="eastAsia" w:ascii="宋体" w:hAnsi="宋体" w:eastAsia="宋体" w:cs="宋体"/>
          <w:spacing w:val="7"/>
          <w:sz w:val="21"/>
          <w:szCs w:val="21"/>
        </w:rPr>
        <w:t>1.1.1“工程”是指按照本合同约定实施造价咨询与其他服</w:t>
      </w:r>
      <w:r>
        <w:rPr>
          <w:rFonts w:hint="eastAsia" w:ascii="宋体" w:hAnsi="宋体" w:eastAsia="宋体" w:cs="宋体"/>
          <w:spacing w:val="6"/>
          <w:sz w:val="21"/>
          <w:szCs w:val="21"/>
        </w:rPr>
        <w:t>务的建设工程。</w:t>
      </w:r>
    </w:p>
    <w:p w14:paraId="67B9CC94">
      <w:pPr>
        <w:spacing w:before="188" w:line="218" w:lineRule="auto"/>
        <w:ind w:left="340"/>
        <w:rPr>
          <w:rFonts w:hint="eastAsia" w:ascii="宋体" w:hAnsi="宋体" w:eastAsia="宋体" w:cs="宋体"/>
          <w:sz w:val="21"/>
          <w:szCs w:val="21"/>
        </w:rPr>
      </w:pPr>
      <w:r>
        <w:rPr>
          <w:rFonts w:hint="eastAsia" w:ascii="宋体" w:hAnsi="宋体" w:eastAsia="宋体" w:cs="宋体"/>
          <w:spacing w:val="7"/>
          <w:sz w:val="21"/>
          <w:szCs w:val="21"/>
        </w:rPr>
        <w:t>1.1.2“工程造价”是指工程项目在建设期预计或实际支出的建造费用。</w:t>
      </w:r>
    </w:p>
    <w:p w14:paraId="6B0AE8A3">
      <w:pPr>
        <w:spacing w:before="158" w:line="259" w:lineRule="auto"/>
        <w:ind w:left="70" w:right="106" w:firstLine="269"/>
        <w:rPr>
          <w:rFonts w:hint="eastAsia" w:ascii="宋体" w:hAnsi="宋体" w:eastAsia="宋体" w:cs="宋体"/>
          <w:sz w:val="21"/>
          <w:szCs w:val="21"/>
        </w:rPr>
      </w:pPr>
      <w:r>
        <w:rPr>
          <w:rFonts w:hint="eastAsia" w:ascii="宋体" w:hAnsi="宋体" w:eastAsia="宋体" w:cs="宋体"/>
          <w:spacing w:val="13"/>
          <w:sz w:val="21"/>
          <w:szCs w:val="21"/>
        </w:rPr>
        <w:t>1.1.3“委托人”是指本合同中委托造价咨询</w:t>
      </w:r>
      <w:r>
        <w:rPr>
          <w:rFonts w:hint="eastAsia" w:ascii="宋体" w:hAnsi="宋体" w:eastAsia="宋体" w:cs="宋体"/>
          <w:spacing w:val="12"/>
          <w:sz w:val="21"/>
          <w:szCs w:val="21"/>
        </w:rPr>
        <w:t>与其他服务的一方，及其合法</w:t>
      </w:r>
      <w:r>
        <w:rPr>
          <w:rFonts w:hint="eastAsia" w:ascii="宋体" w:hAnsi="宋体" w:eastAsia="宋体" w:cs="宋体"/>
          <w:sz w:val="21"/>
          <w:szCs w:val="21"/>
        </w:rPr>
        <w:t xml:space="preserve"> </w:t>
      </w:r>
      <w:r>
        <w:rPr>
          <w:rFonts w:hint="eastAsia" w:ascii="宋体" w:hAnsi="宋体" w:eastAsia="宋体" w:cs="宋体"/>
          <w:spacing w:val="5"/>
          <w:sz w:val="21"/>
          <w:szCs w:val="21"/>
        </w:rPr>
        <w:t>的继承人或受让人。</w:t>
      </w:r>
    </w:p>
    <w:p w14:paraId="59784EE7">
      <w:pPr>
        <w:spacing w:before="195" w:line="251" w:lineRule="auto"/>
        <w:ind w:left="70" w:right="177" w:firstLine="190"/>
        <w:rPr>
          <w:rFonts w:hint="eastAsia" w:ascii="宋体" w:hAnsi="宋体" w:eastAsia="宋体" w:cs="宋体"/>
          <w:sz w:val="21"/>
          <w:szCs w:val="21"/>
        </w:rPr>
      </w:pPr>
      <w:r>
        <w:rPr>
          <w:rFonts w:hint="eastAsia" w:ascii="宋体" w:hAnsi="宋体" w:eastAsia="宋体" w:cs="宋体"/>
          <w:spacing w:val="13"/>
          <w:sz w:val="21"/>
          <w:szCs w:val="21"/>
        </w:rPr>
        <w:t>1.1.4“咨询人”是指本合同中提供造价咨询与其他服务的一方，</w:t>
      </w:r>
      <w:r>
        <w:rPr>
          <w:rFonts w:hint="eastAsia" w:ascii="宋体" w:hAnsi="宋体" w:eastAsia="宋体" w:cs="宋体"/>
          <w:spacing w:val="12"/>
          <w:sz w:val="21"/>
          <w:szCs w:val="21"/>
        </w:rPr>
        <w:t>及其合法</w:t>
      </w:r>
      <w:r>
        <w:rPr>
          <w:rFonts w:hint="eastAsia" w:ascii="宋体" w:hAnsi="宋体" w:eastAsia="宋体" w:cs="宋体"/>
          <w:sz w:val="21"/>
          <w:szCs w:val="21"/>
        </w:rPr>
        <w:t xml:space="preserve"> </w:t>
      </w:r>
      <w:r>
        <w:rPr>
          <w:rFonts w:hint="eastAsia" w:ascii="宋体" w:hAnsi="宋体" w:eastAsia="宋体" w:cs="宋体"/>
          <w:spacing w:val="2"/>
          <w:sz w:val="21"/>
          <w:szCs w:val="21"/>
        </w:rPr>
        <w:t>的继承人。</w:t>
      </w:r>
    </w:p>
    <w:p w14:paraId="3DD4C68B">
      <w:pPr>
        <w:spacing w:before="235" w:line="219" w:lineRule="auto"/>
        <w:ind w:left="260"/>
        <w:rPr>
          <w:rFonts w:hint="eastAsia" w:ascii="宋体" w:hAnsi="宋体" w:eastAsia="宋体" w:cs="宋体"/>
          <w:sz w:val="21"/>
          <w:szCs w:val="21"/>
        </w:rPr>
      </w:pPr>
      <w:r>
        <w:rPr>
          <w:rFonts w:hint="eastAsia" w:ascii="宋体" w:hAnsi="宋体" w:eastAsia="宋体" w:cs="宋体"/>
          <w:spacing w:val="7"/>
          <w:sz w:val="21"/>
          <w:szCs w:val="21"/>
        </w:rPr>
        <w:t>1.1.5“第三人”是指除委托人、咨询人以外与本咨询业务有关的当事人。</w:t>
      </w:r>
    </w:p>
    <w:p w14:paraId="03EA86BE">
      <w:pPr>
        <w:spacing w:before="178" w:line="255" w:lineRule="auto"/>
        <w:ind w:right="167" w:firstLine="260"/>
        <w:rPr>
          <w:rFonts w:hint="eastAsia" w:ascii="宋体" w:hAnsi="宋体" w:eastAsia="宋体" w:cs="宋体"/>
          <w:sz w:val="21"/>
          <w:szCs w:val="21"/>
        </w:rPr>
      </w:pPr>
      <w:r>
        <w:rPr>
          <w:rFonts w:hint="eastAsia" w:ascii="宋体" w:hAnsi="宋体" w:eastAsia="宋体" w:cs="宋体"/>
          <w:spacing w:val="13"/>
          <w:sz w:val="21"/>
          <w:szCs w:val="21"/>
        </w:rPr>
        <w:t>1.1.6“正常工作”指本合同订立时通用条件和专用条件中约定的咨询人的</w:t>
      </w:r>
      <w:r>
        <w:rPr>
          <w:rFonts w:hint="eastAsia" w:ascii="宋体" w:hAnsi="宋体" w:eastAsia="宋体" w:cs="宋体"/>
          <w:spacing w:val="6"/>
          <w:sz w:val="21"/>
          <w:szCs w:val="21"/>
        </w:rPr>
        <w:t xml:space="preserve"> </w:t>
      </w:r>
      <w:r>
        <w:rPr>
          <w:rFonts w:hint="eastAsia" w:ascii="宋体" w:hAnsi="宋体" w:eastAsia="宋体" w:cs="宋体"/>
          <w:spacing w:val="-4"/>
          <w:sz w:val="21"/>
          <w:szCs w:val="21"/>
        </w:rPr>
        <w:t>工作。</w:t>
      </w:r>
    </w:p>
    <w:p w14:paraId="2677E932">
      <w:pPr>
        <w:spacing w:before="214" w:line="219" w:lineRule="auto"/>
        <w:ind w:left="260"/>
        <w:rPr>
          <w:rFonts w:hint="eastAsia" w:ascii="宋体" w:hAnsi="宋体" w:eastAsia="宋体" w:cs="宋体"/>
          <w:sz w:val="21"/>
          <w:szCs w:val="21"/>
        </w:rPr>
      </w:pPr>
      <w:r>
        <w:rPr>
          <w:rFonts w:hint="eastAsia" w:ascii="宋体" w:hAnsi="宋体" w:eastAsia="宋体" w:cs="宋体"/>
          <w:spacing w:val="7"/>
          <w:sz w:val="21"/>
          <w:szCs w:val="21"/>
        </w:rPr>
        <w:t>1.1.7“附加工作”是指本合同约定的正常工作以外咨询人的工作。</w:t>
      </w:r>
    </w:p>
    <w:p w14:paraId="4D5DA01F">
      <w:pPr>
        <w:spacing w:before="177" w:line="258" w:lineRule="auto"/>
        <w:ind w:right="174" w:firstLine="260"/>
        <w:rPr>
          <w:rFonts w:hint="eastAsia" w:ascii="宋体" w:hAnsi="宋体" w:eastAsia="宋体" w:cs="宋体"/>
          <w:sz w:val="21"/>
          <w:szCs w:val="21"/>
        </w:rPr>
      </w:pPr>
      <w:r>
        <w:rPr>
          <w:rFonts w:hint="eastAsia" w:ascii="宋体" w:hAnsi="宋体" w:eastAsia="宋体" w:cs="宋体"/>
          <w:spacing w:val="13"/>
          <w:sz w:val="21"/>
          <w:szCs w:val="21"/>
        </w:rPr>
        <w:t>1.1.8“项目咨询团队”是指咨询人指派负责履行本合同的团队，其团队成</w:t>
      </w:r>
      <w:r>
        <w:rPr>
          <w:rFonts w:hint="eastAsia" w:ascii="宋体" w:hAnsi="宋体" w:eastAsia="宋体" w:cs="宋体"/>
          <w:sz w:val="21"/>
          <w:szCs w:val="21"/>
        </w:rPr>
        <w:t xml:space="preserve"> </w:t>
      </w:r>
      <w:r>
        <w:rPr>
          <w:rFonts w:hint="eastAsia" w:ascii="宋体" w:hAnsi="宋体" w:eastAsia="宋体" w:cs="宋体"/>
          <w:spacing w:val="6"/>
          <w:sz w:val="21"/>
          <w:szCs w:val="21"/>
        </w:rPr>
        <w:t>员为本合同的项目咨询人员。</w:t>
      </w:r>
    </w:p>
    <w:p w14:paraId="120B6F2C">
      <w:pPr>
        <w:spacing w:before="188" w:line="266" w:lineRule="auto"/>
        <w:ind w:right="173" w:firstLine="260"/>
        <w:rPr>
          <w:rFonts w:hint="eastAsia" w:ascii="宋体" w:hAnsi="宋体" w:eastAsia="宋体" w:cs="宋体"/>
          <w:sz w:val="21"/>
          <w:szCs w:val="21"/>
        </w:rPr>
      </w:pPr>
      <w:r>
        <w:rPr>
          <w:rFonts w:hint="eastAsia" w:ascii="宋体" w:hAnsi="宋体" w:eastAsia="宋体" w:cs="宋体"/>
          <w:spacing w:val="13"/>
          <w:sz w:val="21"/>
          <w:szCs w:val="21"/>
        </w:rPr>
        <w:t>1.1.9“咨询人代表”是指由咨询人的法定代表人书面授权，全面负责履行</w:t>
      </w:r>
      <w:r>
        <w:rPr>
          <w:rFonts w:hint="eastAsia" w:ascii="宋体" w:hAnsi="宋体" w:eastAsia="宋体" w:cs="宋体"/>
          <w:sz w:val="21"/>
          <w:szCs w:val="21"/>
        </w:rPr>
        <w:t xml:space="preserve"> </w:t>
      </w:r>
      <w:r>
        <w:rPr>
          <w:rFonts w:hint="eastAsia" w:ascii="宋体" w:hAnsi="宋体" w:eastAsia="宋体" w:cs="宋体"/>
          <w:spacing w:val="7"/>
          <w:sz w:val="21"/>
          <w:szCs w:val="21"/>
        </w:rPr>
        <w:t>本合同、主持项目咨询团队工作的负责人。</w:t>
      </w:r>
    </w:p>
    <w:p w14:paraId="15FC503B">
      <w:pPr>
        <w:spacing w:before="198" w:line="246" w:lineRule="auto"/>
        <w:ind w:right="174" w:firstLine="260"/>
        <w:rPr>
          <w:rFonts w:hint="eastAsia" w:ascii="宋体" w:hAnsi="宋体" w:eastAsia="宋体" w:cs="宋体"/>
          <w:sz w:val="21"/>
          <w:szCs w:val="21"/>
        </w:rPr>
      </w:pPr>
      <w:r>
        <w:rPr>
          <w:rFonts w:hint="eastAsia" w:ascii="宋体" w:hAnsi="宋体" w:eastAsia="宋体" w:cs="宋体"/>
          <w:spacing w:val="9"/>
          <w:sz w:val="21"/>
          <w:szCs w:val="21"/>
        </w:rPr>
        <w:t>1.1.10“委托人代表”是指由委托人任命，在委托人授权范围内行使委托人</w:t>
      </w:r>
      <w:r>
        <w:rPr>
          <w:rFonts w:hint="eastAsia" w:ascii="宋体" w:hAnsi="宋体" w:eastAsia="宋体" w:cs="宋体"/>
          <w:spacing w:val="15"/>
          <w:sz w:val="21"/>
          <w:szCs w:val="21"/>
        </w:rPr>
        <w:t xml:space="preserve"> </w:t>
      </w:r>
      <w:r>
        <w:rPr>
          <w:rFonts w:hint="eastAsia" w:ascii="宋体" w:hAnsi="宋体" w:eastAsia="宋体" w:cs="宋体"/>
          <w:spacing w:val="5"/>
          <w:sz w:val="21"/>
          <w:szCs w:val="21"/>
        </w:rPr>
        <w:t>权利的人。</w:t>
      </w:r>
    </w:p>
    <w:p w14:paraId="66CF8F5E">
      <w:pPr>
        <w:spacing w:before="217" w:line="254" w:lineRule="auto"/>
        <w:ind w:right="174" w:firstLine="260"/>
        <w:rPr>
          <w:rFonts w:hint="eastAsia" w:ascii="宋体" w:hAnsi="宋体" w:eastAsia="宋体" w:cs="宋体"/>
          <w:sz w:val="21"/>
          <w:szCs w:val="21"/>
        </w:rPr>
      </w:pPr>
      <w:r>
        <w:rPr>
          <w:rFonts w:hint="eastAsia" w:ascii="宋体" w:hAnsi="宋体" w:eastAsia="宋体" w:cs="宋体"/>
          <w:spacing w:val="9"/>
          <w:sz w:val="21"/>
          <w:szCs w:val="21"/>
        </w:rPr>
        <w:t>1.1.11“酬金”是指咨询人履行本合同义务，委托人按照本合同约定给付咨</w:t>
      </w:r>
      <w:r>
        <w:rPr>
          <w:rFonts w:hint="eastAsia" w:ascii="宋体" w:hAnsi="宋体" w:eastAsia="宋体" w:cs="宋体"/>
          <w:spacing w:val="15"/>
          <w:sz w:val="21"/>
          <w:szCs w:val="21"/>
        </w:rPr>
        <w:t xml:space="preserve"> </w:t>
      </w:r>
      <w:r>
        <w:rPr>
          <w:rFonts w:hint="eastAsia" w:ascii="宋体" w:hAnsi="宋体" w:eastAsia="宋体" w:cs="宋体"/>
          <w:spacing w:val="4"/>
          <w:sz w:val="21"/>
          <w:szCs w:val="21"/>
        </w:rPr>
        <w:t>询人的金额。</w:t>
      </w:r>
    </w:p>
    <w:p w14:paraId="2F0A3D22">
      <w:pPr>
        <w:spacing w:before="196" w:line="258" w:lineRule="auto"/>
        <w:ind w:right="174" w:firstLine="260"/>
        <w:rPr>
          <w:rFonts w:hint="eastAsia" w:ascii="宋体" w:hAnsi="宋体" w:eastAsia="宋体" w:cs="宋体"/>
          <w:sz w:val="21"/>
          <w:szCs w:val="21"/>
        </w:rPr>
      </w:pPr>
      <w:r>
        <w:rPr>
          <w:rFonts w:hint="eastAsia" w:ascii="宋体" w:hAnsi="宋体" w:eastAsia="宋体" w:cs="宋体"/>
          <w:spacing w:val="9"/>
          <w:sz w:val="21"/>
          <w:szCs w:val="21"/>
        </w:rPr>
        <w:t>1.1.12“正常工作酬金”是指咨询人完成正常工作，委托人应给付咨询人并</w:t>
      </w:r>
      <w:r>
        <w:rPr>
          <w:rFonts w:hint="eastAsia" w:ascii="宋体" w:hAnsi="宋体" w:eastAsia="宋体" w:cs="宋体"/>
          <w:spacing w:val="15"/>
          <w:sz w:val="21"/>
          <w:szCs w:val="21"/>
        </w:rPr>
        <w:t xml:space="preserve"> </w:t>
      </w:r>
      <w:r>
        <w:rPr>
          <w:rFonts w:hint="eastAsia" w:ascii="宋体" w:hAnsi="宋体" w:eastAsia="宋体" w:cs="宋体"/>
          <w:spacing w:val="16"/>
          <w:sz w:val="21"/>
          <w:szCs w:val="21"/>
        </w:rPr>
        <w:t>在协议书中载明的签约酬金额。</w:t>
      </w:r>
    </w:p>
    <w:p w14:paraId="5913F5D1">
      <w:pPr>
        <w:spacing w:before="208" w:line="246" w:lineRule="auto"/>
        <w:ind w:right="167" w:firstLine="260"/>
        <w:rPr>
          <w:rFonts w:hint="eastAsia" w:ascii="宋体" w:hAnsi="宋体" w:eastAsia="宋体" w:cs="宋体"/>
          <w:sz w:val="21"/>
          <w:szCs w:val="21"/>
        </w:rPr>
      </w:pPr>
      <w:r>
        <w:rPr>
          <w:rFonts w:hint="eastAsia" w:ascii="宋体" w:hAnsi="宋体" w:eastAsia="宋体" w:cs="宋体"/>
          <w:spacing w:val="10"/>
          <w:sz w:val="21"/>
          <w:szCs w:val="21"/>
        </w:rPr>
        <w:t>1.1.13“附加工作酬金”是指咨询人完成附</w:t>
      </w:r>
      <w:r>
        <w:rPr>
          <w:rFonts w:hint="eastAsia" w:ascii="宋体" w:hAnsi="宋体" w:eastAsia="宋体" w:cs="宋体"/>
          <w:spacing w:val="9"/>
          <w:sz w:val="21"/>
          <w:szCs w:val="21"/>
        </w:rPr>
        <w:t>加工作，委托人应给付咨询人的</w:t>
      </w:r>
      <w:r>
        <w:rPr>
          <w:rFonts w:hint="eastAsia" w:ascii="宋体" w:hAnsi="宋体" w:eastAsia="宋体" w:cs="宋体"/>
          <w:sz w:val="21"/>
          <w:szCs w:val="21"/>
        </w:rPr>
        <w:t xml:space="preserve"> </w:t>
      </w:r>
      <w:r>
        <w:rPr>
          <w:rFonts w:hint="eastAsia" w:ascii="宋体" w:hAnsi="宋体" w:eastAsia="宋体" w:cs="宋体"/>
          <w:spacing w:val="-4"/>
          <w:sz w:val="21"/>
          <w:szCs w:val="21"/>
        </w:rPr>
        <w:t>金额。</w:t>
      </w:r>
    </w:p>
    <w:p w14:paraId="3420985B">
      <w:pPr>
        <w:spacing w:before="218" w:line="266" w:lineRule="auto"/>
        <w:ind w:firstLine="260"/>
        <w:rPr>
          <w:rFonts w:hint="eastAsia" w:ascii="宋体" w:hAnsi="宋体" w:eastAsia="宋体" w:cs="宋体"/>
          <w:sz w:val="21"/>
          <w:szCs w:val="21"/>
        </w:rPr>
      </w:pPr>
      <w:r>
        <w:rPr>
          <w:rFonts w:hint="eastAsia" w:ascii="宋体" w:hAnsi="宋体" w:eastAsia="宋体" w:cs="宋体"/>
          <w:spacing w:val="11"/>
          <w:sz w:val="21"/>
          <w:szCs w:val="21"/>
        </w:rPr>
        <w:t>1.1.14“书面形式”是指合同书、信件和数据电文(包括电</w:t>
      </w:r>
      <w:r>
        <w:rPr>
          <w:rFonts w:hint="eastAsia" w:ascii="宋体" w:hAnsi="宋体" w:eastAsia="宋体" w:cs="宋体"/>
          <w:spacing w:val="10"/>
          <w:sz w:val="21"/>
          <w:szCs w:val="21"/>
        </w:rPr>
        <w:t>报、电传、传真、</w:t>
      </w:r>
      <w:r>
        <w:rPr>
          <w:rFonts w:hint="eastAsia" w:ascii="宋体" w:hAnsi="宋体" w:eastAsia="宋体" w:cs="宋体"/>
          <w:sz w:val="21"/>
          <w:szCs w:val="21"/>
        </w:rPr>
        <w:t xml:space="preserve"> </w:t>
      </w:r>
      <w:r>
        <w:rPr>
          <w:rFonts w:hint="eastAsia" w:ascii="宋体" w:hAnsi="宋体" w:eastAsia="宋体" w:cs="宋体"/>
          <w:spacing w:val="7"/>
          <w:sz w:val="21"/>
          <w:szCs w:val="21"/>
        </w:rPr>
        <w:t>电子数据交换和电子邮件)等可以有形地表现所载内容的形式。</w:t>
      </w:r>
    </w:p>
    <w:p w14:paraId="43AD3D7D">
      <w:pPr>
        <w:spacing w:line="266" w:lineRule="auto"/>
        <w:rPr>
          <w:rFonts w:hint="eastAsia" w:ascii="宋体" w:hAnsi="宋体" w:eastAsia="宋体" w:cs="宋体"/>
          <w:sz w:val="21"/>
          <w:szCs w:val="21"/>
        </w:rPr>
        <w:sectPr>
          <w:footerReference r:id="rId23" w:type="default"/>
          <w:pgSz w:w="11910" w:h="16840"/>
          <w:pgMar w:top="1431" w:right="1774" w:bottom="784" w:left="1769" w:header="0" w:footer="649" w:gutter="0"/>
          <w:cols w:space="720" w:num="1"/>
        </w:sectPr>
      </w:pPr>
    </w:p>
    <w:p w14:paraId="39B94383">
      <w:pPr>
        <w:spacing w:before="177" w:line="306" w:lineRule="auto"/>
        <w:ind w:right="123" w:firstLine="329"/>
        <w:jc w:val="both"/>
        <w:rPr>
          <w:rFonts w:hint="eastAsia" w:ascii="宋体" w:hAnsi="宋体" w:eastAsia="宋体" w:cs="宋体"/>
          <w:sz w:val="21"/>
          <w:szCs w:val="21"/>
        </w:rPr>
      </w:pPr>
      <w:r>
        <w:rPr>
          <w:rFonts w:hint="eastAsia" w:ascii="宋体" w:hAnsi="宋体" w:eastAsia="宋体" w:cs="宋体"/>
          <w:spacing w:val="10"/>
          <w:sz w:val="21"/>
          <w:szCs w:val="21"/>
        </w:rPr>
        <w:t>1.1.15“不可抗力”是指委托人和咨询人在订立本合同时不可预见，在合同</w:t>
      </w:r>
      <w:r>
        <w:rPr>
          <w:rFonts w:hint="eastAsia" w:ascii="宋体" w:hAnsi="宋体" w:eastAsia="宋体" w:cs="宋体"/>
          <w:sz w:val="21"/>
          <w:szCs w:val="21"/>
        </w:rPr>
        <w:t xml:space="preserve"> </w:t>
      </w:r>
      <w:r>
        <w:rPr>
          <w:rFonts w:hint="eastAsia" w:ascii="宋体" w:hAnsi="宋体" w:eastAsia="宋体" w:cs="宋体"/>
          <w:spacing w:val="14"/>
          <w:sz w:val="21"/>
          <w:szCs w:val="21"/>
        </w:rPr>
        <w:t>履行过程中不可避免发生并不能克服的自然灾害和社会</w:t>
      </w:r>
      <w:r>
        <w:rPr>
          <w:rFonts w:hint="eastAsia" w:ascii="宋体" w:hAnsi="宋体" w:eastAsia="宋体" w:cs="宋体"/>
          <w:spacing w:val="13"/>
          <w:sz w:val="21"/>
          <w:szCs w:val="21"/>
        </w:rPr>
        <w:t>性突发事件，如地</w:t>
      </w:r>
      <w:r>
        <w:rPr>
          <w:rFonts w:hint="eastAsia" w:ascii="宋体" w:hAnsi="宋体" w:eastAsia="宋体" w:cs="宋体"/>
          <w:spacing w:val="9"/>
          <w:sz w:val="21"/>
          <w:szCs w:val="21"/>
        </w:rPr>
        <w:t>震、海啸、瘟疫、水灾、骚乱、暴动、战争和专用条件约定的其</w:t>
      </w:r>
      <w:r>
        <w:rPr>
          <w:rFonts w:hint="eastAsia" w:ascii="宋体" w:hAnsi="宋体" w:eastAsia="宋体" w:cs="宋体"/>
          <w:spacing w:val="8"/>
          <w:sz w:val="21"/>
          <w:szCs w:val="21"/>
        </w:rPr>
        <w:t>他情形。</w:t>
      </w:r>
    </w:p>
    <w:p w14:paraId="469C5E6C">
      <w:pPr>
        <w:spacing w:before="67" w:line="221" w:lineRule="auto"/>
        <w:rPr>
          <w:rFonts w:hint="eastAsia" w:ascii="宋体" w:hAnsi="宋体" w:eastAsia="宋体" w:cs="宋体"/>
          <w:sz w:val="21"/>
          <w:szCs w:val="21"/>
        </w:rPr>
      </w:pPr>
      <w:r>
        <w:rPr>
          <w:rFonts w:hint="eastAsia" w:ascii="宋体" w:hAnsi="宋体" w:eastAsia="宋体" w:cs="宋体"/>
          <w:spacing w:val="4"/>
          <w:sz w:val="21"/>
          <w:szCs w:val="21"/>
        </w:rPr>
        <w:t>1.2语言</w:t>
      </w:r>
    </w:p>
    <w:p w14:paraId="19C9AE13">
      <w:pPr>
        <w:spacing w:before="191" w:line="308" w:lineRule="auto"/>
        <w:ind w:right="166" w:firstLine="509"/>
        <w:rPr>
          <w:rFonts w:hint="eastAsia" w:ascii="宋体" w:hAnsi="宋体" w:eastAsia="宋体" w:cs="宋体"/>
          <w:sz w:val="21"/>
          <w:szCs w:val="21"/>
        </w:rPr>
      </w:pPr>
      <w:r>
        <w:rPr>
          <w:rFonts w:hint="eastAsia" w:ascii="宋体" w:hAnsi="宋体" w:eastAsia="宋体" w:cs="宋体"/>
          <w:spacing w:val="11"/>
          <w:sz w:val="21"/>
          <w:szCs w:val="21"/>
        </w:rPr>
        <w:t>本合同使用中文书写、解释和说明。如专用条件约定使用两种及以上语言</w:t>
      </w:r>
      <w:r>
        <w:rPr>
          <w:rFonts w:hint="eastAsia" w:ascii="宋体" w:hAnsi="宋体" w:eastAsia="宋体" w:cs="宋体"/>
          <w:spacing w:val="14"/>
          <w:sz w:val="21"/>
          <w:szCs w:val="21"/>
        </w:rPr>
        <w:t xml:space="preserve"> </w:t>
      </w:r>
      <w:r>
        <w:rPr>
          <w:rFonts w:hint="eastAsia" w:ascii="宋体" w:hAnsi="宋体" w:eastAsia="宋体" w:cs="宋体"/>
          <w:spacing w:val="5"/>
          <w:sz w:val="21"/>
          <w:szCs w:val="21"/>
        </w:rPr>
        <w:t>文字时，应以中文为准。</w:t>
      </w:r>
    </w:p>
    <w:p w14:paraId="5C8E7131">
      <w:pPr>
        <w:spacing w:before="84" w:line="219" w:lineRule="auto"/>
        <w:rPr>
          <w:rFonts w:hint="eastAsia" w:ascii="宋体" w:hAnsi="宋体" w:eastAsia="宋体" w:cs="宋体"/>
          <w:sz w:val="21"/>
          <w:szCs w:val="21"/>
        </w:rPr>
      </w:pPr>
      <w:r>
        <w:rPr>
          <w:rFonts w:hint="eastAsia" w:ascii="宋体" w:hAnsi="宋体" w:eastAsia="宋体" w:cs="宋体"/>
          <w:spacing w:val="7"/>
          <w:sz w:val="21"/>
          <w:szCs w:val="21"/>
        </w:rPr>
        <w:t>1.3适用法律</w:t>
      </w:r>
    </w:p>
    <w:p w14:paraId="7BE363A2">
      <w:pPr>
        <w:spacing w:before="176" w:line="315" w:lineRule="auto"/>
        <w:ind w:right="165" w:firstLine="509"/>
        <w:rPr>
          <w:rFonts w:hint="eastAsia" w:ascii="宋体" w:hAnsi="宋体" w:eastAsia="宋体" w:cs="宋体"/>
          <w:sz w:val="21"/>
          <w:szCs w:val="21"/>
        </w:rPr>
      </w:pPr>
      <w:r>
        <w:rPr>
          <w:rFonts w:hint="eastAsia" w:ascii="宋体" w:hAnsi="宋体" w:eastAsia="宋体" w:cs="宋体"/>
          <w:spacing w:val="11"/>
          <w:sz w:val="21"/>
          <w:szCs w:val="21"/>
        </w:rPr>
        <w:t>本合同适用中华人民共和国法律、行政法规、部门规章以及工程所在地的</w:t>
      </w:r>
      <w:r>
        <w:rPr>
          <w:rFonts w:hint="eastAsia" w:ascii="宋体" w:hAnsi="宋体" w:eastAsia="宋体" w:cs="宋体"/>
          <w:spacing w:val="14"/>
          <w:sz w:val="21"/>
          <w:szCs w:val="21"/>
        </w:rPr>
        <w:t xml:space="preserve"> </w:t>
      </w:r>
      <w:r>
        <w:rPr>
          <w:rFonts w:hint="eastAsia" w:ascii="宋体" w:hAnsi="宋体" w:eastAsia="宋体" w:cs="宋体"/>
          <w:spacing w:val="7"/>
          <w:sz w:val="21"/>
          <w:szCs w:val="21"/>
        </w:rPr>
        <w:t>地方性法规、自治条例、单行条例和地方政府规章等。</w:t>
      </w:r>
    </w:p>
    <w:p w14:paraId="5E1021C6">
      <w:pPr>
        <w:spacing w:before="44" w:line="308" w:lineRule="auto"/>
        <w:ind w:right="198" w:firstLine="509"/>
        <w:rPr>
          <w:rFonts w:hint="eastAsia" w:ascii="宋体" w:hAnsi="宋体" w:eastAsia="宋体" w:cs="宋体"/>
          <w:sz w:val="21"/>
          <w:szCs w:val="21"/>
        </w:rPr>
      </w:pPr>
      <w:r>
        <w:rPr>
          <w:rFonts w:hint="eastAsia" w:ascii="宋体" w:hAnsi="宋体" w:eastAsia="宋体" w:cs="宋体"/>
          <w:spacing w:val="10"/>
          <w:sz w:val="21"/>
          <w:szCs w:val="21"/>
        </w:rPr>
        <w:t>合同当事人可以在专用条件中约定本合同适用的其他规范、规程、定额、</w:t>
      </w:r>
      <w:r>
        <w:rPr>
          <w:rFonts w:hint="eastAsia" w:ascii="宋体" w:hAnsi="宋体" w:eastAsia="宋体" w:cs="宋体"/>
          <w:spacing w:val="13"/>
          <w:sz w:val="21"/>
          <w:szCs w:val="21"/>
        </w:rPr>
        <w:t xml:space="preserve"> </w:t>
      </w:r>
      <w:r>
        <w:rPr>
          <w:rFonts w:hint="eastAsia" w:ascii="宋体" w:hAnsi="宋体" w:eastAsia="宋体" w:cs="宋体"/>
          <w:spacing w:val="8"/>
          <w:sz w:val="21"/>
          <w:szCs w:val="21"/>
        </w:rPr>
        <w:t>技术标准等规范性文件。</w:t>
      </w:r>
    </w:p>
    <w:p w14:paraId="56A27DDA">
      <w:pPr>
        <w:spacing w:before="72" w:line="219" w:lineRule="auto"/>
        <w:ind w:left="3"/>
        <w:outlineLvl w:val="4"/>
        <w:rPr>
          <w:rFonts w:hint="eastAsia" w:ascii="宋体" w:hAnsi="宋体" w:eastAsia="宋体" w:cs="宋体"/>
          <w:sz w:val="21"/>
          <w:szCs w:val="21"/>
        </w:rPr>
      </w:pPr>
      <w:r>
        <w:rPr>
          <w:rFonts w:hint="eastAsia" w:ascii="宋体" w:hAnsi="宋体" w:eastAsia="宋体" w:cs="宋体"/>
          <w:b/>
          <w:bCs/>
          <w:spacing w:val="9"/>
          <w:sz w:val="21"/>
          <w:szCs w:val="21"/>
        </w:rPr>
        <w:t>2.咨询人的义务</w:t>
      </w:r>
    </w:p>
    <w:p w14:paraId="3B22D565">
      <w:pPr>
        <w:spacing w:before="200" w:line="219" w:lineRule="auto"/>
        <w:rPr>
          <w:rFonts w:hint="eastAsia" w:ascii="宋体" w:hAnsi="宋体" w:eastAsia="宋体" w:cs="宋体"/>
          <w:sz w:val="21"/>
          <w:szCs w:val="21"/>
        </w:rPr>
      </w:pPr>
      <w:r>
        <w:rPr>
          <w:rFonts w:hint="eastAsia" w:ascii="宋体" w:hAnsi="宋体" w:eastAsia="宋体" w:cs="宋体"/>
          <w:spacing w:val="8"/>
          <w:sz w:val="21"/>
          <w:szCs w:val="21"/>
        </w:rPr>
        <w:t>2.1服务范围和工作内容</w:t>
      </w:r>
    </w:p>
    <w:p w14:paraId="39D751C0">
      <w:pPr>
        <w:spacing w:before="195" w:line="218" w:lineRule="auto"/>
        <w:ind w:left="509"/>
        <w:rPr>
          <w:rFonts w:hint="eastAsia" w:ascii="宋体" w:hAnsi="宋体" w:eastAsia="宋体" w:cs="宋体"/>
          <w:sz w:val="21"/>
          <w:szCs w:val="21"/>
        </w:rPr>
      </w:pPr>
      <w:r>
        <w:rPr>
          <w:rFonts w:hint="eastAsia" w:ascii="宋体" w:hAnsi="宋体" w:eastAsia="宋体" w:cs="宋体"/>
          <w:spacing w:val="8"/>
          <w:sz w:val="21"/>
          <w:szCs w:val="21"/>
        </w:rPr>
        <w:t>造价咨询服务范围和工作内容在专用条件中约定。</w:t>
      </w:r>
    </w:p>
    <w:p w14:paraId="20C110E2">
      <w:pPr>
        <w:spacing w:before="181" w:line="220" w:lineRule="auto"/>
        <w:rPr>
          <w:rFonts w:hint="eastAsia" w:ascii="宋体" w:hAnsi="宋体" w:eastAsia="宋体" w:cs="宋体"/>
          <w:sz w:val="21"/>
          <w:szCs w:val="21"/>
        </w:rPr>
      </w:pPr>
      <w:r>
        <w:rPr>
          <w:rFonts w:hint="eastAsia" w:ascii="宋体" w:hAnsi="宋体" w:eastAsia="宋体" w:cs="宋体"/>
          <w:spacing w:val="10"/>
          <w:sz w:val="21"/>
          <w:szCs w:val="21"/>
        </w:rPr>
        <w:t>2.2项目咨询团队及人员</w:t>
      </w:r>
    </w:p>
    <w:p w14:paraId="07852872">
      <w:pPr>
        <w:spacing w:before="186" w:line="262" w:lineRule="auto"/>
        <w:ind w:right="170" w:firstLine="249"/>
        <w:rPr>
          <w:rFonts w:hint="eastAsia" w:ascii="宋体" w:hAnsi="宋体" w:eastAsia="宋体" w:cs="宋体"/>
          <w:sz w:val="21"/>
          <w:szCs w:val="21"/>
        </w:rPr>
      </w:pPr>
      <w:r>
        <w:rPr>
          <w:rFonts w:hint="eastAsia" w:ascii="宋体" w:hAnsi="宋体" w:eastAsia="宋体" w:cs="宋体"/>
          <w:spacing w:val="14"/>
          <w:sz w:val="21"/>
          <w:szCs w:val="21"/>
        </w:rPr>
        <w:t>2.2.1咨询人应组建满足咨询工作需要的项目咨询团队。项目咨询团队的主</w:t>
      </w:r>
      <w:r>
        <w:rPr>
          <w:rFonts w:hint="eastAsia" w:ascii="宋体" w:hAnsi="宋体" w:eastAsia="宋体" w:cs="宋体"/>
          <w:spacing w:val="16"/>
          <w:sz w:val="21"/>
          <w:szCs w:val="21"/>
        </w:rPr>
        <w:t xml:space="preserve"> </w:t>
      </w:r>
      <w:r>
        <w:rPr>
          <w:rFonts w:hint="eastAsia" w:ascii="宋体" w:hAnsi="宋体" w:eastAsia="宋体" w:cs="宋体"/>
          <w:spacing w:val="7"/>
          <w:sz w:val="21"/>
          <w:szCs w:val="21"/>
        </w:rPr>
        <w:t>要人员应具有相应的资格条件。</w:t>
      </w:r>
    </w:p>
    <w:p w14:paraId="4E9808FC">
      <w:pPr>
        <w:spacing w:before="187" w:line="219" w:lineRule="auto"/>
        <w:ind w:left="249"/>
        <w:rPr>
          <w:rFonts w:hint="eastAsia" w:ascii="宋体" w:hAnsi="宋体" w:eastAsia="宋体" w:cs="宋体"/>
          <w:sz w:val="21"/>
          <w:szCs w:val="21"/>
        </w:rPr>
      </w:pPr>
      <w:r>
        <w:rPr>
          <w:rFonts w:hint="eastAsia" w:ascii="宋体" w:hAnsi="宋体" w:eastAsia="宋体" w:cs="宋体"/>
          <w:spacing w:val="9"/>
          <w:sz w:val="21"/>
          <w:szCs w:val="21"/>
        </w:rPr>
        <w:t>2.2.2咨询人代表</w:t>
      </w:r>
    </w:p>
    <w:p w14:paraId="393171FA">
      <w:pPr>
        <w:spacing w:before="195" w:line="299" w:lineRule="auto"/>
        <w:ind w:right="173" w:firstLine="509"/>
        <w:jc w:val="both"/>
        <w:rPr>
          <w:rFonts w:hint="eastAsia" w:ascii="宋体" w:hAnsi="宋体" w:eastAsia="宋体" w:cs="宋体"/>
          <w:sz w:val="21"/>
          <w:szCs w:val="21"/>
        </w:rPr>
      </w:pPr>
      <w:r>
        <w:rPr>
          <w:rFonts w:hint="eastAsia" w:ascii="宋体" w:hAnsi="宋体" w:eastAsia="宋体" w:cs="宋体"/>
          <w:spacing w:val="11"/>
          <w:sz w:val="21"/>
          <w:szCs w:val="21"/>
        </w:rPr>
        <w:t>咨询人应以书面形式授权一名负责人，作为咨询人代表全面负责履行本合</w:t>
      </w:r>
      <w:r>
        <w:rPr>
          <w:rFonts w:hint="eastAsia" w:ascii="宋体" w:hAnsi="宋体" w:eastAsia="宋体" w:cs="宋体"/>
          <w:spacing w:val="6"/>
          <w:sz w:val="21"/>
          <w:szCs w:val="21"/>
        </w:rPr>
        <w:t xml:space="preserve"> </w:t>
      </w:r>
      <w:r>
        <w:rPr>
          <w:rFonts w:hint="eastAsia" w:ascii="宋体" w:hAnsi="宋体" w:eastAsia="宋体" w:cs="宋体"/>
          <w:spacing w:val="12"/>
          <w:sz w:val="21"/>
          <w:szCs w:val="21"/>
        </w:rPr>
        <w:t>同、主持项目咨询团队工作。采用招标程序签署本合</w:t>
      </w:r>
      <w:r>
        <w:rPr>
          <w:rFonts w:hint="eastAsia" w:ascii="宋体" w:hAnsi="宋体" w:eastAsia="宋体" w:cs="宋体"/>
          <w:spacing w:val="11"/>
          <w:sz w:val="21"/>
          <w:szCs w:val="21"/>
        </w:rPr>
        <w:t>同的，咨询人代表应当与</w:t>
      </w:r>
      <w:r>
        <w:rPr>
          <w:rFonts w:hint="eastAsia" w:ascii="宋体" w:hAnsi="宋体" w:eastAsia="宋体" w:cs="宋体"/>
          <w:spacing w:val="6"/>
          <w:sz w:val="21"/>
          <w:szCs w:val="21"/>
        </w:rPr>
        <w:t>投标文件载明的一致。</w:t>
      </w:r>
    </w:p>
    <w:p w14:paraId="5119B4F1">
      <w:pPr>
        <w:spacing w:before="103" w:line="288" w:lineRule="auto"/>
        <w:ind w:right="170" w:firstLine="249"/>
        <w:rPr>
          <w:rFonts w:hint="eastAsia" w:ascii="宋体" w:hAnsi="宋体" w:eastAsia="宋体" w:cs="宋体"/>
          <w:sz w:val="21"/>
          <w:szCs w:val="21"/>
        </w:rPr>
      </w:pPr>
      <w:r>
        <w:rPr>
          <w:rFonts w:hint="eastAsia" w:ascii="宋体" w:hAnsi="宋体" w:eastAsia="宋体" w:cs="宋体"/>
          <w:spacing w:val="11"/>
          <w:sz w:val="21"/>
          <w:szCs w:val="21"/>
        </w:rPr>
        <w:t>2.2.3在本合同履行过程中， 咨询人员应保持相对稳定，以保证咨</w:t>
      </w:r>
      <w:r>
        <w:rPr>
          <w:rFonts w:hint="eastAsia" w:ascii="宋体" w:hAnsi="宋体" w:eastAsia="宋体" w:cs="宋体"/>
          <w:spacing w:val="10"/>
          <w:sz w:val="21"/>
          <w:szCs w:val="21"/>
        </w:rPr>
        <w:t>询工作正</w:t>
      </w:r>
      <w:r>
        <w:rPr>
          <w:rFonts w:hint="eastAsia" w:ascii="宋体" w:hAnsi="宋体" w:eastAsia="宋体" w:cs="宋体"/>
          <w:sz w:val="21"/>
          <w:szCs w:val="21"/>
        </w:rPr>
        <w:t xml:space="preserve"> </w:t>
      </w:r>
      <w:r>
        <w:rPr>
          <w:rFonts w:hint="eastAsia" w:ascii="宋体" w:hAnsi="宋体" w:eastAsia="宋体" w:cs="宋体"/>
          <w:spacing w:val="12"/>
          <w:sz w:val="21"/>
          <w:szCs w:val="21"/>
        </w:rPr>
        <w:t>常进行。咨询人可根据工程进展和工作需要等情形调整项目咨询团队人员。咨</w:t>
      </w:r>
      <w:r>
        <w:rPr>
          <w:rFonts w:hint="eastAsia" w:ascii="宋体" w:hAnsi="宋体" w:eastAsia="宋体" w:cs="宋体"/>
          <w:spacing w:val="1"/>
          <w:sz w:val="21"/>
          <w:szCs w:val="21"/>
        </w:rPr>
        <w:t xml:space="preserve"> </w:t>
      </w:r>
      <w:r>
        <w:rPr>
          <w:rFonts w:hint="eastAsia" w:ascii="宋体" w:hAnsi="宋体" w:eastAsia="宋体" w:cs="宋体"/>
          <w:spacing w:val="15"/>
          <w:sz w:val="21"/>
          <w:szCs w:val="21"/>
        </w:rPr>
        <w:t>询人更换咨询人代表时，应提前7日向委托人书面报告，经委</w:t>
      </w:r>
      <w:r>
        <w:rPr>
          <w:rFonts w:hint="eastAsia" w:ascii="宋体" w:hAnsi="宋体" w:eastAsia="宋体" w:cs="宋体"/>
          <w:spacing w:val="14"/>
          <w:sz w:val="21"/>
          <w:szCs w:val="21"/>
        </w:rPr>
        <w:t>托人同意后方可</w:t>
      </w:r>
      <w:r>
        <w:rPr>
          <w:rFonts w:hint="eastAsia" w:ascii="宋体" w:hAnsi="宋体" w:eastAsia="宋体" w:cs="宋体"/>
          <w:sz w:val="21"/>
          <w:szCs w:val="21"/>
        </w:rPr>
        <w:t xml:space="preserve"> </w:t>
      </w:r>
      <w:r>
        <w:rPr>
          <w:rFonts w:hint="eastAsia" w:ascii="宋体" w:hAnsi="宋体" w:eastAsia="宋体" w:cs="宋体"/>
          <w:spacing w:val="12"/>
          <w:sz w:val="21"/>
          <w:szCs w:val="21"/>
        </w:rPr>
        <w:t>更换；咨询人更换项目咨询团队其他咨询人员，应以</w:t>
      </w:r>
      <w:r>
        <w:rPr>
          <w:rFonts w:hint="eastAsia" w:ascii="宋体" w:hAnsi="宋体" w:eastAsia="宋体" w:cs="宋体"/>
          <w:spacing w:val="11"/>
          <w:sz w:val="21"/>
          <w:szCs w:val="21"/>
        </w:rPr>
        <w:t>相当资格与能力的人员替</w:t>
      </w:r>
      <w:r>
        <w:rPr>
          <w:rFonts w:hint="eastAsia" w:ascii="宋体" w:hAnsi="宋体" w:eastAsia="宋体" w:cs="宋体"/>
          <w:sz w:val="21"/>
          <w:szCs w:val="21"/>
        </w:rPr>
        <w:t xml:space="preserve"> </w:t>
      </w:r>
      <w:r>
        <w:rPr>
          <w:rFonts w:hint="eastAsia" w:ascii="宋体" w:hAnsi="宋体" w:eastAsia="宋体" w:cs="宋体"/>
          <w:spacing w:val="-2"/>
          <w:sz w:val="21"/>
          <w:szCs w:val="21"/>
        </w:rPr>
        <w:t>换</w:t>
      </w:r>
      <w:r>
        <w:rPr>
          <w:rFonts w:hint="eastAsia" w:ascii="宋体" w:hAnsi="宋体" w:eastAsia="宋体" w:cs="宋体"/>
          <w:spacing w:val="-34"/>
          <w:sz w:val="21"/>
          <w:szCs w:val="21"/>
        </w:rPr>
        <w:t xml:space="preserve"> </w:t>
      </w:r>
      <w:r>
        <w:rPr>
          <w:rFonts w:hint="eastAsia" w:ascii="宋体" w:hAnsi="宋体" w:eastAsia="宋体" w:cs="宋体"/>
          <w:spacing w:val="-2"/>
          <w:sz w:val="21"/>
          <w:szCs w:val="21"/>
        </w:rPr>
        <w:t>，并通知委托人。</w:t>
      </w:r>
    </w:p>
    <w:p w14:paraId="7C5428A8">
      <w:pPr>
        <w:spacing w:before="187" w:line="267" w:lineRule="auto"/>
        <w:ind w:right="183" w:firstLine="249"/>
        <w:rPr>
          <w:rFonts w:hint="eastAsia" w:ascii="宋体" w:hAnsi="宋体" w:eastAsia="宋体" w:cs="宋体"/>
          <w:sz w:val="21"/>
          <w:szCs w:val="21"/>
        </w:rPr>
      </w:pPr>
      <w:r>
        <w:rPr>
          <w:rFonts w:hint="eastAsia" w:ascii="宋体" w:hAnsi="宋体" w:eastAsia="宋体" w:cs="宋体"/>
          <w:spacing w:val="14"/>
          <w:sz w:val="21"/>
          <w:szCs w:val="21"/>
        </w:rPr>
        <w:t>2.2.4咨询人员有下列情形之一，委托人要求咨询人更换的，咨询人应当更</w:t>
      </w:r>
      <w:r>
        <w:rPr>
          <w:rFonts w:hint="eastAsia" w:ascii="宋体" w:hAnsi="宋体" w:eastAsia="宋体" w:cs="宋体"/>
          <w:spacing w:val="3"/>
          <w:sz w:val="21"/>
          <w:szCs w:val="21"/>
        </w:rPr>
        <w:t xml:space="preserve"> </w:t>
      </w:r>
      <w:r>
        <w:rPr>
          <w:rFonts w:hint="eastAsia" w:ascii="宋体" w:hAnsi="宋体" w:eastAsia="宋体" w:cs="宋体"/>
          <w:spacing w:val="-7"/>
          <w:sz w:val="21"/>
          <w:szCs w:val="21"/>
        </w:rPr>
        <w:t>换：</w:t>
      </w:r>
    </w:p>
    <w:p w14:paraId="634A4920">
      <w:pPr>
        <w:spacing w:before="165" w:line="219" w:lineRule="auto"/>
        <w:ind w:left="509"/>
        <w:rPr>
          <w:rFonts w:hint="eastAsia" w:ascii="宋体" w:hAnsi="宋体" w:eastAsia="宋体" w:cs="宋体"/>
          <w:sz w:val="21"/>
          <w:szCs w:val="21"/>
        </w:rPr>
      </w:pPr>
      <w:r>
        <w:rPr>
          <w:rFonts w:hint="eastAsia" w:ascii="宋体" w:hAnsi="宋体" w:eastAsia="宋体" w:cs="宋体"/>
          <w:spacing w:val="3"/>
          <w:sz w:val="21"/>
          <w:szCs w:val="21"/>
        </w:rPr>
        <w:t>(1)存在严重过失行为的；</w:t>
      </w:r>
    </w:p>
    <w:p w14:paraId="4A931468">
      <w:pPr>
        <w:spacing w:before="207" w:line="219" w:lineRule="auto"/>
        <w:ind w:left="509"/>
        <w:rPr>
          <w:rFonts w:hint="eastAsia" w:ascii="宋体" w:hAnsi="宋体" w:eastAsia="宋体" w:cs="宋体"/>
          <w:sz w:val="21"/>
          <w:szCs w:val="21"/>
        </w:rPr>
      </w:pPr>
      <w:r>
        <w:rPr>
          <w:rFonts w:hint="eastAsia" w:ascii="宋体" w:hAnsi="宋体" w:eastAsia="宋体" w:cs="宋体"/>
          <w:spacing w:val="4"/>
          <w:sz w:val="21"/>
          <w:szCs w:val="21"/>
        </w:rPr>
        <w:t>(2)存在违法行为不能履行职责的；</w:t>
      </w:r>
    </w:p>
    <w:p w14:paraId="270FF272">
      <w:pPr>
        <w:spacing w:before="178" w:line="220" w:lineRule="auto"/>
        <w:ind w:left="509"/>
        <w:rPr>
          <w:rFonts w:hint="eastAsia" w:ascii="宋体" w:hAnsi="宋体" w:eastAsia="宋体" w:cs="宋体"/>
          <w:sz w:val="21"/>
          <w:szCs w:val="21"/>
        </w:rPr>
      </w:pPr>
      <w:r>
        <w:rPr>
          <w:rFonts w:hint="eastAsia" w:ascii="宋体" w:hAnsi="宋体" w:eastAsia="宋体" w:cs="宋体"/>
          <w:spacing w:val="-1"/>
          <w:sz w:val="21"/>
          <w:szCs w:val="21"/>
        </w:rPr>
        <w:t>(3)涉嫌犯罪的；</w:t>
      </w:r>
    </w:p>
    <w:p w14:paraId="18B439B7">
      <w:pPr>
        <w:spacing w:before="196" w:line="219" w:lineRule="auto"/>
        <w:ind w:left="509"/>
        <w:rPr>
          <w:rFonts w:hint="eastAsia" w:ascii="宋体" w:hAnsi="宋体" w:eastAsia="宋体" w:cs="宋体"/>
          <w:sz w:val="21"/>
          <w:szCs w:val="21"/>
        </w:rPr>
      </w:pPr>
      <w:r>
        <w:rPr>
          <w:rFonts w:hint="eastAsia" w:ascii="宋体" w:hAnsi="宋体" w:eastAsia="宋体" w:cs="宋体"/>
          <w:spacing w:val="3"/>
          <w:sz w:val="21"/>
          <w:szCs w:val="21"/>
        </w:rPr>
        <w:t>(4)不能胜任岗位职责的；</w:t>
      </w:r>
    </w:p>
    <w:p w14:paraId="691BCD9E">
      <w:pPr>
        <w:spacing w:line="219" w:lineRule="auto"/>
        <w:rPr>
          <w:rFonts w:hint="eastAsia" w:ascii="宋体" w:hAnsi="宋体" w:eastAsia="宋体" w:cs="宋体"/>
          <w:sz w:val="21"/>
          <w:szCs w:val="21"/>
        </w:rPr>
        <w:sectPr>
          <w:footerReference r:id="rId24" w:type="default"/>
          <w:pgSz w:w="11910" w:h="16840"/>
          <w:pgMar w:top="1431" w:right="1786" w:bottom="882" w:left="1720" w:header="0" w:footer="747" w:gutter="0"/>
          <w:cols w:space="720" w:num="1"/>
        </w:sectPr>
      </w:pPr>
    </w:p>
    <w:p w14:paraId="26973B70">
      <w:pPr>
        <w:pStyle w:val="3"/>
        <w:spacing w:line="242" w:lineRule="auto"/>
        <w:rPr>
          <w:rFonts w:hint="eastAsia" w:ascii="宋体" w:hAnsi="宋体" w:eastAsia="宋体" w:cs="宋体"/>
          <w:sz w:val="21"/>
          <w:szCs w:val="21"/>
        </w:rPr>
      </w:pPr>
    </w:p>
    <w:p w14:paraId="5618AE5D">
      <w:pPr>
        <w:spacing w:before="75" w:line="220" w:lineRule="auto"/>
        <w:ind w:left="646"/>
        <w:rPr>
          <w:rFonts w:hint="eastAsia" w:ascii="宋体" w:hAnsi="宋体" w:eastAsia="宋体" w:cs="宋体"/>
          <w:sz w:val="21"/>
          <w:szCs w:val="21"/>
        </w:rPr>
      </w:pPr>
      <w:r>
        <w:rPr>
          <w:rFonts w:hint="eastAsia" w:ascii="宋体" w:hAnsi="宋体" w:eastAsia="宋体" w:cs="宋体"/>
          <w:spacing w:val="2"/>
          <w:sz w:val="21"/>
          <w:szCs w:val="21"/>
        </w:rPr>
        <w:t>(5)严重违反职业道德的；</w:t>
      </w:r>
    </w:p>
    <w:p w14:paraId="6C5267BA">
      <w:pPr>
        <w:spacing w:before="175" w:line="219" w:lineRule="auto"/>
        <w:ind w:left="656"/>
        <w:rPr>
          <w:rFonts w:hint="eastAsia" w:ascii="宋体" w:hAnsi="宋体" w:eastAsia="宋体" w:cs="宋体"/>
          <w:sz w:val="21"/>
          <w:szCs w:val="21"/>
        </w:rPr>
      </w:pPr>
      <w:r>
        <w:rPr>
          <w:rFonts w:hint="eastAsia" w:ascii="宋体" w:hAnsi="宋体" w:eastAsia="宋体" w:cs="宋体"/>
          <w:spacing w:val="4"/>
          <w:sz w:val="21"/>
          <w:szCs w:val="21"/>
        </w:rPr>
        <w:t>(6)专用条件约定的其他情形。</w:t>
      </w:r>
    </w:p>
    <w:p w14:paraId="5761B420">
      <w:pPr>
        <w:spacing w:before="187" w:line="220" w:lineRule="auto"/>
        <w:ind w:left="86"/>
        <w:rPr>
          <w:rFonts w:hint="eastAsia" w:ascii="宋体" w:hAnsi="宋体" w:eastAsia="宋体" w:cs="宋体"/>
          <w:sz w:val="21"/>
          <w:szCs w:val="21"/>
        </w:rPr>
      </w:pPr>
      <w:r>
        <w:rPr>
          <w:rFonts w:hint="eastAsia" w:ascii="宋体" w:hAnsi="宋体" w:eastAsia="宋体" w:cs="宋体"/>
          <w:spacing w:val="7"/>
          <w:sz w:val="21"/>
          <w:szCs w:val="21"/>
        </w:rPr>
        <w:t>2.3咨询人的工作要求</w:t>
      </w:r>
    </w:p>
    <w:p w14:paraId="5543FB59">
      <w:pPr>
        <w:spacing w:before="202" w:line="278" w:lineRule="auto"/>
        <w:ind w:left="86" w:right="163" w:firstLine="270"/>
        <w:rPr>
          <w:rFonts w:hint="eastAsia" w:ascii="宋体" w:hAnsi="宋体" w:eastAsia="宋体" w:cs="宋体"/>
          <w:sz w:val="21"/>
          <w:szCs w:val="21"/>
        </w:rPr>
      </w:pPr>
      <w:r>
        <w:rPr>
          <w:rFonts w:hint="eastAsia" w:ascii="宋体" w:hAnsi="宋体" w:eastAsia="宋体" w:cs="宋体"/>
          <w:spacing w:val="12"/>
          <w:sz w:val="21"/>
          <w:szCs w:val="21"/>
        </w:rPr>
        <w:t>2.3.1咨询人应当按照专用条件约定的时间等要求向委托人提供与工程造价</w:t>
      </w:r>
      <w:r>
        <w:rPr>
          <w:rFonts w:hint="eastAsia" w:ascii="宋体" w:hAnsi="宋体" w:eastAsia="宋体" w:cs="宋体"/>
          <w:spacing w:val="14"/>
          <w:sz w:val="21"/>
          <w:szCs w:val="21"/>
        </w:rPr>
        <w:t xml:space="preserve"> </w:t>
      </w:r>
      <w:r>
        <w:rPr>
          <w:rFonts w:hint="eastAsia" w:ascii="宋体" w:hAnsi="宋体" w:eastAsia="宋体" w:cs="宋体"/>
          <w:spacing w:val="10"/>
          <w:sz w:val="21"/>
          <w:szCs w:val="21"/>
        </w:rPr>
        <w:t>咨询业务有关的资料，包括工程造价咨询企业的资质证书及承担本合同业务的</w:t>
      </w:r>
      <w:r>
        <w:rPr>
          <w:rFonts w:hint="eastAsia" w:ascii="宋体" w:hAnsi="宋体" w:eastAsia="宋体" w:cs="宋体"/>
          <w:spacing w:val="6"/>
          <w:sz w:val="21"/>
          <w:szCs w:val="21"/>
        </w:rPr>
        <w:t xml:space="preserve"> </w:t>
      </w:r>
      <w:r>
        <w:rPr>
          <w:rFonts w:hint="eastAsia" w:ascii="宋体" w:hAnsi="宋体" w:eastAsia="宋体" w:cs="宋体"/>
          <w:spacing w:val="10"/>
          <w:sz w:val="21"/>
          <w:szCs w:val="21"/>
        </w:rPr>
        <w:t>团队人员名单、咨询工作大纲等，并按合同约定的服务范围和内容实</w:t>
      </w:r>
      <w:r>
        <w:rPr>
          <w:rFonts w:hint="eastAsia" w:ascii="宋体" w:hAnsi="宋体" w:eastAsia="宋体" w:cs="宋体"/>
          <w:spacing w:val="9"/>
          <w:sz w:val="21"/>
          <w:szCs w:val="21"/>
        </w:rPr>
        <w:t>施咨询业</w:t>
      </w:r>
      <w:r>
        <w:rPr>
          <w:rFonts w:hint="eastAsia" w:ascii="宋体" w:hAnsi="宋体" w:eastAsia="宋体" w:cs="宋体"/>
          <w:sz w:val="21"/>
          <w:szCs w:val="21"/>
        </w:rPr>
        <w:t xml:space="preserve"> </w:t>
      </w:r>
      <w:r>
        <w:rPr>
          <w:rFonts w:hint="eastAsia" w:ascii="宋体" w:hAnsi="宋体" w:eastAsia="宋体" w:cs="宋体"/>
          <w:spacing w:val="-2"/>
          <w:sz w:val="21"/>
          <w:szCs w:val="21"/>
        </w:rPr>
        <w:t>务。</w:t>
      </w:r>
    </w:p>
    <w:p w14:paraId="026EB609">
      <w:pPr>
        <w:spacing w:before="209" w:line="281" w:lineRule="auto"/>
        <w:ind w:left="16" w:right="174" w:firstLine="320"/>
        <w:rPr>
          <w:rFonts w:hint="eastAsia" w:ascii="宋体" w:hAnsi="宋体" w:eastAsia="宋体" w:cs="宋体"/>
          <w:sz w:val="21"/>
          <w:szCs w:val="21"/>
        </w:rPr>
      </w:pPr>
      <w:r>
        <w:rPr>
          <w:rFonts w:hint="eastAsia" w:ascii="宋体" w:hAnsi="宋体" w:eastAsia="宋体" w:cs="宋体"/>
          <w:spacing w:val="12"/>
          <w:sz w:val="21"/>
          <w:szCs w:val="21"/>
        </w:rPr>
        <w:t>2.3.2咨询人应当在专用条件约定的时间内，按照专用条件约定的份数、组</w:t>
      </w:r>
      <w:r>
        <w:rPr>
          <w:rFonts w:hint="eastAsia" w:ascii="宋体" w:hAnsi="宋体" w:eastAsia="宋体" w:cs="宋体"/>
          <w:spacing w:val="11"/>
          <w:sz w:val="21"/>
          <w:szCs w:val="21"/>
        </w:rPr>
        <w:t xml:space="preserve"> </w:t>
      </w:r>
      <w:r>
        <w:rPr>
          <w:rFonts w:hint="eastAsia" w:ascii="宋体" w:hAnsi="宋体" w:eastAsia="宋体" w:cs="宋体"/>
          <w:spacing w:val="12"/>
          <w:sz w:val="21"/>
          <w:szCs w:val="21"/>
        </w:rPr>
        <w:t>成向委托人提供咨询成果文件。咨询人出具的工程造价咨询成果文件质量应符</w:t>
      </w:r>
      <w:r>
        <w:rPr>
          <w:rFonts w:hint="eastAsia" w:ascii="宋体" w:hAnsi="宋体" w:eastAsia="宋体" w:cs="宋体"/>
          <w:sz w:val="21"/>
          <w:szCs w:val="21"/>
        </w:rPr>
        <w:t xml:space="preserve"> </w:t>
      </w:r>
      <w:r>
        <w:rPr>
          <w:rFonts w:hint="eastAsia" w:ascii="宋体" w:hAnsi="宋体" w:eastAsia="宋体" w:cs="宋体"/>
          <w:spacing w:val="12"/>
          <w:sz w:val="21"/>
          <w:szCs w:val="21"/>
        </w:rPr>
        <w:t>合现行国家或行业有关规定、标准、规范的要求。委托人要求的工程造价咨询</w:t>
      </w:r>
      <w:r>
        <w:rPr>
          <w:rFonts w:hint="eastAsia" w:ascii="宋体" w:hAnsi="宋体" w:eastAsia="宋体" w:cs="宋体"/>
          <w:spacing w:val="10"/>
          <w:sz w:val="21"/>
          <w:szCs w:val="21"/>
        </w:rPr>
        <w:t xml:space="preserve"> </w:t>
      </w:r>
      <w:r>
        <w:rPr>
          <w:rFonts w:hint="eastAsia" w:ascii="宋体" w:hAnsi="宋体" w:eastAsia="宋体" w:cs="宋体"/>
          <w:spacing w:val="12"/>
          <w:sz w:val="21"/>
          <w:szCs w:val="21"/>
        </w:rPr>
        <w:t>成果文件质量标准高于现行国家或行业标准的，应在专用合同条款中约定具体</w:t>
      </w:r>
      <w:r>
        <w:rPr>
          <w:rFonts w:hint="eastAsia" w:ascii="宋体" w:hAnsi="宋体" w:eastAsia="宋体" w:cs="宋体"/>
          <w:sz w:val="21"/>
          <w:szCs w:val="21"/>
        </w:rPr>
        <w:t xml:space="preserve"> </w:t>
      </w:r>
      <w:r>
        <w:rPr>
          <w:rFonts w:hint="eastAsia" w:ascii="宋体" w:hAnsi="宋体" w:eastAsia="宋体" w:cs="宋体"/>
          <w:spacing w:val="7"/>
          <w:sz w:val="21"/>
          <w:szCs w:val="21"/>
        </w:rPr>
        <w:t>的质量标准，并相应增加服务酬金。</w:t>
      </w:r>
    </w:p>
    <w:p w14:paraId="3A13DF40">
      <w:pPr>
        <w:spacing w:before="225" w:line="266" w:lineRule="auto"/>
        <w:ind w:left="16" w:right="182" w:firstLine="290"/>
        <w:rPr>
          <w:rFonts w:hint="eastAsia" w:ascii="宋体" w:hAnsi="宋体" w:eastAsia="宋体" w:cs="宋体"/>
          <w:sz w:val="21"/>
          <w:szCs w:val="21"/>
        </w:rPr>
      </w:pPr>
      <w:r>
        <w:rPr>
          <w:rFonts w:hint="eastAsia" w:ascii="宋体" w:hAnsi="宋体" w:eastAsia="宋体" w:cs="宋体"/>
          <w:spacing w:val="13"/>
          <w:sz w:val="21"/>
          <w:szCs w:val="21"/>
        </w:rPr>
        <w:t>2.3.3咨询人提交的工程造价咨询成果文件，除加盖单位</w:t>
      </w:r>
      <w:r>
        <w:rPr>
          <w:rFonts w:hint="eastAsia" w:ascii="宋体" w:hAnsi="宋体" w:eastAsia="宋体" w:cs="宋体"/>
          <w:spacing w:val="10"/>
          <w:sz w:val="21"/>
          <w:szCs w:val="21"/>
        </w:rPr>
        <w:t>章外，还必须按要求加盖参加咨询工作人员的执业(或从业)</w:t>
      </w:r>
      <w:r>
        <w:rPr>
          <w:rFonts w:hint="eastAsia" w:ascii="宋体" w:hAnsi="宋体" w:eastAsia="宋体" w:cs="宋体"/>
          <w:spacing w:val="9"/>
          <w:sz w:val="21"/>
          <w:szCs w:val="21"/>
        </w:rPr>
        <w:t>资格专用</w:t>
      </w:r>
      <w:r>
        <w:rPr>
          <w:rFonts w:hint="eastAsia" w:ascii="宋体" w:hAnsi="宋体" w:eastAsia="宋体" w:cs="宋体"/>
          <w:sz w:val="21"/>
          <w:szCs w:val="21"/>
        </w:rPr>
        <w:t xml:space="preserve"> </w:t>
      </w:r>
      <w:r>
        <w:rPr>
          <w:rFonts w:hint="eastAsia" w:ascii="宋体" w:hAnsi="宋体" w:eastAsia="宋体" w:cs="宋体"/>
          <w:spacing w:val="-2"/>
          <w:sz w:val="21"/>
          <w:szCs w:val="21"/>
        </w:rPr>
        <w:t>章。</w:t>
      </w:r>
    </w:p>
    <w:p w14:paraId="19729C4A">
      <w:pPr>
        <w:spacing w:before="237" w:line="254" w:lineRule="auto"/>
        <w:ind w:left="16" w:right="202" w:firstLine="290"/>
        <w:rPr>
          <w:rFonts w:hint="eastAsia" w:ascii="宋体" w:hAnsi="宋体" w:eastAsia="宋体" w:cs="宋体"/>
          <w:sz w:val="21"/>
          <w:szCs w:val="21"/>
        </w:rPr>
      </w:pPr>
      <w:r>
        <w:rPr>
          <w:rFonts w:hint="eastAsia" w:ascii="宋体" w:hAnsi="宋体" w:eastAsia="宋体" w:cs="宋体"/>
          <w:spacing w:val="13"/>
          <w:sz w:val="21"/>
          <w:szCs w:val="21"/>
        </w:rPr>
        <w:t>2.3.4咨询人应在专用条件约定的时间内，对委托</w:t>
      </w:r>
      <w:r>
        <w:rPr>
          <w:rFonts w:hint="eastAsia" w:ascii="宋体" w:hAnsi="宋体" w:eastAsia="宋体" w:cs="宋体"/>
          <w:spacing w:val="12"/>
          <w:sz w:val="21"/>
          <w:szCs w:val="21"/>
        </w:rPr>
        <w:t>人以书面形式提出的建议</w:t>
      </w:r>
      <w:r>
        <w:rPr>
          <w:rFonts w:hint="eastAsia" w:ascii="宋体" w:hAnsi="宋体" w:eastAsia="宋体" w:cs="宋体"/>
          <w:sz w:val="21"/>
          <w:szCs w:val="21"/>
        </w:rPr>
        <w:t xml:space="preserve"> </w:t>
      </w:r>
      <w:r>
        <w:rPr>
          <w:rFonts w:hint="eastAsia" w:ascii="宋体" w:hAnsi="宋体" w:eastAsia="宋体" w:cs="宋体"/>
          <w:spacing w:val="5"/>
          <w:sz w:val="21"/>
          <w:szCs w:val="21"/>
        </w:rPr>
        <w:t>或者异议给予书面答复。</w:t>
      </w:r>
    </w:p>
    <w:p w14:paraId="3836A400">
      <w:pPr>
        <w:spacing w:before="177" w:line="219" w:lineRule="auto"/>
        <w:ind w:left="16"/>
        <w:rPr>
          <w:rFonts w:hint="eastAsia" w:ascii="宋体" w:hAnsi="宋体" w:eastAsia="宋体" w:cs="宋体"/>
          <w:sz w:val="21"/>
          <w:szCs w:val="21"/>
        </w:rPr>
      </w:pPr>
      <w:r>
        <w:rPr>
          <w:rFonts w:hint="eastAsia" w:ascii="宋体" w:hAnsi="宋体" w:eastAsia="宋体" w:cs="宋体"/>
          <w:spacing w:val="8"/>
          <w:sz w:val="21"/>
          <w:szCs w:val="21"/>
        </w:rPr>
        <w:t>2.4咨询人的工作依据</w:t>
      </w:r>
    </w:p>
    <w:p w14:paraId="3F1E9C7F">
      <w:pPr>
        <w:spacing w:before="209" w:line="299" w:lineRule="auto"/>
        <w:ind w:left="16" w:right="201" w:firstLine="529"/>
        <w:jc w:val="both"/>
        <w:rPr>
          <w:rFonts w:hint="eastAsia" w:ascii="宋体" w:hAnsi="宋体" w:eastAsia="宋体" w:cs="宋体"/>
          <w:sz w:val="21"/>
          <w:szCs w:val="21"/>
        </w:rPr>
      </w:pPr>
      <w:r>
        <w:rPr>
          <w:rFonts w:hint="eastAsia" w:ascii="宋体" w:hAnsi="宋体" w:eastAsia="宋体" w:cs="宋体"/>
          <w:spacing w:val="10"/>
          <w:sz w:val="21"/>
          <w:szCs w:val="21"/>
        </w:rPr>
        <w:t>咨询人应在专用条件内与委托人协商明确履行本合同约定的咨询服务需要</w:t>
      </w:r>
      <w:r>
        <w:rPr>
          <w:rFonts w:hint="eastAsia" w:ascii="宋体" w:hAnsi="宋体" w:eastAsia="宋体" w:cs="宋体"/>
          <w:sz w:val="21"/>
          <w:szCs w:val="21"/>
        </w:rPr>
        <w:t xml:space="preserve"> </w:t>
      </w:r>
      <w:r>
        <w:rPr>
          <w:rFonts w:hint="eastAsia" w:ascii="宋体" w:hAnsi="宋体" w:eastAsia="宋体" w:cs="宋体"/>
          <w:spacing w:val="10"/>
          <w:sz w:val="21"/>
          <w:szCs w:val="21"/>
        </w:rPr>
        <w:t>适用的技术标准、规范、定额等工作依据，但不得违反国家及工程所在地的强</w:t>
      </w:r>
      <w:r>
        <w:rPr>
          <w:rFonts w:hint="eastAsia" w:ascii="宋体" w:hAnsi="宋体" w:eastAsia="宋体" w:cs="宋体"/>
          <w:spacing w:val="11"/>
          <w:sz w:val="21"/>
          <w:szCs w:val="21"/>
        </w:rPr>
        <w:t xml:space="preserve"> </w:t>
      </w:r>
      <w:r>
        <w:rPr>
          <w:rFonts w:hint="eastAsia" w:ascii="宋体" w:hAnsi="宋体" w:eastAsia="宋体" w:cs="宋体"/>
          <w:spacing w:val="4"/>
          <w:sz w:val="21"/>
          <w:szCs w:val="21"/>
        </w:rPr>
        <w:t>制性标准、规范。</w:t>
      </w:r>
    </w:p>
    <w:p w14:paraId="2C17CB18">
      <w:pPr>
        <w:spacing w:before="100" w:line="219" w:lineRule="auto"/>
        <w:ind w:left="526"/>
        <w:rPr>
          <w:rFonts w:hint="eastAsia" w:ascii="宋体" w:hAnsi="宋体" w:eastAsia="宋体" w:cs="宋体"/>
          <w:sz w:val="21"/>
          <w:szCs w:val="21"/>
        </w:rPr>
      </w:pPr>
      <w:r>
        <w:rPr>
          <w:rFonts w:hint="eastAsia" w:ascii="宋体" w:hAnsi="宋体" w:eastAsia="宋体" w:cs="宋体"/>
          <w:spacing w:val="7"/>
          <w:sz w:val="21"/>
          <w:szCs w:val="21"/>
        </w:rPr>
        <w:t>咨询人应自行配备本条所述的技术标准、规范、定额等相关资料。</w:t>
      </w:r>
    </w:p>
    <w:p w14:paraId="41794CCA">
      <w:pPr>
        <w:spacing w:before="169" w:line="219" w:lineRule="auto"/>
        <w:ind w:left="16"/>
        <w:rPr>
          <w:rFonts w:hint="eastAsia" w:ascii="宋体" w:hAnsi="宋体" w:eastAsia="宋体" w:cs="宋体"/>
          <w:sz w:val="21"/>
          <w:szCs w:val="21"/>
        </w:rPr>
      </w:pPr>
      <w:r>
        <w:rPr>
          <w:rFonts w:hint="eastAsia" w:ascii="宋体" w:hAnsi="宋体" w:eastAsia="宋体" w:cs="宋体"/>
          <w:spacing w:val="7"/>
          <w:sz w:val="21"/>
          <w:szCs w:val="21"/>
        </w:rPr>
        <w:t>2.5咨询人的执业责任</w:t>
      </w:r>
    </w:p>
    <w:p w14:paraId="14925CCE">
      <w:pPr>
        <w:spacing w:before="206" w:line="262" w:lineRule="auto"/>
        <w:ind w:left="16" w:right="237" w:firstLine="239"/>
        <w:rPr>
          <w:rFonts w:hint="eastAsia" w:ascii="宋体" w:hAnsi="宋体" w:eastAsia="宋体" w:cs="宋体"/>
          <w:sz w:val="21"/>
          <w:szCs w:val="21"/>
        </w:rPr>
      </w:pPr>
      <w:r>
        <w:rPr>
          <w:rFonts w:hint="eastAsia" w:ascii="宋体" w:hAnsi="宋体" w:eastAsia="宋体" w:cs="宋体"/>
          <w:spacing w:val="13"/>
          <w:sz w:val="21"/>
          <w:szCs w:val="21"/>
        </w:rPr>
        <w:t>2.5.1咨询人从事工程造价咨询活动，应当遵循独立、客观、公正、诚实信</w:t>
      </w:r>
      <w:r>
        <w:rPr>
          <w:rFonts w:hint="eastAsia" w:ascii="宋体" w:hAnsi="宋体" w:eastAsia="宋体" w:cs="宋体"/>
          <w:spacing w:val="4"/>
          <w:sz w:val="21"/>
          <w:szCs w:val="21"/>
        </w:rPr>
        <w:t xml:space="preserve"> </w:t>
      </w:r>
      <w:r>
        <w:rPr>
          <w:rFonts w:hint="eastAsia" w:ascii="宋体" w:hAnsi="宋体" w:eastAsia="宋体" w:cs="宋体"/>
          <w:spacing w:val="7"/>
          <w:sz w:val="21"/>
          <w:szCs w:val="21"/>
        </w:rPr>
        <w:t>用的原则，不得损害社会公共利益和他人的合法权益。</w:t>
      </w:r>
    </w:p>
    <w:p w14:paraId="40017212">
      <w:pPr>
        <w:spacing w:before="198" w:line="257" w:lineRule="auto"/>
        <w:ind w:left="16" w:right="244" w:firstLine="239"/>
        <w:rPr>
          <w:rFonts w:hint="eastAsia" w:ascii="宋体" w:hAnsi="宋体" w:eastAsia="宋体" w:cs="宋体"/>
          <w:sz w:val="21"/>
          <w:szCs w:val="21"/>
        </w:rPr>
      </w:pPr>
      <w:r>
        <w:rPr>
          <w:rFonts w:hint="eastAsia" w:ascii="宋体" w:hAnsi="宋体" w:eastAsia="宋体" w:cs="宋体"/>
          <w:spacing w:val="13"/>
          <w:sz w:val="21"/>
          <w:szCs w:val="21"/>
        </w:rPr>
        <w:t>2.5.2咨询人承诺按照法律规定及合同约定，完成合同范围内的建设工</w:t>
      </w:r>
      <w:r>
        <w:rPr>
          <w:rFonts w:hint="eastAsia" w:ascii="宋体" w:hAnsi="宋体" w:eastAsia="宋体" w:cs="宋体"/>
          <w:spacing w:val="12"/>
          <w:sz w:val="21"/>
          <w:szCs w:val="21"/>
        </w:rPr>
        <w:t>程造</w:t>
      </w:r>
      <w:r>
        <w:rPr>
          <w:rFonts w:hint="eastAsia" w:ascii="宋体" w:hAnsi="宋体" w:eastAsia="宋体" w:cs="宋体"/>
          <w:sz w:val="21"/>
          <w:szCs w:val="21"/>
        </w:rPr>
        <w:t xml:space="preserve"> </w:t>
      </w:r>
      <w:r>
        <w:rPr>
          <w:rFonts w:hint="eastAsia" w:ascii="宋体" w:hAnsi="宋体" w:eastAsia="宋体" w:cs="宋体"/>
          <w:spacing w:val="12"/>
          <w:sz w:val="21"/>
          <w:szCs w:val="21"/>
        </w:rPr>
        <w:t>价咨询服务，不转包承接的造价咨询服务业务。</w:t>
      </w:r>
    </w:p>
    <w:p w14:paraId="5A269502">
      <w:pPr>
        <w:spacing w:before="170" w:line="219" w:lineRule="auto"/>
        <w:ind w:left="16"/>
        <w:rPr>
          <w:rFonts w:hint="eastAsia" w:ascii="宋体" w:hAnsi="宋体" w:eastAsia="宋体" w:cs="宋体"/>
          <w:sz w:val="21"/>
          <w:szCs w:val="21"/>
        </w:rPr>
      </w:pPr>
      <w:r>
        <w:rPr>
          <w:rFonts w:hint="eastAsia" w:ascii="宋体" w:hAnsi="宋体" w:eastAsia="宋体" w:cs="宋体"/>
          <w:spacing w:val="8"/>
          <w:sz w:val="21"/>
          <w:szCs w:val="21"/>
        </w:rPr>
        <w:t>2.6使用委托人的房屋及设备</w:t>
      </w:r>
    </w:p>
    <w:p w14:paraId="28F273C5">
      <w:pPr>
        <w:spacing w:before="197" w:line="299" w:lineRule="auto"/>
        <w:ind w:left="6" w:right="241" w:firstLine="489"/>
        <w:jc w:val="both"/>
        <w:rPr>
          <w:rFonts w:hint="eastAsia" w:ascii="宋体" w:hAnsi="宋体" w:eastAsia="宋体" w:cs="宋体"/>
          <w:sz w:val="21"/>
          <w:szCs w:val="21"/>
        </w:rPr>
      </w:pPr>
      <w:r>
        <w:rPr>
          <w:rFonts w:hint="eastAsia" w:ascii="宋体" w:hAnsi="宋体" w:eastAsia="宋体" w:cs="宋体"/>
          <w:spacing w:val="14"/>
          <w:sz w:val="21"/>
          <w:szCs w:val="21"/>
        </w:rPr>
        <w:t>除专用条件另有约定外，项目咨询人员有权无偿使用附录D中</w:t>
      </w:r>
      <w:r>
        <w:rPr>
          <w:rFonts w:hint="eastAsia" w:ascii="宋体" w:hAnsi="宋体" w:eastAsia="宋体" w:cs="宋体"/>
          <w:spacing w:val="13"/>
          <w:sz w:val="21"/>
          <w:szCs w:val="21"/>
        </w:rPr>
        <w:t>由委托人提</w:t>
      </w:r>
      <w:r>
        <w:rPr>
          <w:rFonts w:hint="eastAsia" w:ascii="宋体" w:hAnsi="宋体" w:eastAsia="宋体" w:cs="宋体"/>
          <w:sz w:val="21"/>
          <w:szCs w:val="21"/>
        </w:rPr>
        <w:t xml:space="preserve"> </w:t>
      </w:r>
      <w:r>
        <w:rPr>
          <w:rFonts w:hint="eastAsia" w:ascii="宋体" w:hAnsi="宋体" w:eastAsia="宋体" w:cs="宋体"/>
          <w:spacing w:val="11"/>
          <w:sz w:val="21"/>
          <w:szCs w:val="21"/>
        </w:rPr>
        <w:t>供的房屋及设备。委托人提供的房屋及设备属于</w:t>
      </w:r>
      <w:r>
        <w:rPr>
          <w:rFonts w:hint="eastAsia" w:ascii="宋体" w:hAnsi="宋体" w:eastAsia="宋体" w:cs="宋体"/>
          <w:spacing w:val="10"/>
          <w:sz w:val="21"/>
          <w:szCs w:val="21"/>
        </w:rPr>
        <w:t>委托人的财产，咨询人应妥善</w:t>
      </w:r>
      <w:r>
        <w:rPr>
          <w:rFonts w:hint="eastAsia" w:ascii="宋体" w:hAnsi="宋体" w:eastAsia="宋体" w:cs="宋体"/>
          <w:sz w:val="21"/>
          <w:szCs w:val="21"/>
        </w:rPr>
        <w:t xml:space="preserve"> </w:t>
      </w:r>
      <w:r>
        <w:rPr>
          <w:rFonts w:hint="eastAsia" w:ascii="宋体" w:hAnsi="宋体" w:eastAsia="宋体" w:cs="宋体"/>
          <w:spacing w:val="10"/>
          <w:sz w:val="21"/>
          <w:szCs w:val="21"/>
        </w:rPr>
        <w:t>使用和保管，在本合同终止时将上述房屋及设备按专用条件约定的时间和方式</w:t>
      </w:r>
      <w:r>
        <w:rPr>
          <w:rFonts w:hint="eastAsia" w:ascii="宋体" w:hAnsi="宋体" w:eastAsia="宋体" w:cs="宋体"/>
          <w:spacing w:val="18"/>
          <w:sz w:val="21"/>
          <w:szCs w:val="21"/>
        </w:rPr>
        <w:t xml:space="preserve"> </w:t>
      </w:r>
      <w:r>
        <w:rPr>
          <w:rFonts w:hint="eastAsia" w:ascii="宋体" w:hAnsi="宋体" w:eastAsia="宋体" w:cs="宋体"/>
          <w:spacing w:val="4"/>
          <w:sz w:val="21"/>
          <w:szCs w:val="21"/>
        </w:rPr>
        <w:t>移交委托人。</w:t>
      </w:r>
    </w:p>
    <w:p w14:paraId="1CB57846">
      <w:pPr>
        <w:spacing w:before="87" w:line="219" w:lineRule="auto"/>
        <w:outlineLvl w:val="4"/>
        <w:rPr>
          <w:rFonts w:hint="eastAsia" w:ascii="宋体" w:hAnsi="宋体" w:eastAsia="宋体" w:cs="宋体"/>
          <w:sz w:val="21"/>
          <w:szCs w:val="21"/>
        </w:rPr>
      </w:pPr>
      <w:r>
        <w:rPr>
          <w:rFonts w:hint="eastAsia" w:ascii="宋体" w:hAnsi="宋体" w:eastAsia="宋体" w:cs="宋体"/>
          <w:b/>
          <w:bCs/>
          <w:spacing w:val="5"/>
          <w:sz w:val="21"/>
          <w:szCs w:val="21"/>
        </w:rPr>
        <w:t>3.委托人的义务</w:t>
      </w:r>
    </w:p>
    <w:p w14:paraId="0D8599FC">
      <w:pPr>
        <w:spacing w:line="219" w:lineRule="auto"/>
        <w:rPr>
          <w:rFonts w:hint="eastAsia" w:ascii="宋体" w:hAnsi="宋体" w:eastAsia="宋体" w:cs="宋体"/>
          <w:sz w:val="21"/>
          <w:szCs w:val="21"/>
        </w:rPr>
        <w:sectPr>
          <w:footerReference r:id="rId25" w:type="default"/>
          <w:pgSz w:w="11910" w:h="16840"/>
          <w:pgMar w:top="1431" w:right="1786" w:bottom="762" w:left="1693" w:header="0" w:footer="629" w:gutter="0"/>
          <w:cols w:space="720" w:num="1"/>
        </w:sectPr>
      </w:pPr>
    </w:p>
    <w:p w14:paraId="4B8ECA94">
      <w:pPr>
        <w:spacing w:before="176" w:line="219" w:lineRule="auto"/>
        <w:rPr>
          <w:rFonts w:hint="eastAsia" w:ascii="宋体" w:hAnsi="宋体" w:eastAsia="宋体" w:cs="宋体"/>
          <w:sz w:val="21"/>
          <w:szCs w:val="21"/>
        </w:rPr>
      </w:pPr>
      <w:r>
        <w:rPr>
          <w:rFonts w:hint="eastAsia" w:ascii="宋体" w:hAnsi="宋体" w:eastAsia="宋体" w:cs="宋体"/>
          <w:spacing w:val="4"/>
          <w:sz w:val="21"/>
          <w:szCs w:val="21"/>
        </w:rPr>
        <w:t>3.1提供资料</w:t>
      </w:r>
    </w:p>
    <w:p w14:paraId="447CCD24">
      <w:pPr>
        <w:spacing w:before="147" w:line="301" w:lineRule="auto"/>
        <w:ind w:firstLine="539"/>
        <w:jc w:val="both"/>
        <w:rPr>
          <w:rFonts w:hint="eastAsia" w:ascii="宋体" w:hAnsi="宋体" w:eastAsia="宋体" w:cs="宋体"/>
          <w:sz w:val="21"/>
          <w:szCs w:val="21"/>
        </w:rPr>
      </w:pPr>
      <w:r>
        <w:rPr>
          <w:rFonts w:hint="eastAsia" w:ascii="宋体" w:hAnsi="宋体" w:eastAsia="宋体" w:cs="宋体"/>
          <w:spacing w:val="4"/>
          <w:sz w:val="21"/>
          <w:szCs w:val="21"/>
        </w:rPr>
        <w:t>委托人应当在专用条件约定的时间内，按照附录C的</w:t>
      </w:r>
      <w:r>
        <w:rPr>
          <w:rFonts w:hint="eastAsia" w:ascii="宋体" w:hAnsi="宋体" w:eastAsia="宋体" w:cs="宋体"/>
          <w:spacing w:val="3"/>
          <w:sz w:val="21"/>
          <w:szCs w:val="21"/>
        </w:rPr>
        <w:t>约定无偿向咨询人提</w:t>
      </w:r>
      <w:r>
        <w:rPr>
          <w:rFonts w:hint="eastAsia" w:ascii="宋体" w:hAnsi="宋体" w:eastAsia="宋体" w:cs="宋体"/>
          <w:sz w:val="21"/>
          <w:szCs w:val="21"/>
        </w:rPr>
        <w:t xml:space="preserve"> </w:t>
      </w:r>
      <w:r>
        <w:rPr>
          <w:rFonts w:hint="eastAsia" w:ascii="宋体" w:hAnsi="宋体" w:eastAsia="宋体" w:cs="宋体"/>
          <w:spacing w:val="2"/>
          <w:sz w:val="21"/>
          <w:szCs w:val="21"/>
        </w:rPr>
        <w:t>供与本合同咨询业务有关的资料。在本合同履行过程中，委托人应及时向咨询</w:t>
      </w:r>
      <w:r>
        <w:rPr>
          <w:rFonts w:hint="eastAsia" w:ascii="宋体" w:hAnsi="宋体" w:eastAsia="宋体" w:cs="宋体"/>
          <w:sz w:val="21"/>
          <w:szCs w:val="21"/>
        </w:rPr>
        <w:t xml:space="preserve">  </w:t>
      </w:r>
      <w:r>
        <w:rPr>
          <w:rFonts w:hint="eastAsia" w:ascii="宋体" w:hAnsi="宋体" w:eastAsia="宋体" w:cs="宋体"/>
          <w:spacing w:val="-1"/>
          <w:sz w:val="21"/>
          <w:szCs w:val="21"/>
        </w:rPr>
        <w:t>人提供最新的与本合同咨询业务有关的资料。委托</w:t>
      </w:r>
      <w:r>
        <w:rPr>
          <w:rFonts w:hint="eastAsia" w:ascii="宋体" w:hAnsi="宋体" w:eastAsia="宋体" w:cs="宋体"/>
          <w:spacing w:val="-2"/>
          <w:sz w:val="21"/>
          <w:szCs w:val="21"/>
        </w:rPr>
        <w:t>人应对所提供资料的真实性、</w:t>
      </w:r>
      <w:r>
        <w:rPr>
          <w:rFonts w:hint="eastAsia" w:ascii="宋体" w:hAnsi="宋体" w:eastAsia="宋体" w:cs="宋体"/>
          <w:sz w:val="21"/>
          <w:szCs w:val="21"/>
        </w:rPr>
        <w:t xml:space="preserve"> </w:t>
      </w:r>
      <w:r>
        <w:rPr>
          <w:rFonts w:hint="eastAsia" w:ascii="宋体" w:hAnsi="宋体" w:eastAsia="宋体" w:cs="宋体"/>
          <w:spacing w:val="-4"/>
          <w:sz w:val="21"/>
          <w:szCs w:val="21"/>
        </w:rPr>
        <w:t>准确性、合法性与完整性负责。</w:t>
      </w:r>
    </w:p>
    <w:p w14:paraId="364C722C">
      <w:pPr>
        <w:spacing w:before="53" w:line="219" w:lineRule="auto"/>
        <w:rPr>
          <w:rFonts w:hint="eastAsia" w:ascii="宋体" w:hAnsi="宋体" w:eastAsia="宋体" w:cs="宋体"/>
          <w:sz w:val="21"/>
          <w:szCs w:val="21"/>
        </w:rPr>
      </w:pPr>
      <w:r>
        <w:rPr>
          <w:rFonts w:hint="eastAsia" w:ascii="宋体" w:hAnsi="宋体" w:eastAsia="宋体" w:cs="宋体"/>
          <w:spacing w:val="1"/>
          <w:sz w:val="21"/>
          <w:szCs w:val="21"/>
        </w:rPr>
        <w:t>3.2提供工作条件</w:t>
      </w:r>
    </w:p>
    <w:p w14:paraId="01B37F71">
      <w:pPr>
        <w:spacing w:before="184" w:line="218" w:lineRule="auto"/>
        <w:ind w:left="539"/>
        <w:rPr>
          <w:rFonts w:hint="eastAsia" w:ascii="宋体" w:hAnsi="宋体" w:eastAsia="宋体" w:cs="宋体"/>
          <w:sz w:val="21"/>
          <w:szCs w:val="21"/>
        </w:rPr>
      </w:pPr>
      <w:r>
        <w:rPr>
          <w:rFonts w:hint="eastAsia" w:ascii="宋体" w:hAnsi="宋体" w:eastAsia="宋体" w:cs="宋体"/>
          <w:spacing w:val="-2"/>
          <w:sz w:val="21"/>
          <w:szCs w:val="21"/>
        </w:rPr>
        <w:t>委托人应为咨询人完成造价咨询提供必要的条件。</w:t>
      </w:r>
    </w:p>
    <w:p w14:paraId="5B420873">
      <w:pPr>
        <w:spacing w:before="147" w:line="267" w:lineRule="auto"/>
        <w:ind w:right="142" w:firstLine="230"/>
        <w:rPr>
          <w:rFonts w:hint="eastAsia" w:ascii="宋体" w:hAnsi="宋体" w:eastAsia="宋体" w:cs="宋体"/>
          <w:sz w:val="21"/>
          <w:szCs w:val="21"/>
        </w:rPr>
      </w:pPr>
      <w:r>
        <w:rPr>
          <w:rFonts w:hint="eastAsia" w:ascii="宋体" w:hAnsi="宋体" w:eastAsia="宋体" w:cs="宋体"/>
          <w:spacing w:val="2"/>
          <w:sz w:val="21"/>
          <w:szCs w:val="21"/>
        </w:rPr>
        <w:t>3.2.1委托人需要咨询人派驻项目现场咨询人员的</w:t>
      </w:r>
      <w:r>
        <w:rPr>
          <w:rFonts w:hint="eastAsia" w:ascii="宋体" w:hAnsi="宋体" w:eastAsia="宋体" w:cs="宋体"/>
          <w:spacing w:val="1"/>
          <w:sz w:val="21"/>
          <w:szCs w:val="21"/>
        </w:rPr>
        <w:t>，委托人应按照附录D的约</w:t>
      </w:r>
      <w:r>
        <w:rPr>
          <w:rFonts w:hint="eastAsia" w:ascii="宋体" w:hAnsi="宋体" w:eastAsia="宋体" w:cs="宋体"/>
          <w:sz w:val="21"/>
          <w:szCs w:val="21"/>
        </w:rPr>
        <w:t xml:space="preserve"> </w:t>
      </w:r>
      <w:r>
        <w:rPr>
          <w:rFonts w:hint="eastAsia" w:ascii="宋体" w:hAnsi="宋体" w:eastAsia="宋体" w:cs="宋体"/>
          <w:spacing w:val="-1"/>
          <w:sz w:val="21"/>
          <w:szCs w:val="21"/>
        </w:rPr>
        <w:t>定，提供房屋、设备，供咨询人无偿使用。</w:t>
      </w:r>
    </w:p>
    <w:p w14:paraId="4FB4D097">
      <w:pPr>
        <w:spacing w:before="146" w:line="267" w:lineRule="auto"/>
        <w:ind w:right="131" w:firstLine="230"/>
        <w:rPr>
          <w:rFonts w:hint="eastAsia" w:ascii="宋体" w:hAnsi="宋体" w:eastAsia="宋体" w:cs="宋体"/>
          <w:sz w:val="21"/>
          <w:szCs w:val="21"/>
        </w:rPr>
      </w:pPr>
      <w:r>
        <w:rPr>
          <w:rFonts w:hint="eastAsia" w:ascii="宋体" w:hAnsi="宋体" w:eastAsia="宋体" w:cs="宋体"/>
          <w:spacing w:val="5"/>
          <w:sz w:val="21"/>
          <w:szCs w:val="21"/>
        </w:rPr>
        <w:t>3.2.2委托人应负责与本工程造价咨询业务有关的所有外部关系的协调，为</w:t>
      </w:r>
      <w:r>
        <w:rPr>
          <w:rFonts w:hint="eastAsia" w:ascii="宋体" w:hAnsi="宋体" w:eastAsia="宋体" w:cs="宋体"/>
          <w:spacing w:val="15"/>
          <w:sz w:val="21"/>
          <w:szCs w:val="21"/>
        </w:rPr>
        <w:t xml:space="preserve"> </w:t>
      </w:r>
      <w:r>
        <w:rPr>
          <w:rFonts w:hint="eastAsia" w:ascii="宋体" w:hAnsi="宋体" w:eastAsia="宋体" w:cs="宋体"/>
          <w:spacing w:val="-2"/>
          <w:sz w:val="21"/>
          <w:szCs w:val="21"/>
        </w:rPr>
        <w:t>咨询人履行本合同提供必要的外部条件。</w:t>
      </w:r>
    </w:p>
    <w:p w14:paraId="1EF59ACD">
      <w:pPr>
        <w:spacing w:before="167" w:line="220" w:lineRule="auto"/>
        <w:rPr>
          <w:rFonts w:hint="eastAsia" w:ascii="宋体" w:hAnsi="宋体" w:eastAsia="宋体" w:cs="宋体"/>
          <w:sz w:val="21"/>
          <w:szCs w:val="21"/>
        </w:rPr>
      </w:pPr>
      <w:r>
        <w:rPr>
          <w:rFonts w:hint="eastAsia" w:ascii="宋体" w:hAnsi="宋体" w:eastAsia="宋体" w:cs="宋体"/>
          <w:spacing w:val="3"/>
          <w:sz w:val="21"/>
          <w:szCs w:val="21"/>
        </w:rPr>
        <w:t>3.3合理工作时限</w:t>
      </w:r>
    </w:p>
    <w:p w14:paraId="1897B137">
      <w:pPr>
        <w:spacing w:before="184" w:line="219" w:lineRule="auto"/>
        <w:ind w:left="490"/>
        <w:rPr>
          <w:rFonts w:hint="eastAsia" w:ascii="宋体" w:hAnsi="宋体" w:eastAsia="宋体" w:cs="宋体"/>
          <w:sz w:val="21"/>
          <w:szCs w:val="21"/>
        </w:rPr>
      </w:pPr>
      <w:r>
        <w:rPr>
          <w:rFonts w:hint="eastAsia" w:ascii="宋体" w:hAnsi="宋体" w:eastAsia="宋体" w:cs="宋体"/>
          <w:spacing w:val="-1"/>
          <w:sz w:val="21"/>
          <w:szCs w:val="21"/>
        </w:rPr>
        <w:t>委托人应当为咨询人完成其咨询工作，设定合理的工作时限。</w:t>
      </w:r>
    </w:p>
    <w:p w14:paraId="0C42EBFF">
      <w:pPr>
        <w:spacing w:before="175" w:line="219" w:lineRule="auto"/>
        <w:rPr>
          <w:rFonts w:hint="eastAsia" w:ascii="宋体" w:hAnsi="宋体" w:eastAsia="宋体" w:cs="宋体"/>
          <w:sz w:val="21"/>
          <w:szCs w:val="21"/>
        </w:rPr>
      </w:pPr>
      <w:r>
        <w:rPr>
          <w:rFonts w:hint="eastAsia" w:ascii="宋体" w:hAnsi="宋体" w:eastAsia="宋体" w:cs="宋体"/>
          <w:spacing w:val="2"/>
          <w:sz w:val="21"/>
          <w:szCs w:val="21"/>
        </w:rPr>
        <w:t>3.4委托人代表</w:t>
      </w:r>
    </w:p>
    <w:p w14:paraId="0BC50C3B">
      <w:pPr>
        <w:spacing w:before="163" w:line="295" w:lineRule="auto"/>
        <w:ind w:right="109" w:firstLine="490"/>
        <w:jc w:val="both"/>
        <w:rPr>
          <w:rFonts w:hint="eastAsia" w:ascii="宋体" w:hAnsi="宋体" w:eastAsia="宋体" w:cs="宋体"/>
          <w:sz w:val="21"/>
          <w:szCs w:val="21"/>
        </w:rPr>
      </w:pPr>
      <w:r>
        <w:rPr>
          <w:rFonts w:hint="eastAsia" w:ascii="宋体" w:hAnsi="宋体" w:eastAsia="宋体" w:cs="宋体"/>
          <w:spacing w:val="6"/>
          <w:sz w:val="21"/>
          <w:szCs w:val="21"/>
        </w:rPr>
        <w:t>委托人应授权一名代表负责本合同的履行。委托人应在双方签订本合同7</w:t>
      </w:r>
      <w:r>
        <w:rPr>
          <w:rFonts w:hint="eastAsia" w:ascii="宋体" w:hAnsi="宋体" w:eastAsia="宋体" w:cs="宋体"/>
          <w:spacing w:val="1"/>
          <w:sz w:val="21"/>
          <w:szCs w:val="21"/>
        </w:rPr>
        <w:t xml:space="preserve"> </w:t>
      </w:r>
      <w:r>
        <w:rPr>
          <w:rFonts w:hint="eastAsia" w:ascii="宋体" w:hAnsi="宋体" w:eastAsia="宋体" w:cs="宋体"/>
          <w:spacing w:val="2"/>
          <w:sz w:val="21"/>
          <w:szCs w:val="21"/>
        </w:rPr>
        <w:t>日内，将委托人代表的姓名和权限范围书面告知咨询人。委托</w:t>
      </w:r>
      <w:r>
        <w:rPr>
          <w:rFonts w:hint="eastAsia" w:ascii="宋体" w:hAnsi="宋体" w:eastAsia="宋体" w:cs="宋体"/>
          <w:spacing w:val="1"/>
          <w:sz w:val="21"/>
          <w:szCs w:val="21"/>
        </w:rPr>
        <w:t>人更换委托人代</w:t>
      </w:r>
      <w:r>
        <w:rPr>
          <w:rFonts w:hint="eastAsia" w:ascii="宋体" w:hAnsi="宋体" w:eastAsia="宋体" w:cs="宋体"/>
          <w:sz w:val="21"/>
          <w:szCs w:val="21"/>
        </w:rPr>
        <w:t xml:space="preserve"> </w:t>
      </w:r>
      <w:r>
        <w:rPr>
          <w:rFonts w:hint="eastAsia" w:ascii="宋体" w:hAnsi="宋体" w:eastAsia="宋体" w:cs="宋体"/>
          <w:spacing w:val="-2"/>
          <w:sz w:val="21"/>
          <w:szCs w:val="21"/>
        </w:rPr>
        <w:t>表时，应提前7日通知咨询人。</w:t>
      </w:r>
    </w:p>
    <w:p w14:paraId="0A4F51D7">
      <w:pPr>
        <w:spacing w:before="92" w:line="220" w:lineRule="auto"/>
        <w:rPr>
          <w:rFonts w:hint="eastAsia" w:ascii="宋体" w:hAnsi="宋体" w:eastAsia="宋体" w:cs="宋体"/>
          <w:sz w:val="21"/>
          <w:szCs w:val="21"/>
        </w:rPr>
      </w:pPr>
      <w:r>
        <w:rPr>
          <w:rFonts w:hint="eastAsia" w:ascii="宋体" w:hAnsi="宋体" w:eastAsia="宋体" w:cs="宋体"/>
          <w:spacing w:val="4"/>
          <w:sz w:val="21"/>
          <w:szCs w:val="21"/>
        </w:rPr>
        <w:t>3.5答复</w:t>
      </w:r>
    </w:p>
    <w:p w14:paraId="3190EAC5">
      <w:pPr>
        <w:spacing w:before="143" w:line="317" w:lineRule="auto"/>
        <w:ind w:right="114" w:firstLine="490"/>
        <w:rPr>
          <w:rFonts w:hint="eastAsia" w:ascii="宋体" w:hAnsi="宋体" w:eastAsia="宋体" w:cs="宋体"/>
          <w:sz w:val="21"/>
          <w:szCs w:val="21"/>
        </w:rPr>
      </w:pPr>
      <w:r>
        <w:rPr>
          <w:rFonts w:hint="eastAsia" w:ascii="宋体" w:hAnsi="宋体" w:eastAsia="宋体" w:cs="宋体"/>
          <w:spacing w:val="2"/>
          <w:sz w:val="21"/>
          <w:szCs w:val="21"/>
        </w:rPr>
        <w:t>委托人应当在专用条件约定的时间内就咨询人以书面形式提交并要求做出</w:t>
      </w:r>
      <w:r>
        <w:rPr>
          <w:rFonts w:hint="eastAsia" w:ascii="宋体" w:hAnsi="宋体" w:eastAsia="宋体" w:cs="宋体"/>
          <w:spacing w:val="4"/>
          <w:sz w:val="21"/>
          <w:szCs w:val="21"/>
        </w:rPr>
        <w:t xml:space="preserve"> </w:t>
      </w:r>
      <w:r>
        <w:rPr>
          <w:rFonts w:hint="eastAsia" w:ascii="宋体" w:hAnsi="宋体" w:eastAsia="宋体" w:cs="宋体"/>
          <w:spacing w:val="-1"/>
          <w:sz w:val="21"/>
          <w:szCs w:val="21"/>
        </w:rPr>
        <w:t>答复的事宜给予书面答复。逾期未答复的，视为委托人认可。</w:t>
      </w:r>
    </w:p>
    <w:p w14:paraId="7005E6A1">
      <w:pPr>
        <w:spacing w:before="47" w:line="219" w:lineRule="auto"/>
        <w:rPr>
          <w:rFonts w:hint="eastAsia" w:ascii="宋体" w:hAnsi="宋体" w:eastAsia="宋体" w:cs="宋体"/>
          <w:sz w:val="21"/>
          <w:szCs w:val="21"/>
        </w:rPr>
      </w:pPr>
      <w:r>
        <w:rPr>
          <w:rFonts w:hint="eastAsia" w:ascii="宋体" w:hAnsi="宋体" w:eastAsia="宋体" w:cs="宋体"/>
          <w:spacing w:val="-3"/>
          <w:sz w:val="21"/>
          <w:szCs w:val="21"/>
        </w:rPr>
        <w:t>3.6支付</w:t>
      </w:r>
    </w:p>
    <w:p w14:paraId="4269486E">
      <w:pPr>
        <w:spacing w:before="163" w:line="219" w:lineRule="auto"/>
        <w:ind w:left="490"/>
        <w:rPr>
          <w:rFonts w:hint="eastAsia" w:ascii="宋体" w:hAnsi="宋体" w:eastAsia="宋体" w:cs="宋体"/>
          <w:sz w:val="21"/>
          <w:szCs w:val="21"/>
        </w:rPr>
      </w:pPr>
      <w:r>
        <w:rPr>
          <w:rFonts w:hint="eastAsia" w:ascii="宋体" w:hAnsi="宋体" w:eastAsia="宋体" w:cs="宋体"/>
          <w:spacing w:val="-1"/>
          <w:sz w:val="21"/>
          <w:szCs w:val="21"/>
        </w:rPr>
        <w:t>委托人应按本合同专用条件的约定，向咨询人支付酬金。</w:t>
      </w:r>
    </w:p>
    <w:p w14:paraId="09398C14">
      <w:pPr>
        <w:spacing w:before="177" w:line="219" w:lineRule="auto"/>
        <w:rPr>
          <w:rFonts w:hint="eastAsia" w:ascii="宋体" w:hAnsi="宋体" w:eastAsia="宋体" w:cs="宋体"/>
          <w:sz w:val="21"/>
          <w:szCs w:val="21"/>
        </w:rPr>
      </w:pPr>
      <w:r>
        <w:rPr>
          <w:rFonts w:hint="eastAsia" w:ascii="宋体" w:hAnsi="宋体" w:eastAsia="宋体" w:cs="宋体"/>
          <w:spacing w:val="5"/>
          <w:sz w:val="21"/>
          <w:szCs w:val="21"/>
        </w:rPr>
        <w:t>4.违约责任</w:t>
      </w:r>
    </w:p>
    <w:p w14:paraId="7FE26CFE">
      <w:pPr>
        <w:spacing w:before="175" w:line="219" w:lineRule="auto"/>
        <w:rPr>
          <w:rFonts w:hint="eastAsia" w:ascii="宋体" w:hAnsi="宋体" w:eastAsia="宋体" w:cs="宋体"/>
          <w:sz w:val="21"/>
          <w:szCs w:val="21"/>
        </w:rPr>
      </w:pPr>
      <w:r>
        <w:rPr>
          <w:rFonts w:hint="eastAsia" w:ascii="宋体" w:hAnsi="宋体" w:eastAsia="宋体" w:cs="宋体"/>
          <w:spacing w:val="1"/>
          <w:sz w:val="21"/>
          <w:szCs w:val="21"/>
        </w:rPr>
        <w:t>4.1咨询人的违约责任</w:t>
      </w:r>
    </w:p>
    <w:p w14:paraId="4389CD54">
      <w:pPr>
        <w:spacing w:before="175" w:line="260" w:lineRule="auto"/>
        <w:ind w:right="132" w:firstLine="230"/>
        <w:rPr>
          <w:rFonts w:hint="eastAsia" w:ascii="宋体" w:hAnsi="宋体" w:eastAsia="宋体" w:cs="宋体"/>
          <w:sz w:val="21"/>
          <w:szCs w:val="21"/>
          <w:lang w:eastAsia="zh-CN"/>
        </w:rPr>
      </w:pPr>
      <w:r>
        <w:rPr>
          <w:rFonts w:hint="eastAsia" w:ascii="宋体" w:hAnsi="宋体" w:eastAsia="宋体" w:cs="宋体"/>
          <w:spacing w:val="5"/>
          <w:sz w:val="21"/>
          <w:szCs w:val="21"/>
        </w:rPr>
        <w:t>4.1.1咨询人不履行本合同义务或者履行义务不符合本合同约定的，应承担</w:t>
      </w:r>
      <w:r>
        <w:rPr>
          <w:rFonts w:hint="eastAsia" w:ascii="宋体" w:hAnsi="宋体" w:eastAsia="宋体" w:cs="宋体"/>
          <w:spacing w:val="-2"/>
          <w:sz w:val="21"/>
          <w:szCs w:val="21"/>
        </w:rPr>
        <w:t>违约责任</w:t>
      </w:r>
      <w:r>
        <w:rPr>
          <w:rFonts w:hint="eastAsia" w:ascii="宋体" w:hAnsi="宋体" w:eastAsia="宋体" w:cs="宋体"/>
          <w:spacing w:val="-2"/>
          <w:sz w:val="21"/>
          <w:szCs w:val="21"/>
          <w:lang w:eastAsia="zh-CN"/>
        </w:rPr>
        <w:t>。</w:t>
      </w:r>
    </w:p>
    <w:p w14:paraId="60E3A682">
      <w:pPr>
        <w:spacing w:before="164" w:line="268" w:lineRule="auto"/>
        <w:ind w:right="113" w:firstLine="230"/>
        <w:rPr>
          <w:rFonts w:hint="eastAsia" w:ascii="宋体" w:hAnsi="宋体" w:eastAsia="宋体" w:cs="宋体"/>
          <w:sz w:val="21"/>
          <w:szCs w:val="21"/>
        </w:rPr>
      </w:pPr>
      <w:r>
        <w:rPr>
          <w:rFonts w:hint="eastAsia" w:ascii="宋体" w:hAnsi="宋体" w:eastAsia="宋体" w:cs="宋体"/>
          <w:spacing w:val="5"/>
          <w:sz w:val="21"/>
          <w:szCs w:val="21"/>
        </w:rPr>
        <w:t>4.1.2因咨询人违反本合同约定给委托人造成损失的，咨询人应当赔偿委托</w:t>
      </w:r>
      <w:r>
        <w:rPr>
          <w:rFonts w:hint="eastAsia" w:ascii="宋体" w:hAnsi="宋体" w:eastAsia="宋体" w:cs="宋体"/>
          <w:spacing w:val="2"/>
          <w:sz w:val="21"/>
          <w:szCs w:val="21"/>
        </w:rPr>
        <w:t>人损失。双方可在专用条件中约定赔偿金额的确定方法。咨询人若承担部分赔</w:t>
      </w:r>
      <w:r>
        <w:rPr>
          <w:rFonts w:hint="eastAsia" w:ascii="宋体" w:hAnsi="宋体" w:eastAsia="宋体" w:cs="宋体"/>
          <w:spacing w:val="11"/>
          <w:sz w:val="21"/>
          <w:szCs w:val="21"/>
        </w:rPr>
        <w:t xml:space="preserve"> </w:t>
      </w:r>
      <w:r>
        <w:rPr>
          <w:rFonts w:hint="eastAsia" w:ascii="宋体" w:hAnsi="宋体" w:eastAsia="宋体" w:cs="宋体"/>
          <w:spacing w:val="-1"/>
          <w:sz w:val="21"/>
          <w:szCs w:val="21"/>
        </w:rPr>
        <w:t>偿责任的，其承担赔偿金额由双方协商确定。</w:t>
      </w:r>
    </w:p>
    <w:p w14:paraId="63E5E7CB">
      <w:pPr>
        <w:spacing w:before="44" w:line="219" w:lineRule="auto"/>
        <w:ind w:left="129"/>
        <w:rPr>
          <w:rFonts w:hint="eastAsia" w:ascii="宋体" w:hAnsi="宋体" w:eastAsia="宋体" w:cs="宋体"/>
          <w:sz w:val="21"/>
          <w:szCs w:val="21"/>
        </w:rPr>
      </w:pPr>
      <w:r>
        <w:rPr>
          <w:rFonts w:hint="eastAsia" w:ascii="宋体" w:hAnsi="宋体" w:eastAsia="宋体" w:cs="宋体"/>
          <w:spacing w:val="9"/>
          <w:sz w:val="21"/>
          <w:szCs w:val="21"/>
        </w:rPr>
        <w:t>4.2委托人的违约责任</w:t>
      </w:r>
    </w:p>
    <w:p w14:paraId="3BAE9E0C">
      <w:pPr>
        <w:spacing w:before="206" w:line="246" w:lineRule="auto"/>
        <w:ind w:left="129" w:right="132" w:firstLine="259"/>
        <w:rPr>
          <w:rFonts w:hint="eastAsia" w:ascii="宋体" w:hAnsi="宋体" w:eastAsia="宋体" w:cs="宋体"/>
          <w:sz w:val="21"/>
          <w:szCs w:val="21"/>
        </w:rPr>
      </w:pPr>
      <w:r>
        <w:rPr>
          <w:rFonts w:hint="eastAsia" w:ascii="宋体" w:hAnsi="宋体" w:eastAsia="宋体" w:cs="宋体"/>
          <w:spacing w:val="12"/>
          <w:sz w:val="21"/>
          <w:szCs w:val="21"/>
        </w:rPr>
        <w:t>4.2.1委托人不履行本合同义务或者履行义务不符合本合同约定的，应承担</w:t>
      </w:r>
      <w:r>
        <w:rPr>
          <w:rFonts w:hint="eastAsia" w:ascii="宋体" w:hAnsi="宋体" w:eastAsia="宋体" w:cs="宋体"/>
          <w:spacing w:val="4"/>
          <w:sz w:val="21"/>
          <w:szCs w:val="21"/>
        </w:rPr>
        <w:t>违约责任。</w:t>
      </w:r>
    </w:p>
    <w:p w14:paraId="3B1976B3">
      <w:pPr>
        <w:spacing w:before="217" w:line="262" w:lineRule="auto"/>
        <w:ind w:left="129" w:right="154" w:firstLine="249"/>
        <w:rPr>
          <w:rFonts w:hint="eastAsia" w:ascii="宋体" w:hAnsi="宋体" w:eastAsia="宋体" w:cs="宋体"/>
          <w:sz w:val="21"/>
          <w:szCs w:val="21"/>
        </w:rPr>
      </w:pPr>
      <w:r>
        <w:rPr>
          <w:rFonts w:hint="eastAsia" w:ascii="宋体" w:hAnsi="宋体" w:eastAsia="宋体" w:cs="宋体"/>
          <w:spacing w:val="12"/>
          <w:sz w:val="21"/>
          <w:szCs w:val="21"/>
        </w:rPr>
        <w:t>4.2.2委托人违反本合同约定造成咨询人损失的，委托人应予以赔偿。双方</w:t>
      </w:r>
      <w:r>
        <w:rPr>
          <w:rFonts w:hint="eastAsia" w:ascii="宋体" w:hAnsi="宋体" w:eastAsia="宋体" w:cs="宋体"/>
          <w:spacing w:val="6"/>
          <w:sz w:val="21"/>
          <w:szCs w:val="21"/>
        </w:rPr>
        <w:t>可在专用条件中约定赔偿金额的确定方法。</w:t>
      </w:r>
    </w:p>
    <w:p w14:paraId="7649CD13">
      <w:pPr>
        <w:spacing w:before="196" w:line="244" w:lineRule="auto"/>
        <w:ind w:left="50" w:right="154" w:firstLine="299"/>
        <w:rPr>
          <w:rFonts w:hint="eastAsia" w:ascii="宋体" w:hAnsi="宋体" w:eastAsia="宋体" w:cs="宋体"/>
          <w:sz w:val="21"/>
          <w:szCs w:val="21"/>
        </w:rPr>
      </w:pPr>
      <w:r>
        <w:rPr>
          <w:rFonts w:hint="eastAsia" w:ascii="宋体" w:hAnsi="宋体" w:eastAsia="宋体" w:cs="宋体"/>
          <w:spacing w:val="13"/>
          <w:sz w:val="21"/>
          <w:szCs w:val="21"/>
        </w:rPr>
        <w:t>4.2.3委托人未能按期支付酬金超过14</w:t>
      </w:r>
      <w:r>
        <w:rPr>
          <w:rFonts w:hint="eastAsia" w:ascii="宋体" w:hAnsi="宋体" w:eastAsia="宋体" w:cs="宋体"/>
          <w:spacing w:val="12"/>
          <w:sz w:val="21"/>
          <w:szCs w:val="21"/>
        </w:rPr>
        <w:t>天，应按下列方法计算并支付逾期付</w:t>
      </w:r>
      <w:r>
        <w:rPr>
          <w:rFonts w:hint="eastAsia" w:ascii="宋体" w:hAnsi="宋体" w:eastAsia="宋体" w:cs="宋体"/>
          <w:spacing w:val="8"/>
          <w:sz w:val="21"/>
          <w:szCs w:val="21"/>
        </w:rPr>
        <w:t>款利息</w:t>
      </w:r>
    </w:p>
    <w:p w14:paraId="29FBE0C3">
      <w:pPr>
        <w:spacing w:before="223" w:line="307" w:lineRule="auto"/>
        <w:ind w:left="50" w:right="220"/>
        <w:rPr>
          <w:rFonts w:hint="eastAsia" w:ascii="宋体" w:hAnsi="宋体" w:eastAsia="宋体" w:cs="宋体"/>
          <w:sz w:val="21"/>
          <w:szCs w:val="21"/>
        </w:rPr>
      </w:pPr>
      <w:r>
        <w:rPr>
          <w:rFonts w:hint="eastAsia" w:ascii="宋体" w:hAnsi="宋体" w:eastAsia="宋体" w:cs="宋体"/>
          <w:spacing w:val="13"/>
          <w:sz w:val="21"/>
          <w:szCs w:val="21"/>
        </w:rPr>
        <w:t>逾期付款利息=当期应付款总额×银行同期贷款利率×逾期支付天数。双方也</w:t>
      </w:r>
      <w:r>
        <w:rPr>
          <w:rFonts w:hint="eastAsia" w:ascii="宋体" w:hAnsi="宋体" w:eastAsia="宋体" w:cs="宋体"/>
          <w:spacing w:val="6"/>
          <w:sz w:val="21"/>
          <w:szCs w:val="21"/>
        </w:rPr>
        <w:t>可在专用条件中另行约定逾期付款利息的计算方法。</w:t>
      </w:r>
    </w:p>
    <w:p w14:paraId="27B24636">
      <w:pPr>
        <w:spacing w:before="45" w:line="219" w:lineRule="auto"/>
        <w:ind w:left="50"/>
        <w:rPr>
          <w:rFonts w:hint="eastAsia" w:ascii="宋体" w:hAnsi="宋体" w:eastAsia="宋体" w:cs="宋体"/>
          <w:sz w:val="21"/>
          <w:szCs w:val="21"/>
        </w:rPr>
      </w:pPr>
      <w:r>
        <w:rPr>
          <w:rFonts w:hint="eastAsia" w:ascii="宋体" w:hAnsi="宋体" w:eastAsia="宋体" w:cs="宋体"/>
          <w:spacing w:val="9"/>
          <w:sz w:val="21"/>
          <w:szCs w:val="21"/>
        </w:rPr>
        <w:t>5.支付</w:t>
      </w:r>
    </w:p>
    <w:p w14:paraId="32393BDB">
      <w:pPr>
        <w:spacing w:before="196" w:line="219" w:lineRule="auto"/>
        <w:ind w:left="50"/>
        <w:rPr>
          <w:rFonts w:hint="eastAsia" w:ascii="宋体" w:hAnsi="宋体" w:eastAsia="宋体" w:cs="宋体"/>
          <w:sz w:val="21"/>
          <w:szCs w:val="21"/>
        </w:rPr>
      </w:pPr>
      <w:r>
        <w:rPr>
          <w:rFonts w:hint="eastAsia" w:ascii="宋体" w:hAnsi="宋体" w:eastAsia="宋体" w:cs="宋体"/>
          <w:spacing w:val="10"/>
          <w:sz w:val="21"/>
          <w:szCs w:val="21"/>
        </w:rPr>
        <w:t>5.1支付货币</w:t>
      </w:r>
    </w:p>
    <w:p w14:paraId="6E61BCC3">
      <w:pPr>
        <w:spacing w:before="207" w:line="307" w:lineRule="auto"/>
        <w:ind w:left="50" w:right="185" w:firstLine="509"/>
        <w:rPr>
          <w:rFonts w:hint="eastAsia" w:ascii="宋体" w:hAnsi="宋体" w:eastAsia="宋体" w:cs="宋体"/>
          <w:sz w:val="21"/>
          <w:szCs w:val="21"/>
        </w:rPr>
      </w:pPr>
      <w:r>
        <w:rPr>
          <w:rFonts w:hint="eastAsia" w:ascii="宋体" w:hAnsi="宋体" w:eastAsia="宋体" w:cs="宋体"/>
          <w:spacing w:val="10"/>
          <w:sz w:val="21"/>
          <w:szCs w:val="21"/>
        </w:rPr>
        <w:t>除专用条件另有约定外，酬金均以人民币支付。涉及外币支付的，所采用</w:t>
      </w:r>
      <w:r>
        <w:rPr>
          <w:rFonts w:hint="eastAsia" w:ascii="宋体" w:hAnsi="宋体" w:eastAsia="宋体" w:cs="宋体"/>
          <w:spacing w:val="7"/>
          <w:sz w:val="21"/>
          <w:szCs w:val="21"/>
        </w:rPr>
        <w:t>的货币种类、比例和汇率等在专用条件中约定。</w:t>
      </w:r>
    </w:p>
    <w:p w14:paraId="1945641D">
      <w:pPr>
        <w:spacing w:before="47" w:line="219" w:lineRule="auto"/>
        <w:ind w:left="50"/>
        <w:rPr>
          <w:rFonts w:hint="eastAsia" w:ascii="宋体" w:hAnsi="宋体" w:eastAsia="宋体" w:cs="宋体"/>
          <w:sz w:val="21"/>
          <w:szCs w:val="21"/>
        </w:rPr>
      </w:pPr>
      <w:r>
        <w:rPr>
          <w:rFonts w:hint="eastAsia" w:ascii="宋体" w:hAnsi="宋体" w:eastAsia="宋体" w:cs="宋体"/>
          <w:spacing w:val="7"/>
          <w:sz w:val="21"/>
          <w:szCs w:val="21"/>
        </w:rPr>
        <w:t>5.2支付申请</w:t>
      </w:r>
    </w:p>
    <w:p w14:paraId="67F69944">
      <w:pPr>
        <w:spacing w:before="215" w:line="299" w:lineRule="auto"/>
        <w:ind w:left="50" w:right="218" w:firstLine="509"/>
        <w:jc w:val="both"/>
        <w:rPr>
          <w:rFonts w:hint="eastAsia" w:ascii="宋体" w:hAnsi="宋体" w:eastAsia="宋体" w:cs="宋体"/>
          <w:sz w:val="21"/>
          <w:szCs w:val="21"/>
        </w:rPr>
      </w:pPr>
      <w:r>
        <w:rPr>
          <w:rFonts w:hint="eastAsia" w:ascii="宋体" w:hAnsi="宋体" w:eastAsia="宋体" w:cs="宋体"/>
          <w:spacing w:val="8"/>
          <w:sz w:val="21"/>
          <w:szCs w:val="21"/>
        </w:rPr>
        <w:t>咨询人应在本合同约定的每次应付款日期前，向委托人提交支付申请书，</w:t>
      </w:r>
      <w:r>
        <w:rPr>
          <w:rFonts w:hint="eastAsia" w:ascii="宋体" w:hAnsi="宋体" w:eastAsia="宋体" w:cs="宋体"/>
          <w:spacing w:val="7"/>
          <w:sz w:val="21"/>
          <w:szCs w:val="21"/>
        </w:rPr>
        <w:t xml:space="preserve"> </w:t>
      </w:r>
      <w:r>
        <w:rPr>
          <w:rFonts w:hint="eastAsia" w:ascii="宋体" w:hAnsi="宋体" w:eastAsia="宋体" w:cs="宋体"/>
          <w:spacing w:val="17"/>
          <w:sz w:val="21"/>
          <w:szCs w:val="21"/>
        </w:rPr>
        <w:t>支付申请书的提交日期由双方在专用条件中约定。支付申请书应当说明当期</w:t>
      </w:r>
      <w:r>
        <w:rPr>
          <w:rFonts w:hint="eastAsia" w:ascii="宋体" w:hAnsi="宋体" w:eastAsia="宋体" w:cs="宋体"/>
          <w:spacing w:val="7"/>
          <w:sz w:val="21"/>
          <w:szCs w:val="21"/>
        </w:rPr>
        <w:t>应付款总额，并列出当期应支付的款项及其金额。</w:t>
      </w:r>
    </w:p>
    <w:p w14:paraId="0264F581">
      <w:pPr>
        <w:spacing w:before="74" w:line="219" w:lineRule="auto"/>
        <w:ind w:left="50"/>
        <w:rPr>
          <w:rFonts w:hint="eastAsia" w:ascii="宋体" w:hAnsi="宋体" w:eastAsia="宋体" w:cs="宋体"/>
          <w:sz w:val="21"/>
          <w:szCs w:val="21"/>
        </w:rPr>
      </w:pPr>
      <w:r>
        <w:rPr>
          <w:rFonts w:hint="eastAsia" w:ascii="宋体" w:hAnsi="宋体" w:eastAsia="宋体" w:cs="宋体"/>
          <w:spacing w:val="10"/>
          <w:sz w:val="21"/>
          <w:szCs w:val="21"/>
        </w:rPr>
        <w:t>5.3支付酬金</w:t>
      </w:r>
    </w:p>
    <w:p w14:paraId="47D75626">
      <w:pPr>
        <w:spacing w:before="216" w:line="219" w:lineRule="auto"/>
        <w:ind w:left="499"/>
        <w:rPr>
          <w:rFonts w:hint="eastAsia" w:ascii="宋体" w:hAnsi="宋体" w:eastAsia="宋体" w:cs="宋体"/>
          <w:sz w:val="21"/>
          <w:szCs w:val="21"/>
        </w:rPr>
      </w:pPr>
      <w:r>
        <w:rPr>
          <w:rFonts w:hint="eastAsia" w:ascii="宋体" w:hAnsi="宋体" w:eastAsia="宋体" w:cs="宋体"/>
          <w:spacing w:val="7"/>
          <w:sz w:val="21"/>
          <w:szCs w:val="21"/>
        </w:rPr>
        <w:t>支付酬金包括正常工作酬金、附加工作酬金、合理化建议奖励金额及费用。</w:t>
      </w:r>
    </w:p>
    <w:p w14:paraId="7C04889E">
      <w:pPr>
        <w:spacing w:before="169" w:line="219" w:lineRule="auto"/>
        <w:rPr>
          <w:rFonts w:hint="eastAsia" w:ascii="宋体" w:hAnsi="宋体" w:eastAsia="宋体" w:cs="宋体"/>
          <w:sz w:val="21"/>
          <w:szCs w:val="21"/>
        </w:rPr>
      </w:pPr>
      <w:r>
        <w:rPr>
          <w:rFonts w:hint="eastAsia" w:ascii="宋体" w:hAnsi="宋体" w:eastAsia="宋体" w:cs="宋体"/>
          <w:spacing w:val="9"/>
          <w:sz w:val="21"/>
          <w:szCs w:val="21"/>
        </w:rPr>
        <w:t>5.4有异议部分的支付</w:t>
      </w:r>
    </w:p>
    <w:p w14:paraId="48CF80BE">
      <w:pPr>
        <w:spacing w:before="224" w:line="299" w:lineRule="auto"/>
        <w:ind w:right="220" w:firstLine="499"/>
        <w:jc w:val="both"/>
        <w:rPr>
          <w:rFonts w:hint="eastAsia" w:ascii="宋体" w:hAnsi="宋体" w:eastAsia="宋体" w:cs="宋体"/>
          <w:sz w:val="21"/>
          <w:szCs w:val="21"/>
        </w:rPr>
      </w:pPr>
      <w:r>
        <w:rPr>
          <w:rFonts w:hint="eastAsia" w:ascii="宋体" w:hAnsi="宋体" w:eastAsia="宋体" w:cs="宋体"/>
          <w:spacing w:val="11"/>
          <w:sz w:val="21"/>
          <w:szCs w:val="21"/>
        </w:rPr>
        <w:t>委托人对咨询人提交的支付申请书有异议时，应当在收到咨询人提交的支</w:t>
      </w:r>
      <w:r>
        <w:rPr>
          <w:rFonts w:hint="eastAsia" w:ascii="宋体" w:hAnsi="宋体" w:eastAsia="宋体" w:cs="宋体"/>
          <w:sz w:val="21"/>
          <w:szCs w:val="21"/>
        </w:rPr>
        <w:t xml:space="preserve"> </w:t>
      </w:r>
      <w:r>
        <w:rPr>
          <w:rFonts w:hint="eastAsia" w:ascii="宋体" w:hAnsi="宋体" w:eastAsia="宋体" w:cs="宋体"/>
          <w:spacing w:val="14"/>
          <w:sz w:val="21"/>
          <w:szCs w:val="21"/>
        </w:rPr>
        <w:t>付申请书后7日内，以书面形式向咨询人发出异议通知。无异议部分的款项应</w:t>
      </w:r>
      <w:r>
        <w:rPr>
          <w:rFonts w:hint="eastAsia" w:ascii="宋体" w:hAnsi="宋体" w:eastAsia="宋体" w:cs="宋体"/>
          <w:spacing w:val="7"/>
          <w:sz w:val="21"/>
          <w:szCs w:val="21"/>
        </w:rPr>
        <w:t xml:space="preserve"> </w:t>
      </w:r>
      <w:r>
        <w:rPr>
          <w:rFonts w:hint="eastAsia" w:ascii="宋体" w:hAnsi="宋体" w:eastAsia="宋体" w:cs="宋体"/>
          <w:spacing w:val="8"/>
          <w:sz w:val="21"/>
          <w:szCs w:val="21"/>
        </w:rPr>
        <w:t>按期支付，有异议部分的款项按第7条约定办理。</w:t>
      </w:r>
    </w:p>
    <w:p w14:paraId="3843A73B">
      <w:pPr>
        <w:spacing w:before="72" w:line="219" w:lineRule="auto"/>
        <w:ind w:left="3"/>
        <w:outlineLvl w:val="4"/>
        <w:rPr>
          <w:rFonts w:hint="eastAsia" w:ascii="宋体" w:hAnsi="宋体" w:eastAsia="宋体" w:cs="宋体"/>
          <w:sz w:val="21"/>
          <w:szCs w:val="21"/>
        </w:rPr>
      </w:pPr>
      <w:r>
        <w:rPr>
          <w:rFonts w:hint="eastAsia" w:ascii="宋体" w:hAnsi="宋体" w:eastAsia="宋体" w:cs="宋体"/>
          <w:b/>
          <w:bCs/>
          <w:spacing w:val="7"/>
          <w:sz w:val="21"/>
          <w:szCs w:val="21"/>
        </w:rPr>
        <w:t>6.合同生效、变更、解除与终止</w:t>
      </w:r>
    </w:p>
    <w:p w14:paraId="2D08B6C2">
      <w:pPr>
        <w:spacing w:before="161" w:line="220" w:lineRule="auto"/>
        <w:rPr>
          <w:rFonts w:hint="eastAsia" w:ascii="宋体" w:hAnsi="宋体" w:eastAsia="宋体" w:cs="宋体"/>
          <w:sz w:val="21"/>
          <w:szCs w:val="21"/>
        </w:rPr>
      </w:pPr>
      <w:r>
        <w:rPr>
          <w:rFonts w:hint="eastAsia" w:ascii="宋体" w:hAnsi="宋体" w:eastAsia="宋体" w:cs="宋体"/>
          <w:spacing w:val="8"/>
          <w:sz w:val="21"/>
          <w:szCs w:val="21"/>
        </w:rPr>
        <w:t>6.1生效</w:t>
      </w:r>
    </w:p>
    <w:p w14:paraId="7361456E">
      <w:pPr>
        <w:spacing w:before="226" w:line="314" w:lineRule="auto"/>
        <w:ind w:right="223" w:firstLine="499"/>
        <w:rPr>
          <w:rFonts w:hint="eastAsia" w:ascii="宋体" w:hAnsi="宋体" w:eastAsia="宋体" w:cs="宋体"/>
          <w:sz w:val="21"/>
          <w:szCs w:val="21"/>
        </w:rPr>
      </w:pPr>
      <w:r>
        <w:rPr>
          <w:rFonts w:hint="eastAsia" w:ascii="宋体" w:hAnsi="宋体" w:eastAsia="宋体" w:cs="宋体"/>
          <w:spacing w:val="11"/>
          <w:sz w:val="21"/>
          <w:szCs w:val="21"/>
        </w:rPr>
        <w:t>除法律另有规定或者专用条件另有约定外，委托人和咨询人的法定</w:t>
      </w:r>
      <w:r>
        <w:rPr>
          <w:rFonts w:hint="eastAsia" w:ascii="宋体" w:hAnsi="宋体" w:eastAsia="宋体" w:cs="宋体"/>
          <w:spacing w:val="10"/>
          <w:sz w:val="21"/>
          <w:szCs w:val="21"/>
        </w:rPr>
        <w:t>代表人</w:t>
      </w:r>
      <w:r>
        <w:rPr>
          <w:rFonts w:hint="eastAsia" w:ascii="宋体" w:hAnsi="宋体" w:eastAsia="宋体" w:cs="宋体"/>
          <w:sz w:val="21"/>
          <w:szCs w:val="21"/>
        </w:rPr>
        <w:t xml:space="preserve"> </w:t>
      </w:r>
      <w:r>
        <w:rPr>
          <w:rFonts w:hint="eastAsia" w:ascii="宋体" w:hAnsi="宋体" w:eastAsia="宋体" w:cs="宋体"/>
          <w:spacing w:val="8"/>
          <w:sz w:val="21"/>
          <w:szCs w:val="21"/>
        </w:rPr>
        <w:t>或其授权的代理人在协议书上签字并加盖单位公章后本合同生效。</w:t>
      </w:r>
    </w:p>
    <w:p w14:paraId="159221EC">
      <w:pPr>
        <w:spacing w:before="18" w:line="221" w:lineRule="auto"/>
        <w:rPr>
          <w:rFonts w:hint="eastAsia" w:ascii="宋体" w:hAnsi="宋体" w:eastAsia="宋体" w:cs="宋体"/>
          <w:sz w:val="21"/>
          <w:szCs w:val="21"/>
        </w:rPr>
      </w:pPr>
      <w:r>
        <w:rPr>
          <w:rFonts w:hint="eastAsia" w:ascii="宋体" w:hAnsi="宋体" w:eastAsia="宋体" w:cs="宋体"/>
          <w:spacing w:val="9"/>
          <w:sz w:val="21"/>
          <w:szCs w:val="21"/>
        </w:rPr>
        <w:t>6.2变更</w:t>
      </w:r>
    </w:p>
    <w:p w14:paraId="76CB3D21">
      <w:pPr>
        <w:spacing w:before="224" w:line="219" w:lineRule="auto"/>
        <w:ind w:left="249"/>
        <w:rPr>
          <w:rFonts w:hint="eastAsia" w:ascii="宋体" w:hAnsi="宋体" w:eastAsia="宋体" w:cs="宋体"/>
          <w:sz w:val="21"/>
          <w:szCs w:val="21"/>
        </w:rPr>
      </w:pPr>
      <w:r>
        <w:rPr>
          <w:rFonts w:hint="eastAsia" w:ascii="宋体" w:hAnsi="宋体" w:eastAsia="宋体" w:cs="宋体"/>
          <w:spacing w:val="6"/>
          <w:sz w:val="21"/>
          <w:szCs w:val="21"/>
        </w:rPr>
        <w:t>6.2.1</w:t>
      </w:r>
      <w:r>
        <w:rPr>
          <w:rFonts w:hint="eastAsia" w:ascii="宋体" w:hAnsi="宋体" w:eastAsia="宋体" w:cs="宋体"/>
          <w:spacing w:val="58"/>
          <w:sz w:val="21"/>
          <w:szCs w:val="21"/>
        </w:rPr>
        <w:t xml:space="preserve"> </w:t>
      </w:r>
      <w:r>
        <w:rPr>
          <w:rFonts w:hint="eastAsia" w:ascii="宋体" w:hAnsi="宋体" w:eastAsia="宋体" w:cs="宋体"/>
          <w:spacing w:val="6"/>
          <w:sz w:val="21"/>
          <w:szCs w:val="21"/>
        </w:rPr>
        <w:t>任何一方提出变更请求时，双方经协商一致后可进行变更。</w:t>
      </w:r>
    </w:p>
    <w:p w14:paraId="2340001B">
      <w:pPr>
        <w:spacing w:line="219" w:lineRule="auto"/>
        <w:rPr>
          <w:rFonts w:hint="eastAsia" w:ascii="宋体" w:hAnsi="宋体" w:eastAsia="宋体" w:cs="宋体"/>
          <w:sz w:val="21"/>
          <w:szCs w:val="21"/>
        </w:rPr>
        <w:sectPr>
          <w:footerReference r:id="rId26" w:type="default"/>
          <w:pgSz w:w="11910" w:h="16840"/>
          <w:pgMar w:top="1431" w:right="1786" w:bottom="772" w:left="1690" w:header="0" w:footer="639" w:gutter="0"/>
          <w:cols w:space="720" w:num="1"/>
        </w:sectPr>
      </w:pPr>
    </w:p>
    <w:p w14:paraId="1F167EB9">
      <w:pPr>
        <w:spacing w:before="135" w:line="284" w:lineRule="auto"/>
        <w:ind w:right="141" w:firstLine="269"/>
        <w:rPr>
          <w:rFonts w:hint="eastAsia" w:ascii="宋体" w:hAnsi="宋体" w:eastAsia="宋体" w:cs="宋体"/>
          <w:sz w:val="21"/>
          <w:szCs w:val="21"/>
        </w:rPr>
      </w:pPr>
      <w:r>
        <w:rPr>
          <w:rFonts w:hint="eastAsia" w:ascii="宋体" w:hAnsi="宋体" w:eastAsia="宋体" w:cs="宋体"/>
          <w:spacing w:val="14"/>
          <w:sz w:val="21"/>
          <w:szCs w:val="21"/>
        </w:rPr>
        <w:t>6.2.2除不可抗力外，因非咨询人原因导致咨询人履行合同期限</w:t>
      </w:r>
      <w:r>
        <w:rPr>
          <w:rFonts w:hint="eastAsia" w:ascii="宋体" w:hAnsi="宋体" w:eastAsia="宋体" w:cs="宋体"/>
          <w:spacing w:val="13"/>
          <w:sz w:val="21"/>
          <w:szCs w:val="21"/>
        </w:rPr>
        <w:t>延长、内容</w:t>
      </w:r>
      <w:r>
        <w:rPr>
          <w:rFonts w:hint="eastAsia" w:ascii="宋体" w:hAnsi="宋体" w:eastAsia="宋体" w:cs="宋体"/>
          <w:sz w:val="21"/>
          <w:szCs w:val="21"/>
        </w:rPr>
        <w:t xml:space="preserve"> </w:t>
      </w:r>
      <w:r>
        <w:rPr>
          <w:rFonts w:hint="eastAsia" w:ascii="宋体" w:hAnsi="宋体" w:eastAsia="宋体" w:cs="宋体"/>
          <w:spacing w:val="12"/>
          <w:sz w:val="21"/>
          <w:szCs w:val="21"/>
        </w:rPr>
        <w:t>增加时，咨询人应当将此情况与可能产生的影</w:t>
      </w:r>
      <w:r>
        <w:rPr>
          <w:rFonts w:hint="eastAsia" w:ascii="宋体" w:hAnsi="宋体" w:eastAsia="宋体" w:cs="宋体"/>
          <w:spacing w:val="11"/>
          <w:sz w:val="21"/>
          <w:szCs w:val="21"/>
        </w:rPr>
        <w:t>响及时通知委托人。增加的工作</w:t>
      </w:r>
      <w:r>
        <w:rPr>
          <w:rFonts w:hint="eastAsia" w:ascii="宋体" w:hAnsi="宋体" w:eastAsia="宋体" w:cs="宋体"/>
          <w:sz w:val="21"/>
          <w:szCs w:val="21"/>
        </w:rPr>
        <w:t xml:space="preserve"> </w:t>
      </w:r>
      <w:r>
        <w:rPr>
          <w:rFonts w:hint="eastAsia" w:ascii="宋体" w:hAnsi="宋体" w:eastAsia="宋体" w:cs="宋体"/>
          <w:spacing w:val="12"/>
          <w:sz w:val="21"/>
          <w:szCs w:val="21"/>
        </w:rPr>
        <w:t>时间或工作内容应视为附加工作。附加工作酬金的确</w:t>
      </w:r>
      <w:r>
        <w:rPr>
          <w:rFonts w:hint="eastAsia" w:ascii="宋体" w:hAnsi="宋体" w:eastAsia="宋体" w:cs="宋体"/>
          <w:spacing w:val="11"/>
          <w:sz w:val="21"/>
          <w:szCs w:val="21"/>
        </w:rPr>
        <w:t>定方法由双方根据委托的</w:t>
      </w:r>
      <w:r>
        <w:rPr>
          <w:rFonts w:hint="eastAsia" w:ascii="宋体" w:hAnsi="宋体" w:eastAsia="宋体" w:cs="宋体"/>
          <w:sz w:val="21"/>
          <w:szCs w:val="21"/>
        </w:rPr>
        <w:t xml:space="preserve"> </w:t>
      </w:r>
      <w:r>
        <w:rPr>
          <w:rFonts w:hint="eastAsia" w:ascii="宋体" w:hAnsi="宋体" w:eastAsia="宋体" w:cs="宋体"/>
          <w:spacing w:val="7"/>
          <w:sz w:val="21"/>
          <w:szCs w:val="21"/>
        </w:rPr>
        <w:t>服务范围及内容在专用条件中约定。</w:t>
      </w:r>
    </w:p>
    <w:p w14:paraId="6089B04D">
      <w:pPr>
        <w:spacing w:before="186" w:line="284" w:lineRule="auto"/>
        <w:ind w:right="38" w:firstLine="269"/>
        <w:rPr>
          <w:rFonts w:hint="eastAsia" w:ascii="宋体" w:hAnsi="宋体" w:eastAsia="宋体" w:cs="宋体"/>
          <w:sz w:val="21"/>
          <w:szCs w:val="21"/>
        </w:rPr>
      </w:pPr>
      <w:r>
        <w:rPr>
          <w:rFonts w:hint="eastAsia" w:ascii="宋体" w:hAnsi="宋体" w:eastAsia="宋体" w:cs="宋体"/>
          <w:spacing w:val="14"/>
          <w:sz w:val="21"/>
          <w:szCs w:val="21"/>
        </w:rPr>
        <w:t>6.2.3合同履行过程中，遇有与工程相关的法律法规、强制</w:t>
      </w:r>
      <w:r>
        <w:rPr>
          <w:rFonts w:hint="eastAsia" w:ascii="宋体" w:hAnsi="宋体" w:eastAsia="宋体" w:cs="宋体"/>
          <w:spacing w:val="13"/>
          <w:sz w:val="21"/>
          <w:szCs w:val="21"/>
        </w:rPr>
        <w:t>性标准颁布或修</w:t>
      </w:r>
      <w:r>
        <w:rPr>
          <w:rFonts w:hint="eastAsia" w:ascii="宋体" w:hAnsi="宋体" w:eastAsia="宋体" w:cs="宋体"/>
          <w:sz w:val="21"/>
          <w:szCs w:val="21"/>
        </w:rPr>
        <w:t xml:space="preserve">  </w:t>
      </w:r>
      <w:r>
        <w:rPr>
          <w:rFonts w:hint="eastAsia" w:ascii="宋体" w:hAnsi="宋体" w:eastAsia="宋体" w:cs="宋体"/>
          <w:spacing w:val="11"/>
          <w:sz w:val="21"/>
          <w:szCs w:val="21"/>
        </w:rPr>
        <w:t>订的，双方应遵照执行。非强制性标准、规范、定额等</w:t>
      </w:r>
      <w:r>
        <w:rPr>
          <w:rFonts w:hint="eastAsia" w:ascii="宋体" w:hAnsi="宋体" w:eastAsia="宋体" w:cs="宋体"/>
          <w:spacing w:val="10"/>
          <w:sz w:val="21"/>
          <w:szCs w:val="21"/>
        </w:rPr>
        <w:t>发生变化的，双方协商</w:t>
      </w:r>
      <w:r>
        <w:rPr>
          <w:rFonts w:hint="eastAsia" w:ascii="宋体" w:hAnsi="宋体" w:eastAsia="宋体" w:cs="宋体"/>
          <w:sz w:val="21"/>
          <w:szCs w:val="21"/>
        </w:rPr>
        <w:t xml:space="preserve">  </w:t>
      </w:r>
      <w:r>
        <w:rPr>
          <w:rFonts w:hint="eastAsia" w:ascii="宋体" w:hAnsi="宋体" w:eastAsia="宋体" w:cs="宋体"/>
          <w:spacing w:val="8"/>
          <w:sz w:val="21"/>
          <w:szCs w:val="21"/>
        </w:rPr>
        <w:t>确定执行依据。由此引起造价咨询的服务范围及内容、服务期限、酬金变化的，</w:t>
      </w:r>
      <w:r>
        <w:rPr>
          <w:rFonts w:hint="eastAsia" w:ascii="宋体" w:hAnsi="宋体" w:eastAsia="宋体" w:cs="宋体"/>
          <w:spacing w:val="4"/>
          <w:sz w:val="21"/>
          <w:szCs w:val="21"/>
        </w:rPr>
        <w:t xml:space="preserve"> </w:t>
      </w:r>
      <w:r>
        <w:rPr>
          <w:rFonts w:hint="eastAsia" w:ascii="宋体" w:hAnsi="宋体" w:eastAsia="宋体" w:cs="宋体"/>
          <w:spacing w:val="7"/>
          <w:sz w:val="21"/>
          <w:szCs w:val="21"/>
        </w:rPr>
        <w:t>双方应通过协商进行相应调整。</w:t>
      </w:r>
    </w:p>
    <w:p w14:paraId="04BB48A1">
      <w:pPr>
        <w:spacing w:before="185" w:line="266" w:lineRule="auto"/>
        <w:ind w:right="188" w:firstLine="269"/>
        <w:rPr>
          <w:rFonts w:hint="eastAsia" w:ascii="宋体" w:hAnsi="宋体" w:eastAsia="宋体" w:cs="宋体"/>
          <w:sz w:val="21"/>
          <w:szCs w:val="21"/>
        </w:rPr>
      </w:pPr>
      <w:r>
        <w:rPr>
          <w:rFonts w:hint="eastAsia" w:ascii="宋体" w:hAnsi="宋体" w:eastAsia="宋体" w:cs="宋体"/>
          <w:spacing w:val="12"/>
          <w:sz w:val="21"/>
          <w:szCs w:val="21"/>
        </w:rPr>
        <w:t>6.2.4因工程规模、服务范围及内容的变化等导致咨询人的工作量增减时，</w:t>
      </w:r>
      <w:r>
        <w:rPr>
          <w:rFonts w:hint="eastAsia" w:ascii="宋体" w:hAnsi="宋体" w:eastAsia="宋体" w:cs="宋体"/>
          <w:spacing w:val="18"/>
          <w:sz w:val="21"/>
          <w:szCs w:val="21"/>
        </w:rPr>
        <w:t xml:space="preserve"> </w:t>
      </w:r>
      <w:r>
        <w:rPr>
          <w:rFonts w:hint="eastAsia" w:ascii="宋体" w:hAnsi="宋体" w:eastAsia="宋体" w:cs="宋体"/>
          <w:spacing w:val="8"/>
          <w:sz w:val="21"/>
          <w:szCs w:val="21"/>
        </w:rPr>
        <w:t>服务酬金应作相应调整，调整方法由双方在专用条件中约定。</w:t>
      </w:r>
    </w:p>
    <w:p w14:paraId="14E913A8">
      <w:pPr>
        <w:spacing w:before="187" w:line="219" w:lineRule="auto"/>
        <w:rPr>
          <w:rFonts w:hint="eastAsia" w:ascii="宋体" w:hAnsi="宋体" w:eastAsia="宋体" w:cs="宋体"/>
          <w:sz w:val="21"/>
          <w:szCs w:val="21"/>
        </w:rPr>
      </w:pPr>
      <w:r>
        <w:rPr>
          <w:rFonts w:hint="eastAsia" w:ascii="宋体" w:hAnsi="宋体" w:eastAsia="宋体" w:cs="宋体"/>
          <w:spacing w:val="9"/>
          <w:sz w:val="21"/>
          <w:szCs w:val="21"/>
        </w:rPr>
        <w:t>6.3解除</w:t>
      </w:r>
    </w:p>
    <w:p w14:paraId="775CFA21">
      <w:pPr>
        <w:spacing w:before="176" w:line="284" w:lineRule="auto"/>
        <w:ind w:right="18" w:firstLine="269"/>
        <w:rPr>
          <w:rFonts w:hint="eastAsia" w:ascii="宋体" w:hAnsi="宋体" w:eastAsia="宋体" w:cs="宋体"/>
          <w:sz w:val="21"/>
          <w:szCs w:val="21"/>
        </w:rPr>
      </w:pPr>
      <w:r>
        <w:rPr>
          <w:rFonts w:hint="eastAsia" w:ascii="宋体" w:hAnsi="宋体" w:eastAsia="宋体" w:cs="宋体"/>
          <w:spacing w:val="14"/>
          <w:sz w:val="21"/>
          <w:szCs w:val="21"/>
        </w:rPr>
        <w:t>6.3.1本合同履行期限内，由于双方无法预见和控制的原因导致本合同全部</w:t>
      </w:r>
      <w:r>
        <w:rPr>
          <w:rFonts w:hint="eastAsia" w:ascii="宋体" w:hAnsi="宋体" w:eastAsia="宋体" w:cs="宋体"/>
          <w:spacing w:val="8"/>
          <w:sz w:val="21"/>
          <w:szCs w:val="21"/>
        </w:rPr>
        <w:t xml:space="preserve">  </w:t>
      </w:r>
      <w:r>
        <w:rPr>
          <w:rFonts w:hint="eastAsia" w:ascii="宋体" w:hAnsi="宋体" w:eastAsia="宋体" w:cs="宋体"/>
          <w:spacing w:val="9"/>
          <w:sz w:val="21"/>
          <w:szCs w:val="21"/>
        </w:rPr>
        <w:t>或部分无法继续履行或继续履行已无意义，经双方协商</w:t>
      </w:r>
      <w:r>
        <w:rPr>
          <w:rFonts w:hint="eastAsia" w:ascii="宋体" w:hAnsi="宋体" w:eastAsia="宋体" w:cs="宋体"/>
          <w:spacing w:val="8"/>
          <w:sz w:val="21"/>
          <w:szCs w:val="21"/>
        </w:rPr>
        <w:t>一致，可以解除本合同。</w:t>
      </w:r>
      <w:r>
        <w:rPr>
          <w:rFonts w:hint="eastAsia" w:ascii="宋体" w:hAnsi="宋体" w:eastAsia="宋体" w:cs="宋体"/>
          <w:sz w:val="21"/>
          <w:szCs w:val="21"/>
        </w:rPr>
        <w:t xml:space="preserve"> </w:t>
      </w:r>
      <w:r>
        <w:rPr>
          <w:rFonts w:hint="eastAsia" w:ascii="宋体" w:hAnsi="宋体" w:eastAsia="宋体" w:cs="宋体"/>
          <w:spacing w:val="11"/>
          <w:sz w:val="21"/>
          <w:szCs w:val="21"/>
        </w:rPr>
        <w:t>因解除本合同导致咨询人遭受的损失，除依法可以免除责任的情况外，应由委</w:t>
      </w:r>
      <w:r>
        <w:rPr>
          <w:rFonts w:hint="eastAsia" w:ascii="宋体" w:hAnsi="宋体" w:eastAsia="宋体" w:cs="宋体"/>
          <w:spacing w:val="7"/>
          <w:sz w:val="21"/>
          <w:szCs w:val="21"/>
        </w:rPr>
        <w:t xml:space="preserve">  </w:t>
      </w:r>
      <w:r>
        <w:rPr>
          <w:rFonts w:hint="eastAsia" w:ascii="宋体" w:hAnsi="宋体" w:eastAsia="宋体" w:cs="宋体"/>
          <w:spacing w:val="6"/>
          <w:sz w:val="21"/>
          <w:szCs w:val="21"/>
        </w:rPr>
        <w:t>托人予以补偿</w:t>
      </w:r>
    </w:p>
    <w:p w14:paraId="1B075C61">
      <w:pPr>
        <w:spacing w:before="185" w:line="270" w:lineRule="auto"/>
        <w:ind w:right="135" w:firstLine="269"/>
        <w:rPr>
          <w:rFonts w:hint="eastAsia" w:ascii="宋体" w:hAnsi="宋体" w:eastAsia="宋体" w:cs="宋体"/>
          <w:sz w:val="21"/>
          <w:szCs w:val="21"/>
          <w:lang w:eastAsia="zh-CN"/>
        </w:rPr>
      </w:pPr>
      <w:r>
        <w:rPr>
          <w:rFonts w:hint="eastAsia" w:ascii="宋体" w:hAnsi="宋体" w:eastAsia="宋体" w:cs="宋体"/>
          <w:spacing w:val="14"/>
          <w:sz w:val="21"/>
          <w:szCs w:val="21"/>
        </w:rPr>
        <w:t>6.3.2双方可以根据委托的服务范围及内容，在专用条件中约定解除合同的</w:t>
      </w:r>
      <w:r>
        <w:rPr>
          <w:rFonts w:hint="eastAsia" w:ascii="宋体" w:hAnsi="宋体" w:eastAsia="宋体" w:cs="宋体"/>
          <w:spacing w:val="1"/>
          <w:sz w:val="21"/>
          <w:szCs w:val="21"/>
        </w:rPr>
        <w:t>条件</w:t>
      </w:r>
      <w:r>
        <w:rPr>
          <w:rFonts w:hint="eastAsia" w:ascii="宋体" w:hAnsi="宋体" w:eastAsia="宋体" w:cs="宋体"/>
          <w:spacing w:val="1"/>
          <w:sz w:val="21"/>
          <w:szCs w:val="21"/>
          <w:lang w:eastAsia="zh-CN"/>
        </w:rPr>
        <w:t>。</w:t>
      </w:r>
    </w:p>
    <w:p w14:paraId="0D4B1412">
      <w:pPr>
        <w:spacing w:before="166" w:line="219" w:lineRule="auto"/>
        <w:ind w:left="269"/>
        <w:rPr>
          <w:rFonts w:hint="eastAsia" w:ascii="宋体" w:hAnsi="宋体" w:eastAsia="宋体" w:cs="宋体"/>
          <w:sz w:val="21"/>
          <w:szCs w:val="21"/>
        </w:rPr>
      </w:pPr>
      <w:r>
        <w:rPr>
          <w:rFonts w:hint="eastAsia" w:ascii="宋体" w:hAnsi="宋体" w:eastAsia="宋体" w:cs="宋体"/>
          <w:spacing w:val="7"/>
          <w:sz w:val="21"/>
          <w:szCs w:val="21"/>
        </w:rPr>
        <w:t>6.3.3解除本合同必须采取书面形式。</w:t>
      </w:r>
    </w:p>
    <w:p w14:paraId="2EE8D7EE">
      <w:pPr>
        <w:spacing w:before="198" w:line="267" w:lineRule="auto"/>
        <w:ind w:right="141" w:firstLine="269"/>
        <w:rPr>
          <w:rFonts w:hint="eastAsia" w:ascii="宋体" w:hAnsi="宋体" w:eastAsia="宋体" w:cs="宋体"/>
          <w:sz w:val="21"/>
          <w:szCs w:val="21"/>
        </w:rPr>
      </w:pPr>
      <w:r>
        <w:rPr>
          <w:rFonts w:hint="eastAsia" w:ascii="宋体" w:hAnsi="宋体" w:eastAsia="宋体" w:cs="宋体"/>
          <w:spacing w:val="14"/>
          <w:sz w:val="21"/>
          <w:szCs w:val="21"/>
        </w:rPr>
        <w:t>6.3.4本合同解除后，本合同约定的有关结算、争议解决方式的</w:t>
      </w:r>
      <w:r>
        <w:rPr>
          <w:rFonts w:hint="eastAsia" w:ascii="宋体" w:hAnsi="宋体" w:eastAsia="宋体" w:cs="宋体"/>
          <w:spacing w:val="13"/>
          <w:sz w:val="21"/>
          <w:szCs w:val="21"/>
        </w:rPr>
        <w:t>条款仍然有</w:t>
      </w:r>
      <w:r>
        <w:rPr>
          <w:rFonts w:hint="eastAsia" w:ascii="宋体" w:hAnsi="宋体" w:eastAsia="宋体" w:cs="宋体"/>
          <w:spacing w:val="2"/>
          <w:sz w:val="21"/>
          <w:szCs w:val="21"/>
        </w:rPr>
        <w:t>效。</w:t>
      </w:r>
    </w:p>
    <w:p w14:paraId="2858C797">
      <w:pPr>
        <w:spacing w:before="173" w:line="226" w:lineRule="auto"/>
        <w:rPr>
          <w:rFonts w:hint="eastAsia" w:ascii="宋体" w:hAnsi="宋体" w:eastAsia="宋体" w:cs="宋体"/>
          <w:sz w:val="21"/>
          <w:szCs w:val="21"/>
        </w:rPr>
      </w:pPr>
      <w:r>
        <w:rPr>
          <w:rFonts w:hint="eastAsia" w:ascii="宋体" w:hAnsi="宋体" w:eastAsia="宋体" w:cs="宋体"/>
          <w:spacing w:val="9"/>
          <w:sz w:val="21"/>
          <w:szCs w:val="21"/>
        </w:rPr>
        <w:t>6.4终止</w:t>
      </w:r>
    </w:p>
    <w:p w14:paraId="3F29014D">
      <w:pPr>
        <w:spacing w:before="179" w:line="219" w:lineRule="auto"/>
        <w:ind w:left="489"/>
        <w:rPr>
          <w:rFonts w:hint="eastAsia" w:ascii="宋体" w:hAnsi="宋体" w:eastAsia="宋体" w:cs="宋体"/>
          <w:sz w:val="21"/>
          <w:szCs w:val="21"/>
        </w:rPr>
      </w:pPr>
      <w:r>
        <w:rPr>
          <w:rFonts w:hint="eastAsia" w:ascii="宋体" w:hAnsi="宋体" w:eastAsia="宋体" w:cs="宋体"/>
          <w:spacing w:val="5"/>
          <w:sz w:val="21"/>
          <w:szCs w:val="21"/>
        </w:rPr>
        <w:t>以下条件全部满足时，本合同终止：</w:t>
      </w:r>
    </w:p>
    <w:p w14:paraId="24D400EC">
      <w:pPr>
        <w:spacing w:before="187" w:line="219" w:lineRule="auto"/>
        <w:ind w:left="269"/>
        <w:rPr>
          <w:rFonts w:hint="eastAsia" w:ascii="宋体" w:hAnsi="宋体" w:eastAsia="宋体" w:cs="宋体"/>
          <w:sz w:val="21"/>
          <w:szCs w:val="21"/>
        </w:rPr>
      </w:pPr>
      <w:r>
        <w:rPr>
          <w:rFonts w:hint="eastAsia" w:ascii="宋体" w:hAnsi="宋体" w:eastAsia="宋体" w:cs="宋体"/>
          <w:spacing w:val="5"/>
          <w:sz w:val="21"/>
          <w:szCs w:val="21"/>
        </w:rPr>
        <w:t>(1)咨询人完成本合同约定的全部工作；</w:t>
      </w:r>
    </w:p>
    <w:p w14:paraId="3D0941EA">
      <w:pPr>
        <w:spacing w:before="189" w:line="219" w:lineRule="auto"/>
        <w:ind w:left="269"/>
        <w:rPr>
          <w:rFonts w:hint="eastAsia" w:ascii="宋体" w:hAnsi="宋体" w:eastAsia="宋体" w:cs="宋体"/>
          <w:sz w:val="21"/>
          <w:szCs w:val="21"/>
        </w:rPr>
      </w:pPr>
      <w:r>
        <w:rPr>
          <w:rFonts w:hint="eastAsia" w:ascii="宋体" w:hAnsi="宋体" w:eastAsia="宋体" w:cs="宋体"/>
          <w:spacing w:val="5"/>
          <w:sz w:val="21"/>
          <w:szCs w:val="21"/>
        </w:rPr>
        <w:t>(2)委托人与咨询人结清并支付酬金。</w:t>
      </w:r>
    </w:p>
    <w:p w14:paraId="3F984623">
      <w:pPr>
        <w:spacing w:before="186" w:line="219" w:lineRule="auto"/>
        <w:ind w:left="269"/>
        <w:rPr>
          <w:rFonts w:hint="eastAsia" w:ascii="宋体" w:hAnsi="宋体" w:eastAsia="宋体" w:cs="宋体"/>
          <w:sz w:val="21"/>
          <w:szCs w:val="21"/>
        </w:rPr>
      </w:pPr>
      <w:r>
        <w:rPr>
          <w:rFonts w:hint="eastAsia" w:ascii="宋体" w:hAnsi="宋体" w:eastAsia="宋体" w:cs="宋体"/>
          <w:spacing w:val="5"/>
          <w:sz w:val="21"/>
          <w:szCs w:val="21"/>
        </w:rPr>
        <w:t>(3)咨询人将委托人提供的资料交还。</w:t>
      </w:r>
    </w:p>
    <w:p w14:paraId="0DBEDF7C">
      <w:pPr>
        <w:spacing w:before="198" w:line="219" w:lineRule="auto"/>
        <w:rPr>
          <w:rFonts w:hint="eastAsia" w:ascii="宋体" w:hAnsi="宋体" w:eastAsia="宋体" w:cs="宋体"/>
          <w:sz w:val="21"/>
          <w:szCs w:val="21"/>
        </w:rPr>
      </w:pPr>
      <w:r>
        <w:rPr>
          <w:rFonts w:hint="eastAsia" w:ascii="宋体" w:hAnsi="宋体" w:eastAsia="宋体" w:cs="宋体"/>
          <w:spacing w:val="13"/>
          <w:sz w:val="21"/>
          <w:szCs w:val="21"/>
        </w:rPr>
        <w:t>7.争议解决</w:t>
      </w:r>
    </w:p>
    <w:p w14:paraId="0ABDEBA9">
      <w:pPr>
        <w:spacing w:before="178" w:line="220" w:lineRule="auto"/>
        <w:rPr>
          <w:rFonts w:hint="eastAsia" w:ascii="宋体" w:hAnsi="宋体" w:eastAsia="宋体" w:cs="宋体"/>
          <w:sz w:val="21"/>
          <w:szCs w:val="21"/>
        </w:rPr>
      </w:pPr>
      <w:r>
        <w:rPr>
          <w:rFonts w:hint="eastAsia" w:ascii="宋体" w:hAnsi="宋体" w:eastAsia="宋体" w:cs="宋体"/>
          <w:spacing w:val="10"/>
          <w:sz w:val="21"/>
          <w:szCs w:val="21"/>
        </w:rPr>
        <w:t>7.1协商</w:t>
      </w:r>
    </w:p>
    <w:p w14:paraId="28C36648">
      <w:pPr>
        <w:spacing w:before="194" w:line="219" w:lineRule="auto"/>
        <w:ind w:left="489"/>
        <w:rPr>
          <w:rFonts w:hint="eastAsia" w:ascii="宋体" w:hAnsi="宋体" w:eastAsia="宋体" w:cs="宋体"/>
          <w:sz w:val="21"/>
          <w:szCs w:val="21"/>
        </w:rPr>
      </w:pPr>
      <w:r>
        <w:rPr>
          <w:rFonts w:hint="eastAsia" w:ascii="宋体" w:hAnsi="宋体" w:eastAsia="宋体" w:cs="宋体"/>
          <w:spacing w:val="10"/>
          <w:sz w:val="21"/>
          <w:szCs w:val="21"/>
        </w:rPr>
        <w:t>双方应本着诚实信用的原则协商解决本合同履行过程中</w:t>
      </w:r>
      <w:r>
        <w:rPr>
          <w:rFonts w:hint="eastAsia" w:ascii="宋体" w:hAnsi="宋体" w:eastAsia="宋体" w:cs="宋体"/>
          <w:spacing w:val="9"/>
          <w:sz w:val="21"/>
          <w:szCs w:val="21"/>
        </w:rPr>
        <w:t>发生的争议。</w:t>
      </w:r>
    </w:p>
    <w:p w14:paraId="548E9E17">
      <w:pPr>
        <w:spacing w:before="179" w:line="220" w:lineRule="auto"/>
        <w:rPr>
          <w:rFonts w:hint="eastAsia" w:ascii="宋体" w:hAnsi="宋体" w:eastAsia="宋体" w:cs="宋体"/>
          <w:sz w:val="21"/>
          <w:szCs w:val="21"/>
        </w:rPr>
      </w:pPr>
      <w:r>
        <w:rPr>
          <w:rFonts w:hint="eastAsia" w:ascii="宋体" w:hAnsi="宋体" w:eastAsia="宋体" w:cs="宋体"/>
          <w:spacing w:val="8"/>
          <w:sz w:val="21"/>
          <w:szCs w:val="21"/>
        </w:rPr>
        <w:t>7.2调解</w:t>
      </w:r>
    </w:p>
    <w:p w14:paraId="3CDCADC5">
      <w:pPr>
        <w:spacing w:before="184" w:line="308" w:lineRule="auto"/>
        <w:ind w:right="142" w:firstLine="489"/>
        <w:rPr>
          <w:rFonts w:hint="eastAsia" w:ascii="宋体" w:hAnsi="宋体" w:eastAsia="宋体" w:cs="宋体"/>
          <w:sz w:val="21"/>
          <w:szCs w:val="21"/>
        </w:rPr>
      </w:pPr>
      <w:r>
        <w:rPr>
          <w:rFonts w:hint="eastAsia" w:ascii="宋体" w:hAnsi="宋体" w:eastAsia="宋体" w:cs="宋体"/>
          <w:spacing w:val="11"/>
          <w:sz w:val="21"/>
          <w:szCs w:val="21"/>
        </w:rPr>
        <w:t>如果双方不能在14日内或双方商定的其他时间内解决本合同争议，可以将</w:t>
      </w:r>
      <w:r>
        <w:rPr>
          <w:rFonts w:hint="eastAsia" w:ascii="宋体" w:hAnsi="宋体" w:eastAsia="宋体" w:cs="宋体"/>
          <w:spacing w:val="9"/>
          <w:sz w:val="21"/>
          <w:szCs w:val="21"/>
        </w:rPr>
        <w:t>其提交给专用条件约定的或事后达成协议的调解人进行调解。</w:t>
      </w:r>
    </w:p>
    <w:p w14:paraId="127DC999">
      <w:pPr>
        <w:spacing w:before="75" w:line="220" w:lineRule="auto"/>
        <w:rPr>
          <w:rFonts w:hint="eastAsia" w:ascii="宋体" w:hAnsi="宋体" w:eastAsia="宋体" w:cs="宋体"/>
          <w:sz w:val="21"/>
          <w:szCs w:val="21"/>
        </w:rPr>
      </w:pPr>
      <w:r>
        <w:rPr>
          <w:rFonts w:hint="eastAsia" w:ascii="宋体" w:hAnsi="宋体" w:eastAsia="宋体" w:cs="宋体"/>
          <w:spacing w:val="10"/>
          <w:sz w:val="21"/>
          <w:szCs w:val="21"/>
        </w:rPr>
        <w:t>7.3鉴定</w:t>
      </w:r>
    </w:p>
    <w:p w14:paraId="0A648BBD">
      <w:pPr>
        <w:spacing w:line="220" w:lineRule="auto"/>
        <w:rPr>
          <w:rFonts w:hint="eastAsia" w:ascii="宋体" w:hAnsi="宋体" w:eastAsia="宋体" w:cs="宋体"/>
          <w:sz w:val="21"/>
          <w:szCs w:val="21"/>
        </w:rPr>
        <w:sectPr>
          <w:footerReference r:id="rId27" w:type="default"/>
          <w:pgSz w:w="11910" w:h="16840"/>
          <w:pgMar w:top="1431" w:right="1786" w:bottom="914" w:left="1750" w:header="0" w:footer="779" w:gutter="0"/>
          <w:cols w:space="720" w:num="1"/>
        </w:sectPr>
      </w:pPr>
    </w:p>
    <w:p w14:paraId="4E33347F">
      <w:pPr>
        <w:spacing w:before="277" w:line="307" w:lineRule="auto"/>
        <w:ind w:right="122" w:firstLine="599"/>
        <w:rPr>
          <w:rFonts w:hint="eastAsia" w:ascii="宋体" w:hAnsi="宋体" w:eastAsia="宋体" w:cs="宋体"/>
          <w:sz w:val="21"/>
          <w:szCs w:val="21"/>
        </w:rPr>
      </w:pPr>
      <w:r>
        <w:rPr>
          <w:rFonts w:hint="eastAsia" w:ascii="宋体" w:hAnsi="宋体" w:eastAsia="宋体" w:cs="宋体"/>
          <w:spacing w:val="10"/>
          <w:sz w:val="21"/>
          <w:szCs w:val="21"/>
        </w:rPr>
        <w:t>双方就咨询成果文件的质量发生争议时，可由各地工程造价管理机构或行</w:t>
      </w:r>
      <w:r>
        <w:rPr>
          <w:rFonts w:hint="eastAsia" w:ascii="宋体" w:hAnsi="宋体" w:eastAsia="宋体" w:cs="宋体"/>
          <w:spacing w:val="4"/>
          <w:sz w:val="21"/>
          <w:szCs w:val="21"/>
        </w:rPr>
        <w:t>业协会进行鉴定。</w:t>
      </w:r>
    </w:p>
    <w:p w14:paraId="0583324A">
      <w:pPr>
        <w:spacing w:before="76" w:line="219" w:lineRule="auto"/>
        <w:rPr>
          <w:rFonts w:hint="eastAsia" w:ascii="宋体" w:hAnsi="宋体" w:eastAsia="宋体" w:cs="宋体"/>
          <w:sz w:val="21"/>
          <w:szCs w:val="21"/>
        </w:rPr>
      </w:pPr>
      <w:r>
        <w:rPr>
          <w:rFonts w:hint="eastAsia" w:ascii="宋体" w:hAnsi="宋体" w:eastAsia="宋体" w:cs="宋体"/>
          <w:spacing w:val="10"/>
          <w:sz w:val="21"/>
          <w:szCs w:val="21"/>
        </w:rPr>
        <w:t>7.4仲裁或诉讼</w:t>
      </w:r>
    </w:p>
    <w:p w14:paraId="44AB9665">
      <w:pPr>
        <w:spacing w:before="185" w:line="308" w:lineRule="auto"/>
        <w:ind w:right="222" w:firstLine="489"/>
        <w:rPr>
          <w:rFonts w:hint="eastAsia" w:ascii="宋体" w:hAnsi="宋体" w:eastAsia="宋体" w:cs="宋体"/>
          <w:sz w:val="21"/>
          <w:szCs w:val="21"/>
        </w:rPr>
      </w:pPr>
      <w:r>
        <w:rPr>
          <w:rFonts w:hint="eastAsia" w:ascii="宋体" w:hAnsi="宋体" w:eastAsia="宋体" w:cs="宋体"/>
          <w:spacing w:val="10"/>
          <w:sz w:val="21"/>
          <w:szCs w:val="21"/>
        </w:rPr>
        <w:t>双方均有权不经调解直接向专用条件约定的仲裁机构申请仲裁或向有管辖</w:t>
      </w:r>
      <w:r>
        <w:rPr>
          <w:rFonts w:hint="eastAsia" w:ascii="宋体" w:hAnsi="宋体" w:eastAsia="宋体" w:cs="宋体"/>
          <w:spacing w:val="5"/>
          <w:sz w:val="21"/>
          <w:szCs w:val="21"/>
        </w:rPr>
        <w:t>权的人民法院提起诉讼。</w:t>
      </w:r>
    </w:p>
    <w:p w14:paraId="7732BAB8">
      <w:pPr>
        <w:spacing w:before="65" w:line="220" w:lineRule="auto"/>
        <w:rPr>
          <w:rFonts w:hint="eastAsia" w:ascii="宋体" w:hAnsi="宋体" w:eastAsia="宋体" w:cs="宋体"/>
          <w:sz w:val="21"/>
          <w:szCs w:val="21"/>
        </w:rPr>
      </w:pPr>
      <w:r>
        <w:rPr>
          <w:rFonts w:hint="eastAsia" w:ascii="宋体" w:hAnsi="宋体" w:eastAsia="宋体" w:cs="宋体"/>
          <w:sz w:val="21"/>
          <w:szCs w:val="21"/>
        </w:rPr>
        <w:t>8.其</w:t>
      </w:r>
      <w:r>
        <w:rPr>
          <w:rFonts w:hint="eastAsia" w:ascii="宋体" w:hAnsi="宋体" w:eastAsia="宋体" w:cs="宋体"/>
          <w:spacing w:val="-48"/>
          <w:sz w:val="21"/>
          <w:szCs w:val="21"/>
        </w:rPr>
        <w:t xml:space="preserve"> </w:t>
      </w:r>
      <w:r>
        <w:rPr>
          <w:rFonts w:hint="eastAsia" w:ascii="宋体" w:hAnsi="宋体" w:eastAsia="宋体" w:cs="宋体"/>
          <w:sz w:val="21"/>
          <w:szCs w:val="21"/>
        </w:rPr>
        <w:t>他</w:t>
      </w:r>
    </w:p>
    <w:p w14:paraId="3FA9F2C1">
      <w:pPr>
        <w:spacing w:before="195" w:line="219" w:lineRule="auto"/>
        <w:rPr>
          <w:rFonts w:hint="eastAsia" w:ascii="宋体" w:hAnsi="宋体" w:eastAsia="宋体" w:cs="宋体"/>
          <w:sz w:val="21"/>
          <w:szCs w:val="21"/>
        </w:rPr>
      </w:pPr>
      <w:r>
        <w:rPr>
          <w:rFonts w:hint="eastAsia" w:ascii="宋体" w:hAnsi="宋体" w:eastAsia="宋体" w:cs="宋体"/>
          <w:spacing w:val="9"/>
          <w:sz w:val="21"/>
          <w:szCs w:val="21"/>
        </w:rPr>
        <w:t>8.1考察及相关费用</w:t>
      </w:r>
    </w:p>
    <w:p w14:paraId="489411FA">
      <w:pPr>
        <w:spacing w:before="187" w:line="323" w:lineRule="auto"/>
        <w:ind w:right="224" w:firstLine="489"/>
        <w:rPr>
          <w:rFonts w:hint="eastAsia" w:ascii="宋体" w:hAnsi="宋体" w:eastAsia="宋体" w:cs="宋体"/>
          <w:sz w:val="21"/>
          <w:szCs w:val="21"/>
        </w:rPr>
      </w:pPr>
      <w:r>
        <w:rPr>
          <w:rFonts w:hint="eastAsia" w:ascii="宋体" w:hAnsi="宋体" w:eastAsia="宋体" w:cs="宋体"/>
          <w:spacing w:val="10"/>
          <w:sz w:val="21"/>
          <w:szCs w:val="21"/>
        </w:rPr>
        <w:t>除专用条件另有约定外，咨询人经委托人同意进行考察发生的费用由委托</w:t>
      </w:r>
      <w:r>
        <w:rPr>
          <w:rFonts w:hint="eastAsia" w:ascii="宋体" w:hAnsi="宋体" w:eastAsia="宋体" w:cs="宋体"/>
          <w:spacing w:val="8"/>
          <w:sz w:val="21"/>
          <w:szCs w:val="21"/>
        </w:rPr>
        <w:t xml:space="preserve"> 人审核后另行支付。差旅费及相关费用的承担由双方在专用条件中</w:t>
      </w:r>
      <w:r>
        <w:rPr>
          <w:rFonts w:hint="eastAsia" w:ascii="宋体" w:hAnsi="宋体" w:eastAsia="宋体" w:cs="宋体"/>
          <w:spacing w:val="7"/>
          <w:sz w:val="21"/>
          <w:szCs w:val="21"/>
        </w:rPr>
        <w:t>约定。</w:t>
      </w:r>
    </w:p>
    <w:p w14:paraId="3FBECF38">
      <w:pPr>
        <w:spacing w:before="15" w:line="219" w:lineRule="auto"/>
        <w:rPr>
          <w:rFonts w:hint="eastAsia" w:ascii="宋体" w:hAnsi="宋体" w:eastAsia="宋体" w:cs="宋体"/>
          <w:sz w:val="21"/>
          <w:szCs w:val="21"/>
        </w:rPr>
      </w:pPr>
      <w:r>
        <w:rPr>
          <w:rFonts w:hint="eastAsia" w:ascii="宋体" w:hAnsi="宋体" w:eastAsia="宋体" w:cs="宋体"/>
          <w:spacing w:val="7"/>
          <w:sz w:val="21"/>
          <w:szCs w:val="21"/>
        </w:rPr>
        <w:t>8.2奖励</w:t>
      </w:r>
    </w:p>
    <w:p w14:paraId="1D719DB1">
      <w:pPr>
        <w:spacing w:before="198" w:line="306" w:lineRule="auto"/>
        <w:ind w:right="221" w:firstLine="489"/>
        <w:jc w:val="both"/>
        <w:rPr>
          <w:rFonts w:hint="eastAsia" w:ascii="宋体" w:hAnsi="宋体" w:eastAsia="宋体" w:cs="宋体"/>
          <w:sz w:val="21"/>
          <w:szCs w:val="21"/>
        </w:rPr>
      </w:pPr>
      <w:r>
        <w:rPr>
          <w:rFonts w:hint="eastAsia" w:ascii="宋体" w:hAnsi="宋体" w:eastAsia="宋体" w:cs="宋体"/>
          <w:spacing w:val="10"/>
          <w:sz w:val="21"/>
          <w:szCs w:val="21"/>
        </w:rPr>
        <w:t>对于咨询人在服务过程中提出合理化建议，使委托人获得效益的，双方在</w:t>
      </w:r>
      <w:r>
        <w:rPr>
          <w:rFonts w:hint="eastAsia" w:ascii="宋体" w:hAnsi="宋体" w:eastAsia="宋体" w:cs="宋体"/>
          <w:spacing w:val="17"/>
          <w:sz w:val="21"/>
          <w:szCs w:val="21"/>
        </w:rPr>
        <w:t>专用条件中约定奖励金额的确定方法。奖励金额在合理化建议被采纳后，与</w:t>
      </w:r>
      <w:r>
        <w:rPr>
          <w:rFonts w:hint="eastAsia" w:ascii="宋体" w:hAnsi="宋体" w:eastAsia="宋体" w:cs="宋体"/>
          <w:spacing w:val="6"/>
          <w:sz w:val="21"/>
          <w:szCs w:val="21"/>
        </w:rPr>
        <w:t>最近一期的正常工作酬金同期支付。</w:t>
      </w:r>
    </w:p>
    <w:p w14:paraId="002FC63C">
      <w:pPr>
        <w:spacing w:before="75" w:line="220" w:lineRule="auto"/>
        <w:rPr>
          <w:rFonts w:hint="eastAsia" w:ascii="宋体" w:hAnsi="宋体" w:eastAsia="宋体" w:cs="宋体"/>
          <w:sz w:val="21"/>
          <w:szCs w:val="21"/>
        </w:rPr>
      </w:pPr>
      <w:r>
        <w:rPr>
          <w:rFonts w:hint="eastAsia" w:ascii="宋体" w:hAnsi="宋体" w:eastAsia="宋体" w:cs="宋体"/>
          <w:spacing w:val="7"/>
          <w:sz w:val="21"/>
          <w:szCs w:val="21"/>
        </w:rPr>
        <w:t>8.3保密</w:t>
      </w:r>
    </w:p>
    <w:p w14:paraId="1CDDFCCF">
      <w:pPr>
        <w:spacing w:before="203" w:line="299" w:lineRule="auto"/>
        <w:ind w:right="225" w:firstLine="489"/>
        <w:jc w:val="both"/>
        <w:rPr>
          <w:rFonts w:hint="eastAsia" w:ascii="宋体" w:hAnsi="宋体" w:eastAsia="宋体" w:cs="宋体"/>
          <w:sz w:val="21"/>
          <w:szCs w:val="21"/>
        </w:rPr>
      </w:pPr>
      <w:r>
        <w:rPr>
          <w:rFonts w:hint="eastAsia" w:ascii="宋体" w:hAnsi="宋体" w:eastAsia="宋体" w:cs="宋体"/>
          <w:spacing w:val="10"/>
          <w:sz w:val="21"/>
          <w:szCs w:val="21"/>
        </w:rPr>
        <w:t>在本合同履行期间或专用条件约定的期限内，双方不得泄露对方申明的保</w:t>
      </w:r>
      <w:r>
        <w:rPr>
          <w:rFonts w:hint="eastAsia" w:ascii="宋体" w:hAnsi="宋体" w:eastAsia="宋体" w:cs="宋体"/>
          <w:spacing w:val="6"/>
          <w:sz w:val="21"/>
          <w:szCs w:val="21"/>
        </w:rPr>
        <w:t xml:space="preserve"> </w:t>
      </w:r>
      <w:r>
        <w:rPr>
          <w:rFonts w:hint="eastAsia" w:ascii="宋体" w:hAnsi="宋体" w:eastAsia="宋体" w:cs="宋体"/>
          <w:spacing w:val="10"/>
          <w:sz w:val="21"/>
          <w:szCs w:val="21"/>
        </w:rPr>
        <w:t>密资料，亦不得泄露与实施工程有关的第三人所提供的保密资料。保密事项在</w:t>
      </w:r>
      <w:r>
        <w:rPr>
          <w:rFonts w:hint="eastAsia" w:ascii="宋体" w:hAnsi="宋体" w:eastAsia="宋体" w:cs="宋体"/>
          <w:spacing w:val="1"/>
          <w:sz w:val="21"/>
          <w:szCs w:val="21"/>
        </w:rPr>
        <w:t xml:space="preserve"> </w:t>
      </w:r>
      <w:r>
        <w:rPr>
          <w:rFonts w:hint="eastAsia" w:ascii="宋体" w:hAnsi="宋体" w:eastAsia="宋体" w:cs="宋体"/>
          <w:spacing w:val="4"/>
          <w:sz w:val="21"/>
          <w:szCs w:val="21"/>
        </w:rPr>
        <w:t>专用条件中约定。</w:t>
      </w:r>
    </w:p>
    <w:p w14:paraId="76FEEF1C">
      <w:pPr>
        <w:spacing w:before="78" w:line="221" w:lineRule="auto"/>
        <w:rPr>
          <w:rFonts w:hint="eastAsia" w:ascii="宋体" w:hAnsi="宋体" w:eastAsia="宋体" w:cs="宋体"/>
          <w:sz w:val="21"/>
          <w:szCs w:val="21"/>
        </w:rPr>
      </w:pPr>
      <w:r>
        <w:rPr>
          <w:rFonts w:hint="eastAsia" w:ascii="宋体" w:hAnsi="宋体" w:eastAsia="宋体" w:cs="宋体"/>
          <w:spacing w:val="8"/>
          <w:sz w:val="21"/>
          <w:szCs w:val="21"/>
        </w:rPr>
        <w:t>8.4通知</w:t>
      </w:r>
    </w:p>
    <w:p w14:paraId="66639511">
      <w:pPr>
        <w:spacing w:before="220" w:line="219" w:lineRule="auto"/>
        <w:ind w:left="489"/>
        <w:rPr>
          <w:rFonts w:hint="eastAsia" w:ascii="宋体" w:hAnsi="宋体" w:eastAsia="宋体" w:cs="宋体"/>
          <w:sz w:val="21"/>
          <w:szCs w:val="21"/>
        </w:rPr>
      </w:pPr>
      <w:r>
        <w:rPr>
          <w:rFonts w:hint="eastAsia" w:ascii="宋体" w:hAnsi="宋体" w:eastAsia="宋体" w:cs="宋体"/>
          <w:spacing w:val="7"/>
          <w:sz w:val="21"/>
          <w:szCs w:val="21"/>
        </w:rPr>
        <w:t>本合同涉及的通知均应当采用书面形式，并在送达对方时</w:t>
      </w:r>
      <w:r>
        <w:rPr>
          <w:rFonts w:hint="eastAsia" w:ascii="宋体" w:hAnsi="宋体" w:eastAsia="宋体" w:cs="宋体"/>
          <w:spacing w:val="6"/>
          <w:sz w:val="21"/>
          <w:szCs w:val="21"/>
        </w:rPr>
        <w:t>生效。</w:t>
      </w:r>
    </w:p>
    <w:p w14:paraId="17248C66">
      <w:pPr>
        <w:spacing w:before="149" w:line="219" w:lineRule="auto"/>
        <w:rPr>
          <w:rFonts w:hint="eastAsia" w:ascii="宋体" w:hAnsi="宋体" w:eastAsia="宋体" w:cs="宋体"/>
          <w:sz w:val="21"/>
          <w:szCs w:val="21"/>
        </w:rPr>
      </w:pPr>
      <w:r>
        <w:rPr>
          <w:rFonts w:hint="eastAsia" w:ascii="宋体" w:hAnsi="宋体" w:eastAsia="宋体" w:cs="宋体"/>
          <w:spacing w:val="10"/>
          <w:sz w:val="21"/>
          <w:szCs w:val="21"/>
        </w:rPr>
        <w:t>8.5著作权</w:t>
      </w:r>
    </w:p>
    <w:p w14:paraId="5D9ADC56">
      <w:pPr>
        <w:spacing w:before="204" w:line="306" w:lineRule="auto"/>
        <w:ind w:right="203" w:firstLine="489"/>
        <w:jc w:val="both"/>
        <w:rPr>
          <w:rFonts w:hint="eastAsia" w:ascii="宋体" w:hAnsi="宋体" w:eastAsia="宋体" w:cs="宋体"/>
          <w:sz w:val="21"/>
          <w:szCs w:val="21"/>
        </w:rPr>
      </w:pPr>
      <w:r>
        <w:rPr>
          <w:rFonts w:hint="eastAsia" w:ascii="宋体" w:hAnsi="宋体" w:eastAsia="宋体" w:cs="宋体"/>
          <w:spacing w:val="11"/>
          <w:sz w:val="21"/>
          <w:szCs w:val="21"/>
        </w:rPr>
        <w:t>委托人提供给咨询人的图纸、委托人为实施工程自行编制或委托</w:t>
      </w:r>
      <w:r>
        <w:rPr>
          <w:rFonts w:hint="eastAsia" w:ascii="宋体" w:hAnsi="宋体" w:eastAsia="宋体" w:cs="宋体"/>
          <w:spacing w:val="10"/>
          <w:sz w:val="21"/>
          <w:szCs w:val="21"/>
        </w:rPr>
        <w:t>编制的技</w:t>
      </w:r>
      <w:r>
        <w:rPr>
          <w:rFonts w:hint="eastAsia" w:ascii="宋体" w:hAnsi="宋体" w:eastAsia="宋体" w:cs="宋体"/>
          <w:spacing w:val="11"/>
          <w:sz w:val="21"/>
          <w:szCs w:val="21"/>
        </w:rPr>
        <w:t>术规范以及反映委托人要求的或其他类似性质文件的著作权属</w:t>
      </w:r>
      <w:r>
        <w:rPr>
          <w:rFonts w:hint="eastAsia" w:ascii="宋体" w:hAnsi="宋体" w:eastAsia="宋体" w:cs="宋体"/>
          <w:spacing w:val="10"/>
          <w:sz w:val="21"/>
          <w:szCs w:val="21"/>
        </w:rPr>
        <w:t>于委托人，咨询</w:t>
      </w:r>
      <w:r>
        <w:rPr>
          <w:rFonts w:hint="eastAsia" w:ascii="宋体" w:hAnsi="宋体" w:eastAsia="宋体" w:cs="宋体"/>
          <w:sz w:val="21"/>
          <w:szCs w:val="21"/>
        </w:rPr>
        <w:t xml:space="preserve"> </w:t>
      </w:r>
      <w:r>
        <w:rPr>
          <w:rFonts w:hint="eastAsia" w:ascii="宋体" w:hAnsi="宋体" w:eastAsia="宋体" w:cs="宋体"/>
          <w:spacing w:val="11"/>
          <w:sz w:val="21"/>
          <w:szCs w:val="21"/>
        </w:rPr>
        <w:t>人可以为实现合同目的而复制或者以其他方</w:t>
      </w:r>
      <w:r>
        <w:rPr>
          <w:rFonts w:hint="eastAsia" w:ascii="宋体" w:hAnsi="宋体" w:eastAsia="宋体" w:cs="宋体"/>
          <w:spacing w:val="10"/>
          <w:sz w:val="21"/>
          <w:szCs w:val="21"/>
        </w:rPr>
        <w:t>式使用此类文件，但不能用于与合</w:t>
      </w:r>
      <w:r>
        <w:rPr>
          <w:rFonts w:hint="eastAsia" w:ascii="宋体" w:hAnsi="宋体" w:eastAsia="宋体" w:cs="宋体"/>
          <w:sz w:val="21"/>
          <w:szCs w:val="21"/>
        </w:rPr>
        <w:t xml:space="preserve"> </w:t>
      </w:r>
      <w:r>
        <w:rPr>
          <w:rFonts w:hint="eastAsia" w:ascii="宋体" w:hAnsi="宋体" w:eastAsia="宋体" w:cs="宋体"/>
          <w:spacing w:val="10"/>
          <w:sz w:val="21"/>
          <w:szCs w:val="21"/>
        </w:rPr>
        <w:t>同无关的其他事项。未经委托人书面同意，咨询人不得为了合同以外的目的而</w:t>
      </w:r>
      <w:r>
        <w:rPr>
          <w:rFonts w:hint="eastAsia" w:ascii="宋体" w:hAnsi="宋体" w:eastAsia="宋体" w:cs="宋体"/>
          <w:spacing w:val="1"/>
          <w:sz w:val="21"/>
          <w:szCs w:val="21"/>
        </w:rPr>
        <w:t xml:space="preserve"> </w:t>
      </w:r>
      <w:r>
        <w:rPr>
          <w:rFonts w:hint="eastAsia" w:ascii="宋体" w:hAnsi="宋体" w:eastAsia="宋体" w:cs="宋体"/>
          <w:spacing w:val="7"/>
          <w:sz w:val="21"/>
          <w:szCs w:val="21"/>
        </w:rPr>
        <w:t>复制或者以其他方式使用上述文件或将之提供给任何第三方。</w:t>
      </w:r>
    </w:p>
    <w:p w14:paraId="0E9D73A5">
      <w:pPr>
        <w:spacing w:before="65" w:line="306" w:lineRule="auto"/>
        <w:ind w:right="219" w:firstLine="489"/>
        <w:jc w:val="both"/>
        <w:rPr>
          <w:rFonts w:hint="eastAsia" w:ascii="宋体" w:hAnsi="宋体" w:eastAsia="宋体" w:cs="宋体"/>
          <w:sz w:val="21"/>
          <w:szCs w:val="21"/>
        </w:rPr>
      </w:pPr>
      <w:r>
        <w:rPr>
          <w:rFonts w:hint="eastAsia" w:ascii="宋体" w:hAnsi="宋体" w:eastAsia="宋体" w:cs="宋体"/>
          <w:spacing w:val="10"/>
          <w:sz w:val="21"/>
          <w:szCs w:val="21"/>
        </w:rPr>
        <w:t>咨询人为履行本合同约定而编制的成果文件，除署名权以外的著作权属于委托人。咨询人可以为实现合同目的而复制或者以其他方式使用此类文件，但</w:t>
      </w:r>
      <w:r>
        <w:rPr>
          <w:rFonts w:hint="eastAsia" w:ascii="宋体" w:hAnsi="宋体" w:eastAsia="宋体" w:cs="宋体"/>
          <w:spacing w:val="18"/>
          <w:sz w:val="21"/>
          <w:szCs w:val="21"/>
        </w:rPr>
        <w:t xml:space="preserve"> </w:t>
      </w:r>
      <w:r>
        <w:rPr>
          <w:rFonts w:hint="eastAsia" w:ascii="宋体" w:hAnsi="宋体" w:eastAsia="宋体" w:cs="宋体"/>
          <w:spacing w:val="10"/>
          <w:sz w:val="21"/>
          <w:szCs w:val="21"/>
        </w:rPr>
        <w:t xml:space="preserve">不能用于与合同无关的其他事项。未经委托人书面同意，咨询人不得为了合同 </w:t>
      </w:r>
      <w:r>
        <w:rPr>
          <w:rFonts w:hint="eastAsia" w:ascii="宋体" w:hAnsi="宋体" w:eastAsia="宋体" w:cs="宋体"/>
          <w:spacing w:val="8"/>
          <w:sz w:val="21"/>
          <w:szCs w:val="21"/>
        </w:rPr>
        <w:t>以外的目的而复制或者以其他方式使用上述文件或</w:t>
      </w:r>
      <w:r>
        <w:rPr>
          <w:rFonts w:hint="eastAsia" w:ascii="宋体" w:hAnsi="宋体" w:eastAsia="宋体" w:cs="宋体"/>
          <w:spacing w:val="7"/>
          <w:sz w:val="21"/>
          <w:szCs w:val="21"/>
        </w:rPr>
        <w:t>将之提供给任何第三方。</w:t>
      </w:r>
    </w:p>
    <w:p w14:paraId="1C650BCC">
      <w:pPr>
        <w:spacing w:line="306" w:lineRule="auto"/>
        <w:rPr>
          <w:rFonts w:hint="eastAsia" w:ascii="宋体" w:hAnsi="宋体" w:eastAsia="宋体" w:cs="宋体"/>
          <w:sz w:val="21"/>
          <w:szCs w:val="21"/>
        </w:rPr>
        <w:sectPr>
          <w:footerReference r:id="rId28" w:type="default"/>
          <w:pgSz w:w="11910" w:h="16840"/>
          <w:pgMar w:top="1431" w:right="1786" w:bottom="794" w:left="1720" w:header="0" w:footer="659" w:gutter="0"/>
          <w:cols w:space="720" w:num="1"/>
        </w:sectPr>
      </w:pPr>
    </w:p>
    <w:p w14:paraId="45D7E25A">
      <w:pPr>
        <w:pStyle w:val="3"/>
        <w:spacing w:line="294" w:lineRule="auto"/>
      </w:pPr>
    </w:p>
    <w:p w14:paraId="7948C407">
      <w:pPr>
        <w:spacing w:before="101" w:line="219" w:lineRule="auto"/>
        <w:ind w:left="3324"/>
        <w:rPr>
          <w:rFonts w:ascii="宋体" w:hAnsi="宋体" w:eastAsia="宋体" w:cs="宋体"/>
          <w:sz w:val="31"/>
          <w:szCs w:val="31"/>
        </w:rPr>
      </w:pPr>
      <w:r>
        <w:rPr>
          <w:rFonts w:ascii="宋体" w:hAnsi="宋体" w:eastAsia="宋体" w:cs="宋体"/>
          <w:b/>
          <w:bCs/>
          <w:spacing w:val="-6"/>
          <w:sz w:val="31"/>
          <w:szCs w:val="31"/>
        </w:rPr>
        <w:t>第三部分</w:t>
      </w:r>
      <w:r>
        <w:rPr>
          <w:rFonts w:ascii="宋体" w:hAnsi="宋体" w:eastAsia="宋体" w:cs="宋体"/>
          <w:spacing w:val="-6"/>
          <w:sz w:val="31"/>
          <w:szCs w:val="31"/>
        </w:rPr>
        <w:t xml:space="preserve">  </w:t>
      </w:r>
      <w:r>
        <w:rPr>
          <w:rFonts w:ascii="宋体" w:hAnsi="宋体" w:eastAsia="宋体" w:cs="宋体"/>
          <w:b/>
          <w:bCs/>
          <w:spacing w:val="-6"/>
          <w:sz w:val="31"/>
          <w:szCs w:val="31"/>
        </w:rPr>
        <w:t>专用条件</w:t>
      </w:r>
    </w:p>
    <w:p w14:paraId="26AD1E69">
      <w:pPr>
        <w:spacing w:before="273" w:line="219" w:lineRule="auto"/>
        <w:ind w:left="80"/>
        <w:rPr>
          <w:rFonts w:ascii="宋体" w:hAnsi="宋体" w:eastAsia="宋体" w:cs="宋体"/>
          <w:sz w:val="21"/>
          <w:szCs w:val="21"/>
        </w:rPr>
      </w:pPr>
      <w:r>
        <w:rPr>
          <w:rFonts w:ascii="宋体" w:hAnsi="宋体" w:eastAsia="宋体" w:cs="宋体"/>
          <w:spacing w:val="8"/>
          <w:sz w:val="21"/>
          <w:szCs w:val="21"/>
        </w:rPr>
        <w:t>1.词语定义、语言与适用法律</w:t>
      </w:r>
    </w:p>
    <w:p w14:paraId="7DFDCC9B">
      <w:pPr>
        <w:spacing w:before="177" w:line="220" w:lineRule="auto"/>
        <w:ind w:left="80"/>
        <w:rPr>
          <w:rFonts w:ascii="宋体" w:hAnsi="宋体" w:eastAsia="宋体" w:cs="宋体"/>
          <w:sz w:val="21"/>
          <w:szCs w:val="21"/>
        </w:rPr>
      </w:pPr>
      <w:r>
        <w:rPr>
          <w:rFonts w:ascii="宋体" w:hAnsi="宋体" w:eastAsia="宋体" w:cs="宋体"/>
          <w:spacing w:val="6"/>
          <w:sz w:val="21"/>
          <w:szCs w:val="21"/>
        </w:rPr>
        <w:t>1.1词语定义</w:t>
      </w:r>
    </w:p>
    <w:p w14:paraId="0490EB29">
      <w:pPr>
        <w:spacing w:before="185" w:line="227" w:lineRule="auto"/>
        <w:ind w:left="330"/>
        <w:rPr>
          <w:rFonts w:ascii="宋体" w:hAnsi="宋体" w:eastAsia="宋体" w:cs="宋体"/>
          <w:sz w:val="21"/>
          <w:szCs w:val="21"/>
        </w:rPr>
      </w:pPr>
      <w:r>
        <w:rPr>
          <w:rFonts w:ascii="宋体" w:hAnsi="宋体" w:eastAsia="宋体" w:cs="宋体"/>
          <w:spacing w:val="5"/>
          <w:sz w:val="21"/>
          <w:szCs w:val="21"/>
        </w:rPr>
        <w:t>1.1.15不可抗力包括：</w:t>
      </w:r>
      <w:r>
        <w:rPr>
          <w:rFonts w:ascii="宋体" w:hAnsi="宋体" w:eastAsia="宋体" w:cs="宋体"/>
          <w:spacing w:val="66"/>
          <w:sz w:val="21"/>
          <w:szCs w:val="21"/>
        </w:rPr>
        <w:t xml:space="preserve"> </w:t>
      </w:r>
      <w:r>
        <w:rPr>
          <w:rFonts w:ascii="宋体" w:hAnsi="宋体" w:eastAsia="宋体" w:cs="宋体"/>
          <w:spacing w:val="-103"/>
          <w:position w:val="-1"/>
          <w:sz w:val="21"/>
          <w:szCs w:val="21"/>
          <w:u w:val="single" w:color="auto"/>
        </w:rPr>
        <w:t xml:space="preserve"> </w:t>
      </w:r>
      <w:r>
        <w:rPr>
          <w:rFonts w:ascii="宋体" w:hAnsi="宋体" w:eastAsia="宋体" w:cs="宋体"/>
          <w:spacing w:val="5"/>
          <w:position w:val="-1"/>
          <w:sz w:val="21"/>
          <w:szCs w:val="21"/>
          <w:u w:val="single" w:color="auto"/>
        </w:rPr>
        <w:t>详通用条款1.1.15。</w:t>
      </w:r>
    </w:p>
    <w:p w14:paraId="6728D50E">
      <w:pPr>
        <w:spacing w:before="158" w:line="221" w:lineRule="auto"/>
        <w:ind w:left="80"/>
        <w:rPr>
          <w:rFonts w:ascii="宋体" w:hAnsi="宋体" w:eastAsia="宋体" w:cs="宋体"/>
          <w:sz w:val="21"/>
          <w:szCs w:val="21"/>
        </w:rPr>
      </w:pPr>
      <w:r>
        <w:rPr>
          <w:rFonts w:ascii="宋体" w:hAnsi="宋体" w:eastAsia="宋体" w:cs="宋体"/>
          <w:spacing w:val="6"/>
          <w:sz w:val="21"/>
          <w:szCs w:val="21"/>
        </w:rPr>
        <w:t>1.2语言</w:t>
      </w:r>
    </w:p>
    <w:p w14:paraId="0FC13928">
      <w:pPr>
        <w:spacing w:before="201" w:line="219" w:lineRule="auto"/>
        <w:ind w:left="479"/>
        <w:rPr>
          <w:rFonts w:ascii="宋体" w:hAnsi="宋体" w:eastAsia="宋体" w:cs="宋体"/>
          <w:sz w:val="21"/>
          <w:szCs w:val="21"/>
        </w:rPr>
      </w:pPr>
      <w:r>
        <w:rPr>
          <w:rFonts w:ascii="宋体" w:hAnsi="宋体" w:eastAsia="宋体" w:cs="宋体"/>
          <w:spacing w:val="-2"/>
          <w:sz w:val="21"/>
          <w:szCs w:val="21"/>
        </w:rPr>
        <w:t>本合同文件除使用中文外，还可用：</w:t>
      </w:r>
      <w:r>
        <w:rPr>
          <w:rFonts w:ascii="宋体" w:hAnsi="宋体" w:eastAsia="宋体" w:cs="宋体"/>
          <w:spacing w:val="-2"/>
          <w:sz w:val="21"/>
          <w:szCs w:val="21"/>
          <w:u w:val="single" w:color="auto"/>
        </w:rPr>
        <w:t>无 。</w:t>
      </w:r>
    </w:p>
    <w:p w14:paraId="51BDB046">
      <w:pPr>
        <w:spacing w:before="169" w:line="219" w:lineRule="auto"/>
        <w:ind w:left="80"/>
        <w:rPr>
          <w:rFonts w:ascii="宋体" w:hAnsi="宋体" w:eastAsia="宋体" w:cs="宋体"/>
          <w:sz w:val="21"/>
          <w:szCs w:val="21"/>
        </w:rPr>
      </w:pPr>
      <w:r>
        <w:rPr>
          <w:rFonts w:ascii="宋体" w:hAnsi="宋体" w:eastAsia="宋体" w:cs="宋体"/>
          <w:spacing w:val="6"/>
          <w:sz w:val="21"/>
          <w:szCs w:val="21"/>
        </w:rPr>
        <w:t>1.3适用法律</w:t>
      </w:r>
    </w:p>
    <w:p w14:paraId="21A3D644">
      <w:pPr>
        <w:tabs>
          <w:tab w:val="left" w:pos="9147"/>
        </w:tabs>
        <w:spacing w:before="196" w:line="307" w:lineRule="auto"/>
        <w:ind w:right="226" w:firstLine="479"/>
        <w:jc w:val="both"/>
        <w:rPr>
          <w:rFonts w:ascii="宋体" w:hAnsi="宋体" w:eastAsia="宋体" w:cs="宋体"/>
          <w:sz w:val="21"/>
          <w:szCs w:val="21"/>
        </w:rPr>
      </w:pPr>
      <w:r>
        <w:rPr>
          <w:rFonts w:ascii="宋体" w:hAnsi="宋体" w:eastAsia="宋体" w:cs="宋体"/>
          <w:spacing w:val="9"/>
          <w:sz w:val="21"/>
          <w:szCs w:val="21"/>
        </w:rPr>
        <w:t>本合同适用的其他规范性文件包括：</w:t>
      </w:r>
      <w:r>
        <w:rPr>
          <w:rFonts w:ascii="宋体" w:hAnsi="宋体" w:eastAsia="宋体" w:cs="宋体"/>
          <w:spacing w:val="9"/>
          <w:sz w:val="21"/>
          <w:szCs w:val="21"/>
          <w:u w:val="single" w:color="auto"/>
        </w:rPr>
        <w:t>《建设工程工程量清单计价规范》(</w:t>
      </w:r>
      <w:r>
        <w:rPr>
          <w:rFonts w:ascii="宋体" w:hAnsi="宋体" w:eastAsia="宋体" w:cs="宋体"/>
          <w:sz w:val="21"/>
          <w:szCs w:val="21"/>
          <w:u w:val="single" w:color="auto"/>
        </w:rPr>
        <w:t>GB</w:t>
      </w:r>
      <w:r>
        <w:rPr>
          <w:rFonts w:ascii="宋体" w:hAnsi="宋体" w:eastAsia="宋体" w:cs="宋体"/>
          <w:spacing w:val="9"/>
          <w:sz w:val="21"/>
          <w:szCs w:val="21"/>
          <w:u w:val="single" w:color="auto"/>
        </w:rPr>
        <w:t>50500-</w:t>
      </w:r>
      <w:r>
        <w:rPr>
          <w:rFonts w:ascii="宋体" w:hAnsi="宋体" w:eastAsia="宋体" w:cs="宋体"/>
          <w:spacing w:val="15"/>
          <w:sz w:val="21"/>
          <w:szCs w:val="21"/>
        </w:rPr>
        <w:t xml:space="preserve"> </w:t>
      </w:r>
      <w:r>
        <w:rPr>
          <w:rFonts w:ascii="宋体" w:hAnsi="宋体" w:eastAsia="宋体" w:cs="宋体"/>
          <w:spacing w:val="9"/>
          <w:sz w:val="21"/>
          <w:szCs w:val="21"/>
          <w:u w:val="single" w:color="auto"/>
        </w:rPr>
        <w:t>2013)、《四川省建设工程工程量清单计价定额》(2020</w:t>
      </w:r>
      <w:r>
        <w:rPr>
          <w:rFonts w:ascii="宋体" w:hAnsi="宋体" w:eastAsia="宋体" w:cs="宋体"/>
          <w:spacing w:val="8"/>
          <w:sz w:val="21"/>
          <w:szCs w:val="21"/>
          <w:u w:val="single" w:color="auto"/>
        </w:rPr>
        <w:t>)</w:t>
      </w:r>
      <w:r>
        <w:rPr>
          <w:rFonts w:ascii="宋体" w:hAnsi="宋体" w:eastAsia="宋体" w:cs="宋体"/>
          <w:spacing w:val="4"/>
          <w:sz w:val="21"/>
          <w:szCs w:val="21"/>
          <w:u w:val="single" w:color="auto"/>
        </w:rPr>
        <w:t>及国家、地方其他相关</w:t>
      </w:r>
      <w:r>
        <w:rPr>
          <w:rFonts w:ascii="宋体" w:hAnsi="宋体" w:eastAsia="宋体" w:cs="宋体"/>
          <w:spacing w:val="-3"/>
          <w:sz w:val="21"/>
          <w:szCs w:val="21"/>
          <w:u w:val="single" w:color="auto"/>
        </w:rPr>
        <w:t>规范规定</w:t>
      </w:r>
      <w:r>
        <w:rPr>
          <w:rFonts w:ascii="宋体" w:hAnsi="宋体" w:eastAsia="宋体" w:cs="宋体"/>
          <w:spacing w:val="8"/>
          <w:sz w:val="21"/>
          <w:szCs w:val="21"/>
          <w:u w:val="single" w:color="auto"/>
        </w:rPr>
        <w:t>、《成都市工程造价信息》、</w:t>
      </w:r>
      <w:r>
        <w:rPr>
          <w:rFonts w:ascii="宋体" w:hAnsi="宋体" w:eastAsia="宋体" w:cs="宋体"/>
          <w:spacing w:val="2"/>
          <w:sz w:val="21"/>
          <w:szCs w:val="21"/>
          <w:u w:val="single" w:color="auto"/>
        </w:rPr>
        <w:t>人工费调整文件及其他相关政策性文件。</w:t>
      </w:r>
      <w:r>
        <w:rPr>
          <w:rFonts w:ascii="宋体" w:hAnsi="宋体" w:eastAsia="宋体" w:cs="宋体"/>
          <w:spacing w:val="6"/>
          <w:sz w:val="21"/>
          <w:szCs w:val="21"/>
          <w:u w:val="single" w:color="auto"/>
        </w:rPr>
        <w:t xml:space="preserve">  </w:t>
      </w:r>
    </w:p>
    <w:p w14:paraId="1333EB06">
      <w:pPr>
        <w:spacing w:before="61" w:line="219" w:lineRule="auto"/>
        <w:ind w:left="3"/>
        <w:outlineLvl w:val="4"/>
        <w:rPr>
          <w:rFonts w:ascii="宋体" w:hAnsi="宋体" w:eastAsia="宋体" w:cs="宋体"/>
          <w:sz w:val="23"/>
          <w:szCs w:val="23"/>
        </w:rPr>
      </w:pPr>
      <w:r>
        <w:rPr>
          <w:rFonts w:ascii="宋体" w:hAnsi="宋体" w:eastAsia="宋体" w:cs="宋体"/>
          <w:b/>
          <w:bCs/>
          <w:spacing w:val="8"/>
          <w:sz w:val="23"/>
          <w:szCs w:val="23"/>
        </w:rPr>
        <w:t>2.咨询人的义务</w:t>
      </w:r>
    </w:p>
    <w:p w14:paraId="7CD2F9A6">
      <w:pPr>
        <w:spacing w:before="190" w:line="219" w:lineRule="auto"/>
        <w:rPr>
          <w:rFonts w:ascii="宋体" w:hAnsi="宋体" w:eastAsia="宋体" w:cs="宋体"/>
          <w:sz w:val="21"/>
          <w:szCs w:val="21"/>
        </w:rPr>
      </w:pPr>
      <w:r>
        <w:rPr>
          <w:rFonts w:ascii="宋体" w:hAnsi="宋体" w:eastAsia="宋体" w:cs="宋体"/>
          <w:spacing w:val="8"/>
          <w:sz w:val="21"/>
          <w:szCs w:val="21"/>
        </w:rPr>
        <w:t>2.1服务范围和工作内容</w:t>
      </w:r>
    </w:p>
    <w:p w14:paraId="7F84541A">
      <w:pPr>
        <w:spacing w:before="216" w:line="298" w:lineRule="auto"/>
        <w:ind w:right="241" w:firstLine="479"/>
        <w:rPr>
          <w:rFonts w:ascii="宋体" w:hAnsi="宋体" w:eastAsia="宋体" w:cs="宋体"/>
          <w:sz w:val="21"/>
          <w:szCs w:val="21"/>
        </w:rPr>
      </w:pPr>
      <w:r>
        <w:rPr>
          <w:rFonts w:ascii="宋体" w:hAnsi="宋体" w:eastAsia="宋体" w:cs="宋体"/>
          <w:spacing w:val="10"/>
          <w:sz w:val="21"/>
          <w:szCs w:val="21"/>
        </w:rPr>
        <w:t>造价咨询服务范围包括：</w:t>
      </w:r>
      <w:r>
        <w:rPr>
          <w:rFonts w:ascii="宋体" w:hAnsi="宋体" w:eastAsia="宋体" w:cs="宋体"/>
          <w:spacing w:val="2"/>
          <w:sz w:val="21"/>
          <w:szCs w:val="21"/>
          <w:u w:val="single" w:color="auto"/>
        </w:rPr>
        <w:t>清单及招标控制价编制。</w:t>
      </w:r>
      <w:r>
        <w:rPr>
          <w:rFonts w:ascii="宋体" w:hAnsi="宋体" w:eastAsia="宋体" w:cs="宋体"/>
          <w:spacing w:val="7"/>
          <w:sz w:val="21"/>
          <w:szCs w:val="21"/>
          <w:u w:val="single" w:color="auto"/>
        </w:rPr>
        <w:t xml:space="preserve">  </w:t>
      </w:r>
    </w:p>
    <w:p w14:paraId="72CED51A">
      <w:pPr>
        <w:spacing w:before="87" w:line="218" w:lineRule="auto"/>
        <w:ind w:left="479"/>
        <w:rPr>
          <w:rFonts w:ascii="宋体" w:hAnsi="宋体" w:eastAsia="宋体" w:cs="宋体"/>
          <w:sz w:val="21"/>
          <w:szCs w:val="21"/>
        </w:rPr>
      </w:pPr>
      <w:r>
        <w:rPr>
          <w:rFonts w:ascii="宋体" w:hAnsi="宋体" w:eastAsia="宋体" w:cs="宋体"/>
          <w:sz w:val="21"/>
          <w:szCs w:val="21"/>
        </w:rPr>
        <w:t>工作内容包括：</w:t>
      </w:r>
      <w:r>
        <w:rPr>
          <w:rFonts w:ascii="宋体" w:hAnsi="宋体" w:eastAsia="宋体" w:cs="宋体"/>
          <w:spacing w:val="-87"/>
          <w:sz w:val="21"/>
          <w:szCs w:val="21"/>
          <w:u w:val="single" w:color="auto"/>
        </w:rPr>
        <w:t xml:space="preserve"> </w:t>
      </w:r>
      <w:r>
        <w:rPr>
          <w:rFonts w:hint="eastAsia" w:ascii="宋体" w:hAnsi="宋体" w:eastAsia="宋体" w:cs="宋体"/>
          <w:spacing w:val="10"/>
          <w:sz w:val="21"/>
          <w:szCs w:val="21"/>
          <w:u w:val="single" w:color="auto"/>
          <w:lang w:val="en-US" w:eastAsia="zh-CN"/>
        </w:rPr>
        <w:t>按业主要求对合同项下的单项工程按各自编规分别进行</w:t>
      </w:r>
      <w:r>
        <w:rPr>
          <w:rFonts w:ascii="宋体" w:hAnsi="宋体" w:eastAsia="宋体" w:cs="宋体"/>
          <w:sz w:val="21"/>
          <w:szCs w:val="21"/>
          <w:u w:val="single" w:color="auto"/>
        </w:rPr>
        <w:t>工程量清单、招标控制价编制</w:t>
      </w:r>
      <w:r>
        <w:rPr>
          <w:rFonts w:hint="eastAsia" w:ascii="宋体" w:hAnsi="宋体" w:eastAsia="宋体" w:cs="宋体"/>
          <w:sz w:val="21"/>
          <w:szCs w:val="21"/>
          <w:u w:val="single" w:color="auto"/>
          <w:lang w:eastAsia="zh-CN"/>
        </w:rPr>
        <w:t>，</w:t>
      </w:r>
      <w:r>
        <w:rPr>
          <w:rFonts w:hint="eastAsia" w:ascii="宋体" w:hAnsi="宋体" w:eastAsia="宋体" w:cs="宋体"/>
          <w:sz w:val="21"/>
          <w:szCs w:val="21"/>
          <w:u w:val="single" w:color="auto"/>
          <w:lang w:val="en-US" w:eastAsia="zh-CN"/>
        </w:rPr>
        <w:t>并提供对应成果</w:t>
      </w:r>
      <w:r>
        <w:rPr>
          <w:rFonts w:ascii="宋体" w:hAnsi="宋体" w:eastAsia="宋体" w:cs="宋体"/>
          <w:sz w:val="21"/>
          <w:szCs w:val="21"/>
          <w:u w:val="single" w:color="auto"/>
        </w:rPr>
        <w:t xml:space="preserve">。 </w:t>
      </w:r>
    </w:p>
    <w:p w14:paraId="3AE37660">
      <w:pPr>
        <w:spacing w:before="189" w:line="219" w:lineRule="auto"/>
        <w:ind w:left="479"/>
        <w:rPr>
          <w:rFonts w:ascii="宋体" w:hAnsi="宋体" w:eastAsia="宋体" w:cs="宋体"/>
          <w:sz w:val="21"/>
          <w:szCs w:val="21"/>
        </w:rPr>
      </w:pPr>
      <w:r>
        <w:rPr>
          <w:rFonts w:ascii="宋体" w:hAnsi="宋体" w:eastAsia="宋体" w:cs="宋体"/>
          <w:spacing w:val="7"/>
          <w:sz w:val="21"/>
          <w:szCs w:val="21"/>
        </w:rPr>
        <w:t>服务范围和工作内容详见附录</w:t>
      </w:r>
      <w:r>
        <w:rPr>
          <w:rFonts w:ascii="Times New Roman" w:hAnsi="Times New Roman" w:eastAsia="Times New Roman" w:cs="Times New Roman"/>
          <w:spacing w:val="7"/>
          <w:sz w:val="21"/>
          <w:szCs w:val="21"/>
        </w:rPr>
        <w:t>A</w:t>
      </w:r>
      <w:r>
        <w:rPr>
          <w:rFonts w:ascii="宋体" w:hAnsi="宋体" w:eastAsia="宋体" w:cs="宋体"/>
          <w:spacing w:val="7"/>
          <w:sz w:val="21"/>
          <w:szCs w:val="21"/>
        </w:rPr>
        <w:t>。</w:t>
      </w:r>
    </w:p>
    <w:p w14:paraId="0BC9D8A9">
      <w:pPr>
        <w:spacing w:before="179" w:line="220" w:lineRule="auto"/>
        <w:rPr>
          <w:rFonts w:ascii="宋体" w:hAnsi="宋体" w:eastAsia="宋体" w:cs="宋体"/>
          <w:sz w:val="21"/>
          <w:szCs w:val="21"/>
        </w:rPr>
      </w:pPr>
      <w:r>
        <w:rPr>
          <w:rFonts w:ascii="宋体" w:hAnsi="宋体" w:eastAsia="宋体" w:cs="宋体"/>
          <w:spacing w:val="9"/>
          <w:sz w:val="21"/>
          <w:szCs w:val="21"/>
        </w:rPr>
        <w:t>2.2项目咨询团队及人员</w:t>
      </w:r>
    </w:p>
    <w:p w14:paraId="19E9BB57">
      <w:pPr>
        <w:spacing w:before="201" w:line="308" w:lineRule="auto"/>
        <w:ind w:right="195" w:firstLine="479"/>
        <w:rPr>
          <w:rFonts w:ascii="宋体" w:hAnsi="宋体" w:eastAsia="宋体" w:cs="宋体"/>
          <w:sz w:val="21"/>
          <w:szCs w:val="21"/>
        </w:rPr>
      </w:pPr>
      <w:r>
        <w:rPr>
          <w:rFonts w:ascii="宋体" w:hAnsi="宋体" w:eastAsia="宋体" w:cs="宋体"/>
          <w:spacing w:val="7"/>
          <w:sz w:val="21"/>
          <w:szCs w:val="21"/>
        </w:rPr>
        <w:t xml:space="preserve">咨询人代表为： </w:t>
      </w:r>
      <w:r>
        <w:rPr>
          <w:rFonts w:ascii="宋体" w:hAnsi="宋体" w:eastAsia="宋体" w:cs="宋体"/>
          <w:spacing w:val="50"/>
          <w:sz w:val="21"/>
          <w:szCs w:val="21"/>
          <w:u w:val="single" w:color="auto"/>
        </w:rPr>
        <w:t xml:space="preserve">  </w:t>
      </w:r>
      <w:r>
        <w:rPr>
          <w:rFonts w:ascii="宋体" w:hAnsi="宋体" w:eastAsia="宋体" w:cs="宋体"/>
          <w:spacing w:val="7"/>
          <w:sz w:val="21"/>
          <w:szCs w:val="21"/>
          <w:u w:val="single" w:color="auto"/>
        </w:rPr>
        <w:t>/</w:t>
      </w:r>
      <w:r>
        <w:rPr>
          <w:rFonts w:ascii="宋体" w:hAnsi="宋体" w:eastAsia="宋体" w:cs="宋体"/>
          <w:spacing w:val="46"/>
          <w:sz w:val="21"/>
          <w:szCs w:val="21"/>
          <w:u w:val="single" w:color="auto"/>
        </w:rPr>
        <w:t xml:space="preserve">  </w:t>
      </w:r>
      <w:r>
        <w:rPr>
          <w:rFonts w:ascii="宋体" w:hAnsi="宋体" w:eastAsia="宋体" w:cs="宋体"/>
          <w:spacing w:val="-94"/>
          <w:sz w:val="21"/>
          <w:szCs w:val="21"/>
        </w:rPr>
        <w:t xml:space="preserve"> </w:t>
      </w:r>
      <w:r>
        <w:rPr>
          <w:rFonts w:ascii="宋体" w:hAnsi="宋体" w:eastAsia="宋体" w:cs="宋体"/>
          <w:spacing w:val="7"/>
          <w:sz w:val="21"/>
          <w:szCs w:val="21"/>
        </w:rPr>
        <w:t>,咨询人代表为履行本合同</w:t>
      </w:r>
      <w:r>
        <w:rPr>
          <w:rFonts w:ascii="宋体" w:hAnsi="宋体" w:eastAsia="宋体" w:cs="宋体"/>
          <w:spacing w:val="6"/>
          <w:sz w:val="21"/>
          <w:szCs w:val="21"/>
        </w:rPr>
        <w:t>的权限为：</w:t>
      </w:r>
      <w:r>
        <w:rPr>
          <w:rFonts w:ascii="宋体" w:hAnsi="宋体" w:eastAsia="宋体" w:cs="宋体"/>
          <w:spacing w:val="6"/>
          <w:sz w:val="21"/>
          <w:szCs w:val="21"/>
          <w:u w:val="single" w:color="auto"/>
        </w:rPr>
        <w:t>工程量清单、招标控</w:t>
      </w:r>
      <w:r>
        <w:rPr>
          <w:rFonts w:ascii="宋体" w:hAnsi="宋体" w:eastAsia="宋体" w:cs="宋体"/>
          <w:spacing w:val="-1"/>
          <w:sz w:val="21"/>
          <w:szCs w:val="21"/>
          <w:u w:val="single" w:color="auto"/>
        </w:rPr>
        <w:t>制价编制服务过程中的所有事务。</w:t>
      </w:r>
      <w:r>
        <w:rPr>
          <w:rFonts w:ascii="宋体" w:hAnsi="宋体" w:eastAsia="宋体" w:cs="宋体"/>
          <w:spacing w:val="6"/>
          <w:sz w:val="21"/>
          <w:szCs w:val="21"/>
          <w:u w:val="single" w:color="auto"/>
        </w:rPr>
        <w:t xml:space="preserve">  </w:t>
      </w:r>
    </w:p>
    <w:p w14:paraId="6504F85A">
      <w:pPr>
        <w:spacing w:before="67" w:line="220" w:lineRule="auto"/>
        <w:rPr>
          <w:rFonts w:ascii="宋体" w:hAnsi="宋体" w:eastAsia="宋体" w:cs="宋体"/>
          <w:sz w:val="21"/>
          <w:szCs w:val="21"/>
        </w:rPr>
      </w:pPr>
      <w:r>
        <w:rPr>
          <w:rFonts w:ascii="宋体" w:hAnsi="宋体" w:eastAsia="宋体" w:cs="宋体"/>
          <w:spacing w:val="8"/>
          <w:sz w:val="21"/>
          <w:szCs w:val="21"/>
        </w:rPr>
        <w:t>2.3咨询人的工作要求</w:t>
      </w:r>
    </w:p>
    <w:p w14:paraId="66E57D7D">
      <w:pPr>
        <w:spacing w:before="185" w:line="265" w:lineRule="auto"/>
        <w:ind w:right="180" w:firstLine="239"/>
        <w:rPr>
          <w:rFonts w:ascii="宋体" w:hAnsi="宋体" w:eastAsia="宋体" w:cs="宋体"/>
          <w:sz w:val="21"/>
          <w:szCs w:val="21"/>
        </w:rPr>
      </w:pPr>
      <w:r>
        <w:rPr>
          <w:rFonts w:ascii="宋体" w:hAnsi="宋体" w:eastAsia="宋体" w:cs="宋体"/>
          <w:spacing w:val="5"/>
          <w:sz w:val="21"/>
          <w:szCs w:val="21"/>
        </w:rPr>
        <w:t>2.3.1咨询人向委托人提供有关资料的时间：</w:t>
      </w:r>
      <w:r>
        <w:rPr>
          <w:rFonts w:ascii="宋体" w:hAnsi="宋体" w:eastAsia="宋体" w:cs="宋体"/>
          <w:spacing w:val="-104"/>
          <w:sz w:val="21"/>
          <w:szCs w:val="21"/>
          <w:u w:val="single" w:color="auto"/>
        </w:rPr>
        <w:t xml:space="preserve"> </w:t>
      </w:r>
      <w:r>
        <w:rPr>
          <w:rFonts w:ascii="宋体" w:hAnsi="宋体" w:eastAsia="宋体" w:cs="宋体"/>
          <w:spacing w:val="5"/>
          <w:sz w:val="21"/>
          <w:szCs w:val="21"/>
          <w:u w:val="single" w:color="auto"/>
        </w:rPr>
        <w:t>编制工作开始</w:t>
      </w:r>
      <w:r>
        <w:rPr>
          <w:rFonts w:ascii="宋体" w:hAnsi="宋体" w:eastAsia="宋体" w:cs="宋体"/>
          <w:spacing w:val="4"/>
          <w:sz w:val="21"/>
          <w:szCs w:val="21"/>
          <w:u w:val="single" w:color="auto"/>
        </w:rPr>
        <w:t>后10个日历天</w:t>
      </w:r>
      <w:r>
        <w:rPr>
          <w:rFonts w:hint="eastAsia" w:ascii="宋体" w:hAnsi="宋体" w:eastAsia="宋体" w:cs="宋体"/>
          <w:spacing w:val="4"/>
          <w:sz w:val="21"/>
          <w:szCs w:val="21"/>
          <w:u w:val="single" w:color="auto"/>
          <w:lang w:val="en-US" w:eastAsia="zh-CN"/>
        </w:rPr>
        <w:t>内</w:t>
      </w:r>
      <w:r>
        <w:rPr>
          <w:rFonts w:ascii="宋体" w:hAnsi="宋体" w:eastAsia="宋体" w:cs="宋体"/>
          <w:spacing w:val="4"/>
          <w:sz w:val="21"/>
          <w:szCs w:val="21"/>
          <w:u w:val="single" w:color="auto"/>
        </w:rPr>
        <w:t xml:space="preserve">。 </w:t>
      </w:r>
      <w:r>
        <w:rPr>
          <w:rFonts w:ascii="宋体" w:hAnsi="宋体" w:eastAsia="宋体" w:cs="宋体"/>
          <w:spacing w:val="4"/>
          <w:sz w:val="21"/>
          <w:szCs w:val="21"/>
        </w:rPr>
        <w:t>咨询人向</w:t>
      </w:r>
      <w:r>
        <w:rPr>
          <w:rFonts w:ascii="宋体" w:hAnsi="宋体" w:eastAsia="宋体" w:cs="宋体"/>
          <w:sz w:val="21"/>
          <w:szCs w:val="21"/>
        </w:rPr>
        <w:t xml:space="preserve"> </w:t>
      </w:r>
      <w:r>
        <w:rPr>
          <w:rFonts w:ascii="宋体" w:hAnsi="宋体" w:eastAsia="宋体" w:cs="宋体"/>
          <w:spacing w:val="-1"/>
          <w:sz w:val="21"/>
          <w:szCs w:val="21"/>
        </w:rPr>
        <w:t>委托人提供的资料还包括：</w:t>
      </w:r>
      <w:r>
        <w:rPr>
          <w:rFonts w:ascii="宋体" w:hAnsi="宋体" w:eastAsia="宋体" w:cs="宋体"/>
          <w:spacing w:val="-1"/>
          <w:sz w:val="21"/>
          <w:szCs w:val="21"/>
          <w:u w:val="single" w:color="auto"/>
        </w:rPr>
        <w:t>工程量清单、招标控制价。</w:t>
      </w:r>
      <w:r>
        <w:rPr>
          <w:rFonts w:ascii="宋体" w:hAnsi="宋体" w:eastAsia="宋体" w:cs="宋体"/>
          <w:sz w:val="21"/>
          <w:szCs w:val="21"/>
          <w:u w:val="single" w:color="auto"/>
        </w:rPr>
        <w:t xml:space="preserve">  </w:t>
      </w:r>
    </w:p>
    <w:p w14:paraId="06C21FBE">
      <w:pPr>
        <w:spacing w:before="189" w:line="258" w:lineRule="auto"/>
        <w:ind w:right="212" w:firstLine="239"/>
        <w:rPr>
          <w:rFonts w:ascii="宋体" w:hAnsi="宋体" w:eastAsia="宋体" w:cs="宋体"/>
          <w:sz w:val="21"/>
          <w:szCs w:val="21"/>
        </w:rPr>
      </w:pPr>
      <w:r>
        <w:rPr>
          <w:rFonts w:ascii="宋体" w:hAnsi="宋体" w:eastAsia="宋体" w:cs="宋体"/>
          <w:spacing w:val="14"/>
          <w:sz w:val="21"/>
          <w:szCs w:val="21"/>
        </w:rPr>
        <w:t>2.3.2咨询人向委托人提供咨询成果文</w:t>
      </w:r>
      <w:r>
        <w:rPr>
          <w:rFonts w:ascii="宋体" w:hAnsi="宋体" w:eastAsia="宋体" w:cs="宋体"/>
          <w:spacing w:val="13"/>
          <w:sz w:val="21"/>
          <w:szCs w:val="21"/>
        </w:rPr>
        <w:t>件的名称、组成、时间、份数及质量标准：详</w:t>
      </w:r>
      <w:r>
        <w:rPr>
          <w:rFonts w:ascii="宋体" w:hAnsi="宋体" w:eastAsia="宋体" w:cs="宋体"/>
          <w:sz w:val="21"/>
          <w:szCs w:val="21"/>
        </w:rPr>
        <w:t xml:space="preserve"> </w:t>
      </w:r>
      <w:r>
        <w:rPr>
          <w:rFonts w:ascii="宋体" w:hAnsi="宋体" w:eastAsia="宋体" w:cs="宋体"/>
          <w:spacing w:val="-13"/>
          <w:sz w:val="21"/>
          <w:szCs w:val="21"/>
        </w:rPr>
        <w:t>见 附 录</w:t>
      </w:r>
      <w:r>
        <w:rPr>
          <w:rFonts w:ascii="Times New Roman" w:hAnsi="Times New Roman" w:eastAsia="Times New Roman" w:cs="Times New Roman"/>
          <w:spacing w:val="-13"/>
          <w:sz w:val="21"/>
          <w:szCs w:val="21"/>
        </w:rPr>
        <w:t>B</w:t>
      </w:r>
      <w:r>
        <w:rPr>
          <w:rFonts w:ascii="宋体" w:hAnsi="宋体" w:eastAsia="宋体" w:cs="宋体"/>
          <w:spacing w:val="-13"/>
          <w:sz w:val="21"/>
          <w:szCs w:val="21"/>
        </w:rPr>
        <w:t>。</w:t>
      </w:r>
    </w:p>
    <w:p w14:paraId="05F65132">
      <w:pPr>
        <w:spacing w:before="197" w:line="219" w:lineRule="auto"/>
        <w:ind w:firstLine="224" w:firstLineChars="100"/>
        <w:jc w:val="both"/>
        <w:rPr>
          <w:rFonts w:ascii="宋体" w:hAnsi="宋体" w:eastAsia="宋体" w:cs="宋体"/>
          <w:sz w:val="21"/>
          <w:szCs w:val="21"/>
        </w:rPr>
      </w:pPr>
      <w:r>
        <w:rPr>
          <w:rFonts w:ascii="宋体" w:hAnsi="宋体" w:eastAsia="宋体" w:cs="宋体"/>
          <w:spacing w:val="7"/>
          <w:sz w:val="21"/>
          <w:szCs w:val="21"/>
        </w:rPr>
        <w:t>2.3.4咨询人应在收到委托人以书面形式</w:t>
      </w:r>
      <w:r>
        <w:rPr>
          <w:rFonts w:ascii="宋体" w:hAnsi="宋体" w:eastAsia="宋体" w:cs="宋体"/>
          <w:spacing w:val="6"/>
          <w:sz w:val="21"/>
          <w:szCs w:val="21"/>
        </w:rPr>
        <w:t>提出的建议或者异议后</w:t>
      </w:r>
      <w:r>
        <w:rPr>
          <w:rFonts w:ascii="宋体" w:hAnsi="宋体" w:eastAsia="宋体" w:cs="宋体"/>
          <w:spacing w:val="58"/>
          <w:sz w:val="21"/>
          <w:szCs w:val="21"/>
        </w:rPr>
        <w:t xml:space="preserve"> </w:t>
      </w:r>
      <w:r>
        <w:rPr>
          <w:rFonts w:ascii="Times New Roman" w:hAnsi="Times New Roman" w:eastAsia="Times New Roman" w:cs="Times New Roman"/>
          <w:spacing w:val="6"/>
          <w:sz w:val="21"/>
          <w:szCs w:val="21"/>
          <w:u w:val="single" w:color="auto"/>
        </w:rPr>
        <w:t>3</w:t>
      </w:r>
      <w:r>
        <w:rPr>
          <w:rFonts w:ascii="Times New Roman" w:hAnsi="Times New Roman" w:eastAsia="Times New Roman" w:cs="Times New Roman"/>
          <w:spacing w:val="6"/>
          <w:sz w:val="21"/>
          <w:szCs w:val="21"/>
        </w:rPr>
        <w:t xml:space="preserve">   </w:t>
      </w:r>
      <w:r>
        <w:rPr>
          <w:rFonts w:ascii="宋体" w:hAnsi="宋体" w:eastAsia="宋体" w:cs="宋体"/>
          <w:spacing w:val="6"/>
          <w:sz w:val="21"/>
          <w:szCs w:val="21"/>
        </w:rPr>
        <w:t>日内给予书面答复。</w:t>
      </w:r>
    </w:p>
    <w:p w14:paraId="44C94EB7">
      <w:pPr>
        <w:spacing w:before="177" w:line="219" w:lineRule="auto"/>
        <w:rPr>
          <w:rFonts w:ascii="宋体" w:hAnsi="宋体" w:eastAsia="宋体" w:cs="宋体"/>
          <w:sz w:val="21"/>
          <w:szCs w:val="21"/>
        </w:rPr>
      </w:pPr>
      <w:r>
        <w:rPr>
          <w:rFonts w:ascii="宋体" w:hAnsi="宋体" w:eastAsia="宋体" w:cs="宋体"/>
          <w:spacing w:val="8"/>
          <w:sz w:val="21"/>
          <w:szCs w:val="21"/>
        </w:rPr>
        <w:t>2.4咨询人的工作依据</w:t>
      </w:r>
    </w:p>
    <w:p w14:paraId="55F208B4">
      <w:pPr>
        <w:spacing w:before="197" w:line="219" w:lineRule="auto"/>
        <w:ind w:left="479"/>
        <w:rPr>
          <w:rFonts w:ascii="宋体" w:hAnsi="宋体" w:eastAsia="宋体" w:cs="宋体"/>
          <w:sz w:val="21"/>
          <w:szCs w:val="21"/>
        </w:rPr>
      </w:pPr>
      <w:r>
        <w:rPr>
          <w:rFonts w:ascii="宋体" w:hAnsi="宋体" w:eastAsia="宋体" w:cs="宋体"/>
          <w:spacing w:val="10"/>
          <w:sz w:val="21"/>
          <w:szCs w:val="21"/>
        </w:rPr>
        <w:t>经双方协商，本合同约定的咨询服务适用的技术标准、规范、定额</w:t>
      </w:r>
      <w:r>
        <w:rPr>
          <w:rFonts w:ascii="宋体" w:hAnsi="宋体" w:eastAsia="宋体" w:cs="宋体"/>
          <w:spacing w:val="9"/>
          <w:sz w:val="21"/>
          <w:szCs w:val="21"/>
        </w:rPr>
        <w:t>等工作依据为：</w:t>
      </w:r>
    </w:p>
    <w:p w14:paraId="7DD1F578">
      <w:pPr>
        <w:tabs>
          <w:tab w:val="left" w:pos="158"/>
        </w:tabs>
        <w:spacing w:before="108" w:line="306" w:lineRule="auto"/>
        <w:ind w:right="19" w:firstLine="35"/>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13"/>
          <w:sz w:val="21"/>
          <w:szCs w:val="21"/>
          <w:u w:val="single" w:color="auto"/>
        </w:rPr>
        <w:t>《建设工程工程量清单计价规范》(</w:t>
      </w:r>
      <w:r>
        <w:rPr>
          <w:rFonts w:ascii="宋体" w:hAnsi="宋体" w:eastAsia="宋体" w:cs="宋体"/>
          <w:sz w:val="21"/>
          <w:szCs w:val="21"/>
          <w:u w:val="single" w:color="auto"/>
        </w:rPr>
        <w:t>GB</w:t>
      </w:r>
      <w:r>
        <w:rPr>
          <w:rFonts w:ascii="宋体" w:hAnsi="宋体" w:eastAsia="宋体" w:cs="宋体"/>
          <w:spacing w:val="13"/>
          <w:sz w:val="21"/>
          <w:szCs w:val="21"/>
          <w:u w:val="single" w:color="auto"/>
        </w:rPr>
        <w:t>50500-201</w:t>
      </w:r>
      <w:r>
        <w:rPr>
          <w:rFonts w:ascii="宋体" w:hAnsi="宋体" w:eastAsia="宋体" w:cs="宋体"/>
          <w:spacing w:val="12"/>
          <w:sz w:val="21"/>
          <w:szCs w:val="21"/>
          <w:u w:val="single" w:color="auto"/>
        </w:rPr>
        <w:t>3)、《四川省建设工程工程量清单计</w:t>
      </w:r>
      <w:r>
        <w:rPr>
          <w:rFonts w:ascii="宋体" w:hAnsi="宋体" w:eastAsia="宋体" w:cs="宋体"/>
          <w:spacing w:val="15"/>
          <w:sz w:val="21"/>
          <w:szCs w:val="21"/>
          <w:u w:val="single" w:color="auto"/>
        </w:rPr>
        <w:t>价定额》(2020)</w:t>
      </w:r>
      <w:r>
        <w:rPr>
          <w:rFonts w:ascii="宋体" w:hAnsi="宋体" w:eastAsia="宋体" w:cs="宋体"/>
          <w:spacing w:val="4"/>
          <w:sz w:val="21"/>
          <w:szCs w:val="21"/>
          <w:u w:val="single" w:color="auto"/>
        </w:rPr>
        <w:t>及国家、地方其他相关</w:t>
      </w:r>
      <w:r>
        <w:rPr>
          <w:rFonts w:ascii="宋体" w:hAnsi="宋体" w:eastAsia="宋体" w:cs="宋体"/>
          <w:spacing w:val="-3"/>
          <w:sz w:val="21"/>
          <w:szCs w:val="21"/>
          <w:u w:val="single" w:color="auto"/>
        </w:rPr>
        <w:t>规范规定</w:t>
      </w:r>
      <w:r>
        <w:rPr>
          <w:rFonts w:ascii="宋体" w:hAnsi="宋体" w:eastAsia="宋体" w:cs="宋体"/>
          <w:spacing w:val="15"/>
          <w:sz w:val="21"/>
          <w:szCs w:val="21"/>
          <w:u w:val="single" w:color="auto"/>
        </w:rPr>
        <w:t>、《成都市工程造价信息》、人工费调整文件及其他相关政策性文件</w:t>
      </w:r>
      <w:r>
        <w:rPr>
          <w:rFonts w:ascii="宋体" w:hAnsi="宋体" w:eastAsia="宋体" w:cs="宋体"/>
          <w:spacing w:val="15"/>
          <w:sz w:val="21"/>
          <w:szCs w:val="21"/>
        </w:rPr>
        <w:t>。</w:t>
      </w:r>
    </w:p>
    <w:p w14:paraId="54BD30C4">
      <w:pPr>
        <w:spacing w:before="69" w:line="219" w:lineRule="auto"/>
        <w:ind w:left="479"/>
        <w:rPr>
          <w:rFonts w:ascii="宋体" w:hAnsi="宋体" w:eastAsia="宋体" w:cs="宋体"/>
          <w:sz w:val="21"/>
          <w:szCs w:val="21"/>
        </w:rPr>
      </w:pPr>
      <w:r>
        <w:rPr>
          <w:rFonts w:ascii="宋体" w:hAnsi="宋体" w:eastAsia="宋体" w:cs="宋体"/>
          <w:spacing w:val="10"/>
          <w:sz w:val="21"/>
          <w:szCs w:val="21"/>
        </w:rPr>
        <w:t>2.5使用委托人的房屋及设备</w:t>
      </w:r>
    </w:p>
    <w:p w14:paraId="2D6CBE05">
      <w:pPr>
        <w:spacing w:line="219" w:lineRule="auto"/>
        <w:rPr>
          <w:rFonts w:ascii="宋体" w:hAnsi="宋体" w:eastAsia="宋体" w:cs="宋体"/>
          <w:sz w:val="21"/>
          <w:szCs w:val="21"/>
        </w:rPr>
        <w:sectPr>
          <w:footerReference r:id="rId29" w:type="default"/>
          <w:pgSz w:w="11910" w:h="16840"/>
          <w:pgMar w:top="1431" w:right="904" w:bottom="904" w:left="1630" w:header="0" w:footer="769" w:gutter="0"/>
          <w:cols w:space="720" w:num="1"/>
        </w:sectPr>
      </w:pPr>
    </w:p>
    <w:p w14:paraId="7958AEC9">
      <w:pPr>
        <w:spacing w:before="276" w:line="285" w:lineRule="auto"/>
        <w:ind w:left="129" w:firstLine="370"/>
        <w:rPr>
          <w:rFonts w:ascii="宋体" w:hAnsi="宋体" w:eastAsia="宋体" w:cs="宋体"/>
          <w:sz w:val="21"/>
          <w:szCs w:val="21"/>
        </w:rPr>
      </w:pPr>
      <w:r>
        <w:rPr>
          <w:rFonts w:ascii="宋体" w:hAnsi="宋体" w:eastAsia="宋体" w:cs="宋体"/>
          <w:spacing w:val="8"/>
          <w:sz w:val="21"/>
          <w:szCs w:val="21"/>
        </w:rPr>
        <w:t xml:space="preserve">项目咨询人员使用附录D中由委托人提供的房屋及设备应当按照 </w:t>
      </w:r>
      <w:r>
        <w:rPr>
          <w:rFonts w:ascii="宋体" w:hAnsi="宋体" w:eastAsia="宋体" w:cs="宋体"/>
          <w:spacing w:val="8"/>
          <w:sz w:val="21"/>
          <w:szCs w:val="21"/>
          <w:u w:val="single" w:color="auto"/>
        </w:rPr>
        <w:t xml:space="preserve">/ </w:t>
      </w:r>
      <w:r>
        <w:rPr>
          <w:rFonts w:ascii="宋体" w:hAnsi="宋体" w:eastAsia="宋体" w:cs="宋体"/>
          <w:spacing w:val="7"/>
          <w:sz w:val="21"/>
          <w:szCs w:val="21"/>
          <w:u w:val="single" w:color="auto"/>
        </w:rPr>
        <w:t xml:space="preserve">   </w:t>
      </w:r>
      <w:r>
        <w:rPr>
          <w:rFonts w:ascii="宋体" w:hAnsi="宋体" w:eastAsia="宋体" w:cs="宋体"/>
          <w:spacing w:val="-95"/>
          <w:sz w:val="21"/>
          <w:szCs w:val="21"/>
        </w:rPr>
        <w:t xml:space="preserve"> </w:t>
      </w:r>
      <w:r>
        <w:rPr>
          <w:rFonts w:ascii="宋体" w:hAnsi="宋体" w:eastAsia="宋体" w:cs="宋体"/>
          <w:spacing w:val="7"/>
          <w:sz w:val="21"/>
          <w:szCs w:val="21"/>
        </w:rPr>
        <w:t>标准支付使用</w:t>
      </w:r>
      <w:r>
        <w:rPr>
          <w:rFonts w:ascii="宋体" w:hAnsi="宋体" w:eastAsia="宋体" w:cs="宋体"/>
          <w:sz w:val="21"/>
          <w:szCs w:val="21"/>
        </w:rPr>
        <w:t xml:space="preserve"> </w:t>
      </w:r>
      <w:r>
        <w:rPr>
          <w:rFonts w:ascii="宋体" w:hAnsi="宋体" w:eastAsia="宋体" w:cs="宋体"/>
          <w:spacing w:val="-4"/>
          <w:sz w:val="21"/>
          <w:szCs w:val="21"/>
        </w:rPr>
        <w:t>费。</w:t>
      </w:r>
    </w:p>
    <w:p w14:paraId="3C64CFA2">
      <w:pPr>
        <w:spacing w:before="120" w:line="310" w:lineRule="auto"/>
        <w:ind w:left="100" w:right="35" w:firstLine="399"/>
        <w:rPr>
          <w:rFonts w:ascii="宋体" w:hAnsi="宋体" w:eastAsia="宋体" w:cs="宋体"/>
          <w:sz w:val="21"/>
          <w:szCs w:val="21"/>
        </w:rPr>
      </w:pPr>
      <w:r>
        <w:rPr>
          <w:rFonts w:ascii="宋体" w:hAnsi="宋体" w:eastAsia="宋体" w:cs="宋体"/>
          <w:spacing w:val="12"/>
          <w:sz w:val="21"/>
          <w:szCs w:val="21"/>
        </w:rPr>
        <w:t xml:space="preserve">咨询人应在本合同终止后  </w:t>
      </w:r>
      <w:r>
        <w:rPr>
          <w:rFonts w:ascii="宋体" w:hAnsi="宋体" w:eastAsia="宋体" w:cs="宋体"/>
          <w:spacing w:val="-107"/>
          <w:sz w:val="21"/>
          <w:szCs w:val="21"/>
          <w:u w:val="single" w:color="auto"/>
        </w:rPr>
        <w:t xml:space="preserve"> </w:t>
      </w:r>
      <w:r>
        <w:rPr>
          <w:rFonts w:ascii="宋体" w:hAnsi="宋体" w:eastAsia="宋体" w:cs="宋体"/>
          <w:spacing w:val="12"/>
          <w:sz w:val="21"/>
          <w:szCs w:val="21"/>
          <w:u w:val="single" w:color="auto"/>
        </w:rPr>
        <w:t>/</w:t>
      </w:r>
      <w:r>
        <w:rPr>
          <w:rFonts w:ascii="宋体" w:hAnsi="宋体" w:eastAsia="宋体" w:cs="宋体"/>
          <w:spacing w:val="-32"/>
          <w:sz w:val="21"/>
          <w:szCs w:val="21"/>
        </w:rPr>
        <w:t xml:space="preserve"> </w:t>
      </w:r>
      <w:r>
        <w:rPr>
          <w:rFonts w:ascii="宋体" w:hAnsi="宋体" w:eastAsia="宋体" w:cs="宋体"/>
          <w:spacing w:val="12"/>
          <w:sz w:val="21"/>
          <w:szCs w:val="21"/>
        </w:rPr>
        <w:t>日内移交委托人无偿提供的房屋</w:t>
      </w:r>
      <w:r>
        <w:rPr>
          <w:rFonts w:ascii="宋体" w:hAnsi="宋体" w:eastAsia="宋体" w:cs="宋体"/>
          <w:spacing w:val="11"/>
          <w:sz w:val="21"/>
          <w:szCs w:val="21"/>
        </w:rPr>
        <w:t>、设备，移交的时间</w:t>
      </w:r>
      <w:r>
        <w:rPr>
          <w:rFonts w:ascii="宋体" w:hAnsi="宋体" w:eastAsia="宋体" w:cs="宋体"/>
          <w:sz w:val="21"/>
          <w:szCs w:val="21"/>
        </w:rPr>
        <w:t xml:space="preserve"> </w:t>
      </w:r>
      <w:r>
        <w:rPr>
          <w:rFonts w:ascii="宋体" w:hAnsi="宋体" w:eastAsia="宋体" w:cs="宋体"/>
          <w:spacing w:val="3"/>
          <w:sz w:val="21"/>
          <w:szCs w:val="21"/>
        </w:rPr>
        <w:t>和方式为：</w:t>
      </w:r>
      <w:r>
        <w:rPr>
          <w:rFonts w:ascii="宋体" w:hAnsi="宋体" w:eastAsia="宋体" w:cs="宋体"/>
          <w:spacing w:val="-66"/>
          <w:sz w:val="21"/>
          <w:szCs w:val="21"/>
        </w:rPr>
        <w:t xml:space="preserve"> </w:t>
      </w:r>
      <w:r>
        <w:rPr>
          <w:rFonts w:ascii="宋体" w:hAnsi="宋体" w:eastAsia="宋体" w:cs="宋体"/>
          <w:spacing w:val="3"/>
          <w:sz w:val="21"/>
          <w:szCs w:val="21"/>
          <w:u w:val="single" w:color="auto"/>
        </w:rPr>
        <w:t>/。</w:t>
      </w:r>
    </w:p>
    <w:p w14:paraId="753F97A4">
      <w:pPr>
        <w:spacing w:before="55" w:line="219" w:lineRule="auto"/>
        <w:ind w:left="33"/>
        <w:outlineLvl w:val="4"/>
        <w:rPr>
          <w:rFonts w:ascii="宋体" w:hAnsi="宋体" w:eastAsia="宋体" w:cs="宋体"/>
          <w:sz w:val="23"/>
          <w:szCs w:val="23"/>
        </w:rPr>
      </w:pPr>
      <w:r>
        <w:rPr>
          <w:rFonts w:ascii="宋体" w:hAnsi="宋体" w:eastAsia="宋体" w:cs="宋体"/>
          <w:b/>
          <w:bCs/>
          <w:spacing w:val="5"/>
          <w:sz w:val="23"/>
          <w:szCs w:val="23"/>
        </w:rPr>
        <w:t>3.</w:t>
      </w:r>
      <w:r>
        <w:rPr>
          <w:rFonts w:ascii="宋体" w:hAnsi="宋体" w:eastAsia="宋体" w:cs="宋体"/>
          <w:spacing w:val="28"/>
          <w:sz w:val="23"/>
          <w:szCs w:val="23"/>
        </w:rPr>
        <w:t xml:space="preserve"> </w:t>
      </w:r>
      <w:r>
        <w:rPr>
          <w:rFonts w:ascii="宋体" w:hAnsi="宋体" w:eastAsia="宋体" w:cs="宋体"/>
          <w:b/>
          <w:bCs/>
          <w:spacing w:val="5"/>
          <w:sz w:val="23"/>
          <w:szCs w:val="23"/>
        </w:rPr>
        <w:t>委托人的义务</w:t>
      </w:r>
    </w:p>
    <w:p w14:paraId="611CA046">
      <w:pPr>
        <w:spacing w:before="178" w:line="219" w:lineRule="auto"/>
        <w:ind w:left="30"/>
        <w:rPr>
          <w:rFonts w:ascii="宋体" w:hAnsi="宋体" w:eastAsia="宋体" w:cs="宋体"/>
          <w:sz w:val="21"/>
          <w:szCs w:val="21"/>
        </w:rPr>
      </w:pPr>
      <w:r>
        <w:rPr>
          <w:rFonts w:ascii="宋体" w:hAnsi="宋体" w:eastAsia="宋体" w:cs="宋体"/>
          <w:spacing w:val="8"/>
          <w:sz w:val="21"/>
          <w:szCs w:val="21"/>
        </w:rPr>
        <w:t>3.1提供资料</w:t>
      </w:r>
    </w:p>
    <w:p w14:paraId="07E1B186">
      <w:pPr>
        <w:spacing w:before="207" w:line="219" w:lineRule="auto"/>
        <w:ind w:left="499"/>
        <w:rPr>
          <w:rFonts w:ascii="宋体" w:hAnsi="宋体" w:eastAsia="宋体" w:cs="宋体"/>
          <w:sz w:val="21"/>
          <w:szCs w:val="21"/>
        </w:rPr>
      </w:pPr>
      <w:r>
        <w:rPr>
          <w:rFonts w:ascii="宋体" w:hAnsi="宋体" w:eastAsia="宋体" w:cs="宋体"/>
          <w:spacing w:val="11"/>
          <w:sz w:val="21"/>
          <w:szCs w:val="21"/>
        </w:rPr>
        <w:t>委托人按照附录C约定无偿向咨询人提供与本合同咨询业务有关的资料的时间为：</w:t>
      </w:r>
    </w:p>
    <w:p w14:paraId="485A07B0">
      <w:pPr>
        <w:spacing w:before="119" w:line="219" w:lineRule="auto"/>
        <w:ind w:left="30"/>
        <w:rPr>
          <w:rFonts w:ascii="宋体" w:hAnsi="宋体" w:eastAsia="宋体" w:cs="宋体"/>
          <w:sz w:val="21"/>
          <w:szCs w:val="21"/>
        </w:rPr>
      </w:pPr>
      <w:r>
        <w:rPr>
          <w:rFonts w:ascii="宋体" w:hAnsi="宋体" w:eastAsia="宋体" w:cs="宋体"/>
          <w:spacing w:val="1"/>
          <w:sz w:val="21"/>
          <w:szCs w:val="21"/>
          <w:u w:val="single" w:color="auto"/>
        </w:rPr>
        <w:t>根据项目咨询进度要求确定。</w:t>
      </w:r>
      <w:r>
        <w:rPr>
          <w:rFonts w:ascii="宋体" w:hAnsi="宋体" w:eastAsia="宋体" w:cs="宋体"/>
          <w:spacing w:val="3"/>
          <w:sz w:val="21"/>
          <w:szCs w:val="21"/>
          <w:u w:val="single" w:color="auto"/>
        </w:rPr>
        <w:t xml:space="preserve">  </w:t>
      </w:r>
    </w:p>
    <w:p w14:paraId="21DD74FE">
      <w:pPr>
        <w:spacing w:before="167" w:line="219" w:lineRule="auto"/>
        <w:ind w:left="30"/>
        <w:rPr>
          <w:rFonts w:ascii="宋体" w:hAnsi="宋体" w:eastAsia="宋体" w:cs="宋体"/>
          <w:sz w:val="21"/>
          <w:szCs w:val="21"/>
        </w:rPr>
      </w:pPr>
      <w:r>
        <w:rPr>
          <w:rFonts w:ascii="宋体" w:hAnsi="宋体" w:eastAsia="宋体" w:cs="宋体"/>
          <w:spacing w:val="9"/>
          <w:sz w:val="21"/>
          <w:szCs w:val="21"/>
        </w:rPr>
        <w:t>3.2委托人代表</w:t>
      </w:r>
    </w:p>
    <w:p w14:paraId="21FAA4EA">
      <w:pPr>
        <w:spacing w:before="203" w:line="302" w:lineRule="auto"/>
        <w:ind w:left="30" w:right="43" w:firstLine="469"/>
        <w:rPr>
          <w:rFonts w:ascii="宋体" w:hAnsi="宋体" w:eastAsia="宋体" w:cs="宋体"/>
          <w:sz w:val="21"/>
          <w:szCs w:val="21"/>
        </w:rPr>
      </w:pPr>
      <w:r>
        <w:rPr>
          <w:rFonts w:ascii="宋体" w:hAnsi="宋体" w:eastAsia="宋体" w:cs="宋体"/>
          <w:spacing w:val="6"/>
          <w:sz w:val="21"/>
          <w:szCs w:val="21"/>
        </w:rPr>
        <w:t>委托人代表为：</w:t>
      </w:r>
      <w:r>
        <w:rPr>
          <w:rFonts w:ascii="宋体" w:hAnsi="宋体" w:eastAsia="宋体" w:cs="宋体"/>
          <w:spacing w:val="45"/>
          <w:sz w:val="21"/>
          <w:szCs w:val="21"/>
          <w:u w:val="single" w:color="auto"/>
        </w:rPr>
        <w:t xml:space="preserve">  </w:t>
      </w:r>
      <w:r>
        <w:rPr>
          <w:rFonts w:ascii="宋体" w:hAnsi="宋体" w:eastAsia="宋体" w:cs="宋体"/>
          <w:spacing w:val="6"/>
          <w:sz w:val="21"/>
          <w:szCs w:val="21"/>
          <w:u w:val="single" w:color="auto"/>
        </w:rPr>
        <w:t>/</w:t>
      </w:r>
      <w:r>
        <w:rPr>
          <w:rFonts w:ascii="宋体" w:hAnsi="宋体" w:eastAsia="宋体" w:cs="宋体"/>
          <w:spacing w:val="41"/>
          <w:sz w:val="21"/>
          <w:szCs w:val="21"/>
          <w:u w:val="single" w:color="auto"/>
        </w:rPr>
        <w:t xml:space="preserve">  </w:t>
      </w:r>
      <w:r>
        <w:rPr>
          <w:rFonts w:ascii="宋体" w:hAnsi="宋体" w:eastAsia="宋体" w:cs="宋体"/>
          <w:spacing w:val="-94"/>
          <w:sz w:val="21"/>
          <w:szCs w:val="21"/>
        </w:rPr>
        <w:t xml:space="preserve"> </w:t>
      </w:r>
      <w:r>
        <w:rPr>
          <w:rFonts w:ascii="宋体" w:hAnsi="宋体" w:eastAsia="宋体" w:cs="宋体"/>
          <w:spacing w:val="6"/>
          <w:sz w:val="21"/>
          <w:szCs w:val="21"/>
        </w:rPr>
        <w:t>,其权限范围为：</w:t>
      </w:r>
      <w:r>
        <w:rPr>
          <w:rFonts w:ascii="宋体" w:hAnsi="宋体" w:eastAsia="宋体" w:cs="宋体"/>
          <w:spacing w:val="6"/>
          <w:sz w:val="21"/>
          <w:szCs w:val="21"/>
          <w:u w:val="single" w:color="auto"/>
        </w:rPr>
        <w:t>负责与本工程造价咨询业务</w:t>
      </w:r>
      <w:r>
        <w:rPr>
          <w:rFonts w:ascii="宋体" w:hAnsi="宋体" w:eastAsia="宋体" w:cs="宋体"/>
          <w:spacing w:val="5"/>
          <w:sz w:val="21"/>
          <w:szCs w:val="21"/>
          <w:u w:val="single" w:color="auto"/>
        </w:rPr>
        <w:t>有关的所有外</w:t>
      </w:r>
      <w:r>
        <w:rPr>
          <w:rFonts w:ascii="宋体" w:hAnsi="宋体" w:eastAsia="宋体" w:cs="宋体"/>
          <w:sz w:val="21"/>
          <w:szCs w:val="21"/>
          <w:u w:val="single" w:color="auto"/>
        </w:rPr>
        <w:t xml:space="preserve">部关系的协调。 </w:t>
      </w:r>
    </w:p>
    <w:p w14:paraId="4863B2D8">
      <w:pPr>
        <w:spacing w:before="82" w:line="220" w:lineRule="auto"/>
        <w:ind w:left="30"/>
        <w:rPr>
          <w:rFonts w:ascii="宋体" w:hAnsi="宋体" w:eastAsia="宋体" w:cs="宋体"/>
          <w:sz w:val="21"/>
          <w:szCs w:val="21"/>
        </w:rPr>
      </w:pPr>
      <w:r>
        <w:rPr>
          <w:rFonts w:ascii="宋体" w:hAnsi="宋体" w:eastAsia="宋体" w:cs="宋体"/>
          <w:spacing w:val="5"/>
          <w:sz w:val="21"/>
          <w:szCs w:val="21"/>
        </w:rPr>
        <w:t>3.3答复</w:t>
      </w:r>
    </w:p>
    <w:p w14:paraId="2B53CF52">
      <w:pPr>
        <w:spacing w:before="214" w:line="219" w:lineRule="auto"/>
        <w:ind w:left="499"/>
        <w:rPr>
          <w:rFonts w:ascii="宋体" w:hAnsi="宋体" w:eastAsia="宋体" w:cs="宋体"/>
          <w:sz w:val="21"/>
          <w:szCs w:val="21"/>
        </w:rPr>
      </w:pPr>
      <w:r>
        <w:rPr>
          <w:rFonts w:ascii="宋体" w:hAnsi="宋体" w:eastAsia="宋体" w:cs="宋体"/>
          <w:spacing w:val="8"/>
          <w:sz w:val="21"/>
          <w:szCs w:val="21"/>
          <w:u w:val="none" w:color="auto"/>
        </w:rPr>
        <w:t>委托人同意在</w:t>
      </w:r>
      <w:r>
        <w:rPr>
          <w:rFonts w:ascii="Times New Roman" w:hAnsi="Times New Roman" w:eastAsia="Times New Roman" w:cs="Times New Roman"/>
          <w:spacing w:val="8"/>
          <w:sz w:val="21"/>
          <w:szCs w:val="21"/>
          <w:u w:val="single" w:color="auto"/>
        </w:rPr>
        <w:t>3</w:t>
      </w:r>
      <w:r>
        <w:rPr>
          <w:rFonts w:ascii="Times New Roman" w:hAnsi="Times New Roman" w:eastAsia="Times New Roman" w:cs="Times New Roman"/>
          <w:spacing w:val="8"/>
          <w:sz w:val="21"/>
          <w:szCs w:val="21"/>
        </w:rPr>
        <w:t xml:space="preserve"> </w:t>
      </w:r>
      <w:r>
        <w:rPr>
          <w:rFonts w:ascii="宋体" w:hAnsi="宋体" w:eastAsia="宋体" w:cs="宋体"/>
          <w:spacing w:val="8"/>
          <w:sz w:val="21"/>
          <w:szCs w:val="21"/>
        </w:rPr>
        <w:t>日内，对咨询人书面提交并要求</w:t>
      </w:r>
      <w:r>
        <w:rPr>
          <w:rFonts w:ascii="宋体" w:hAnsi="宋体" w:eastAsia="宋体" w:cs="宋体"/>
          <w:spacing w:val="7"/>
          <w:sz w:val="21"/>
          <w:szCs w:val="21"/>
        </w:rPr>
        <w:t>做出决定的事宜给予书面答复。</w:t>
      </w:r>
    </w:p>
    <w:p w14:paraId="743D4942">
      <w:pPr>
        <w:spacing w:before="145" w:line="219" w:lineRule="auto"/>
        <w:ind w:left="33"/>
        <w:outlineLvl w:val="4"/>
        <w:rPr>
          <w:rFonts w:ascii="宋体" w:hAnsi="宋体" w:eastAsia="宋体" w:cs="宋体"/>
          <w:sz w:val="23"/>
          <w:szCs w:val="23"/>
        </w:rPr>
      </w:pPr>
      <w:r>
        <w:rPr>
          <w:rFonts w:ascii="宋体" w:hAnsi="宋体" w:eastAsia="宋体" w:cs="宋体"/>
          <w:b/>
          <w:bCs/>
          <w:spacing w:val="6"/>
          <w:sz w:val="23"/>
          <w:szCs w:val="23"/>
        </w:rPr>
        <w:t>4.</w:t>
      </w:r>
      <w:r>
        <w:rPr>
          <w:rFonts w:ascii="宋体" w:hAnsi="宋体" w:eastAsia="宋体" w:cs="宋体"/>
          <w:spacing w:val="6"/>
          <w:sz w:val="23"/>
          <w:szCs w:val="23"/>
        </w:rPr>
        <w:t xml:space="preserve"> </w:t>
      </w:r>
      <w:r>
        <w:rPr>
          <w:rFonts w:ascii="宋体" w:hAnsi="宋体" w:eastAsia="宋体" w:cs="宋体"/>
          <w:b/>
          <w:bCs/>
          <w:spacing w:val="6"/>
          <w:sz w:val="23"/>
          <w:szCs w:val="23"/>
        </w:rPr>
        <w:t>违约责任</w:t>
      </w:r>
    </w:p>
    <w:p w14:paraId="015EADD5">
      <w:pPr>
        <w:spacing w:before="211" w:line="219" w:lineRule="auto"/>
        <w:ind w:left="30"/>
        <w:rPr>
          <w:rFonts w:ascii="宋体" w:hAnsi="宋体" w:eastAsia="宋体" w:cs="宋体"/>
          <w:sz w:val="21"/>
          <w:szCs w:val="21"/>
        </w:rPr>
      </w:pPr>
      <w:r>
        <w:rPr>
          <w:rFonts w:ascii="宋体" w:hAnsi="宋体" w:eastAsia="宋体" w:cs="宋体"/>
          <w:spacing w:val="5"/>
          <w:sz w:val="21"/>
          <w:szCs w:val="21"/>
        </w:rPr>
        <w:t>4.1</w:t>
      </w:r>
      <w:r>
        <w:rPr>
          <w:rFonts w:ascii="宋体" w:hAnsi="宋体" w:eastAsia="宋体" w:cs="宋体"/>
          <w:spacing w:val="43"/>
          <w:sz w:val="21"/>
          <w:szCs w:val="21"/>
        </w:rPr>
        <w:t xml:space="preserve"> </w:t>
      </w:r>
      <w:r>
        <w:rPr>
          <w:rFonts w:ascii="宋体" w:hAnsi="宋体" w:eastAsia="宋体" w:cs="宋体"/>
          <w:spacing w:val="5"/>
          <w:sz w:val="21"/>
          <w:szCs w:val="21"/>
        </w:rPr>
        <w:t>咨询人的违约责任</w:t>
      </w:r>
    </w:p>
    <w:p w14:paraId="06EC4999">
      <w:pPr>
        <w:spacing w:before="187" w:line="258" w:lineRule="auto"/>
        <w:ind w:left="30" w:right="88" w:firstLine="249"/>
        <w:rPr>
          <w:rFonts w:ascii="宋体" w:hAnsi="宋体" w:eastAsia="宋体" w:cs="宋体"/>
          <w:sz w:val="21"/>
          <w:szCs w:val="21"/>
        </w:rPr>
      </w:pPr>
      <w:r>
        <w:rPr>
          <w:rFonts w:ascii="宋体" w:hAnsi="宋体" w:eastAsia="宋体" w:cs="宋体"/>
          <w:spacing w:val="12"/>
          <w:sz w:val="21"/>
          <w:szCs w:val="21"/>
        </w:rPr>
        <w:t>4.1.1咨询人赔偿金额按下列方法确定：双方同意按以下办法确定赔偿金</w:t>
      </w:r>
      <w:r>
        <w:rPr>
          <w:rFonts w:ascii="宋体" w:hAnsi="宋体" w:eastAsia="宋体" w:cs="宋体"/>
          <w:spacing w:val="11"/>
          <w:sz w:val="21"/>
          <w:szCs w:val="21"/>
        </w:rPr>
        <w:t>额：赔偿金</w:t>
      </w:r>
      <w:r>
        <w:rPr>
          <w:rFonts w:ascii="宋体" w:hAnsi="宋体" w:eastAsia="宋体" w:cs="宋体"/>
          <w:sz w:val="21"/>
          <w:szCs w:val="21"/>
        </w:rPr>
        <w:t xml:space="preserve"> </w:t>
      </w:r>
      <w:r>
        <w:rPr>
          <w:rFonts w:ascii="宋体" w:hAnsi="宋体" w:eastAsia="宋体" w:cs="宋体"/>
          <w:spacing w:val="7"/>
          <w:sz w:val="21"/>
          <w:szCs w:val="21"/>
        </w:rPr>
        <w:t>额=直接经济损失×酬金比率(扣除税金)。</w:t>
      </w:r>
    </w:p>
    <w:p w14:paraId="0495C93F">
      <w:pPr>
        <w:spacing w:before="197" w:line="271" w:lineRule="auto"/>
        <w:ind w:left="30" w:right="86" w:firstLine="249"/>
        <w:rPr>
          <w:rFonts w:ascii="宋体" w:hAnsi="宋体" w:eastAsia="宋体" w:cs="宋体"/>
          <w:sz w:val="21"/>
          <w:szCs w:val="21"/>
        </w:rPr>
      </w:pPr>
      <w:r>
        <w:rPr>
          <w:rFonts w:ascii="宋体" w:hAnsi="宋体" w:eastAsia="宋体" w:cs="宋体"/>
          <w:spacing w:val="12"/>
          <w:sz w:val="21"/>
          <w:szCs w:val="21"/>
        </w:rPr>
        <w:t>4.1.2咨询人除按照合同约定承担赔偿金和违约金外，还应当承担委托</w:t>
      </w:r>
      <w:r>
        <w:rPr>
          <w:rFonts w:ascii="宋体" w:hAnsi="宋体" w:eastAsia="宋体" w:cs="宋体"/>
          <w:spacing w:val="11"/>
          <w:sz w:val="21"/>
          <w:szCs w:val="21"/>
        </w:rPr>
        <w:t>人支付的实现</w:t>
      </w:r>
      <w:r>
        <w:rPr>
          <w:rFonts w:ascii="宋体" w:hAnsi="宋体" w:eastAsia="宋体" w:cs="宋体"/>
          <w:sz w:val="21"/>
          <w:szCs w:val="21"/>
        </w:rPr>
        <w:t xml:space="preserve"> </w:t>
      </w:r>
      <w:r>
        <w:rPr>
          <w:rFonts w:ascii="宋体" w:hAnsi="宋体" w:eastAsia="宋体" w:cs="宋体"/>
          <w:spacing w:val="11"/>
          <w:sz w:val="21"/>
          <w:szCs w:val="21"/>
        </w:rPr>
        <w:t>权利的费用，</w:t>
      </w:r>
      <w:r>
        <w:rPr>
          <w:rFonts w:ascii="宋体" w:hAnsi="宋体" w:eastAsia="宋体" w:cs="宋体"/>
          <w:spacing w:val="78"/>
          <w:sz w:val="21"/>
          <w:szCs w:val="21"/>
        </w:rPr>
        <w:t xml:space="preserve"> </w:t>
      </w:r>
      <w:r>
        <w:rPr>
          <w:rFonts w:ascii="宋体" w:hAnsi="宋体" w:eastAsia="宋体" w:cs="宋体"/>
          <w:spacing w:val="11"/>
          <w:sz w:val="21"/>
          <w:szCs w:val="21"/>
        </w:rPr>
        <w:t>如律师费、诉讼费、公告费、保全费、诉讼财产保全责任险保险费、鉴</w:t>
      </w:r>
      <w:r>
        <w:rPr>
          <w:rFonts w:ascii="宋体" w:hAnsi="宋体" w:eastAsia="宋体" w:cs="宋体"/>
          <w:sz w:val="21"/>
          <w:szCs w:val="21"/>
        </w:rPr>
        <w:t xml:space="preserve"> </w:t>
      </w:r>
      <w:r>
        <w:rPr>
          <w:rFonts w:ascii="宋体" w:hAnsi="宋体" w:eastAsia="宋体" w:cs="宋体"/>
          <w:spacing w:val="2"/>
          <w:sz w:val="21"/>
          <w:szCs w:val="21"/>
        </w:rPr>
        <w:t>定费等费用。</w:t>
      </w:r>
    </w:p>
    <w:p w14:paraId="3EDCAFA4">
      <w:pPr>
        <w:spacing w:before="207" w:line="219" w:lineRule="auto"/>
        <w:ind w:left="149"/>
        <w:rPr>
          <w:rFonts w:ascii="宋体" w:hAnsi="宋体" w:eastAsia="宋体" w:cs="宋体"/>
          <w:sz w:val="21"/>
          <w:szCs w:val="21"/>
        </w:rPr>
      </w:pPr>
      <w:r>
        <w:rPr>
          <w:rFonts w:ascii="宋体" w:hAnsi="宋体" w:eastAsia="宋体" w:cs="宋体"/>
          <w:spacing w:val="8"/>
          <w:sz w:val="21"/>
          <w:szCs w:val="21"/>
        </w:rPr>
        <w:t>4.2委托人的违约责任</w:t>
      </w:r>
    </w:p>
    <w:p w14:paraId="1E753B41">
      <w:pPr>
        <w:spacing w:before="187" w:line="230" w:lineRule="auto"/>
        <w:ind w:left="280"/>
        <w:rPr>
          <w:rFonts w:ascii="宋体" w:hAnsi="宋体" w:eastAsia="宋体" w:cs="宋体"/>
          <w:sz w:val="21"/>
          <w:szCs w:val="21"/>
        </w:rPr>
      </w:pPr>
      <w:r>
        <w:rPr>
          <w:rFonts w:ascii="宋体" w:hAnsi="宋体" w:eastAsia="宋体" w:cs="宋体"/>
          <w:spacing w:val="2"/>
          <w:sz w:val="21"/>
          <w:szCs w:val="21"/>
        </w:rPr>
        <w:t>4.2.3 委托人逾期付款利息按下列方法确定：</w:t>
      </w:r>
      <w:r>
        <w:rPr>
          <w:rFonts w:ascii="宋体" w:hAnsi="宋体" w:eastAsia="宋体" w:cs="宋体"/>
          <w:spacing w:val="45"/>
          <w:sz w:val="21"/>
          <w:szCs w:val="21"/>
        </w:rPr>
        <w:t xml:space="preserve"> </w:t>
      </w:r>
      <w:r>
        <w:rPr>
          <w:rFonts w:ascii="宋体" w:hAnsi="宋体" w:eastAsia="宋体" w:cs="宋体"/>
          <w:spacing w:val="2"/>
          <w:position w:val="-2"/>
          <w:sz w:val="21"/>
          <w:szCs w:val="21"/>
          <w:u w:val="single" w:color="auto"/>
        </w:rPr>
        <w:t xml:space="preserve">   </w:t>
      </w:r>
      <w:r>
        <w:rPr>
          <w:rFonts w:ascii="宋体" w:hAnsi="宋体" w:eastAsia="宋体" w:cs="宋体"/>
          <w:spacing w:val="1"/>
          <w:position w:val="-2"/>
          <w:sz w:val="21"/>
          <w:szCs w:val="21"/>
          <w:u w:val="single" w:color="auto"/>
        </w:rPr>
        <w:t xml:space="preserve"> /。</w:t>
      </w:r>
    </w:p>
    <w:p w14:paraId="5B7E2729">
      <w:pPr>
        <w:spacing w:before="138" w:line="219" w:lineRule="auto"/>
        <w:ind w:left="33"/>
        <w:outlineLvl w:val="4"/>
        <w:rPr>
          <w:rFonts w:ascii="宋体" w:hAnsi="宋体" w:eastAsia="宋体" w:cs="宋体"/>
          <w:sz w:val="23"/>
          <w:szCs w:val="23"/>
        </w:rPr>
      </w:pPr>
      <w:r>
        <w:rPr>
          <w:rFonts w:ascii="宋体" w:hAnsi="宋体" w:eastAsia="宋体" w:cs="宋体"/>
          <w:b/>
          <w:bCs/>
          <w:spacing w:val="5"/>
          <w:sz w:val="23"/>
          <w:szCs w:val="23"/>
        </w:rPr>
        <w:t>5.支付</w:t>
      </w:r>
    </w:p>
    <w:p w14:paraId="0FC9FA0F">
      <w:pPr>
        <w:spacing w:before="189" w:line="219" w:lineRule="auto"/>
        <w:rPr>
          <w:rFonts w:hint="eastAsia" w:ascii="宋体" w:hAnsi="宋体" w:eastAsia="宋体" w:cs="宋体"/>
          <w:sz w:val="21"/>
          <w:szCs w:val="21"/>
        </w:rPr>
      </w:pPr>
      <w:r>
        <w:rPr>
          <w:rFonts w:hint="eastAsia" w:ascii="宋体" w:hAnsi="宋体" w:eastAsia="宋体" w:cs="宋体"/>
          <w:spacing w:val="7"/>
          <w:sz w:val="21"/>
          <w:szCs w:val="21"/>
        </w:rPr>
        <w:t>5.1支付货币</w:t>
      </w:r>
    </w:p>
    <w:p w14:paraId="276E89F4">
      <w:pPr>
        <w:spacing w:before="195" w:line="213" w:lineRule="auto"/>
        <w:ind w:left="499"/>
        <w:rPr>
          <w:rFonts w:hint="eastAsia" w:ascii="宋体" w:hAnsi="宋体" w:eastAsia="宋体" w:cs="宋体"/>
          <w:sz w:val="21"/>
          <w:szCs w:val="21"/>
        </w:rPr>
      </w:pPr>
      <w:r>
        <w:rPr>
          <w:rFonts w:hint="eastAsia" w:ascii="宋体" w:hAnsi="宋体" w:eastAsia="宋体" w:cs="宋体"/>
          <w:spacing w:val="-3"/>
          <w:position w:val="-1"/>
          <w:sz w:val="21"/>
          <w:szCs w:val="21"/>
        </w:rPr>
        <w:t>币种为：</w:t>
      </w:r>
      <w:r>
        <w:rPr>
          <w:rFonts w:hint="eastAsia" w:ascii="宋体" w:hAnsi="宋体" w:eastAsia="宋体" w:cs="宋体"/>
          <w:spacing w:val="-3"/>
          <w:position w:val="-1"/>
          <w:sz w:val="21"/>
          <w:szCs w:val="21"/>
          <w:u w:val="single" w:color="auto"/>
        </w:rPr>
        <w:t>人民币</w:t>
      </w:r>
      <w:r>
        <w:rPr>
          <w:rFonts w:hint="eastAsia" w:ascii="宋体" w:hAnsi="宋体" w:eastAsia="宋体" w:cs="宋体"/>
          <w:spacing w:val="48"/>
          <w:position w:val="-1"/>
          <w:sz w:val="21"/>
          <w:szCs w:val="21"/>
        </w:rPr>
        <w:t xml:space="preserve"> </w:t>
      </w:r>
      <w:r>
        <w:rPr>
          <w:rFonts w:hint="eastAsia" w:ascii="宋体" w:hAnsi="宋体" w:eastAsia="宋体" w:cs="宋体"/>
          <w:spacing w:val="-3"/>
          <w:position w:val="-1"/>
          <w:sz w:val="21"/>
          <w:szCs w:val="21"/>
        </w:rPr>
        <w:t>,比例为：</w:t>
      </w:r>
      <w:r>
        <w:rPr>
          <w:rFonts w:hint="eastAsia" w:ascii="宋体" w:hAnsi="宋体" w:eastAsia="宋体" w:cs="宋体"/>
          <w:spacing w:val="-90"/>
          <w:position w:val="-1"/>
          <w:sz w:val="21"/>
          <w:szCs w:val="21"/>
        </w:rPr>
        <w:t xml:space="preserve"> </w:t>
      </w:r>
      <w:r>
        <w:rPr>
          <w:rFonts w:hint="eastAsia" w:ascii="宋体" w:hAnsi="宋体" w:eastAsia="宋体" w:cs="宋体"/>
          <w:spacing w:val="16"/>
          <w:position w:val="-1"/>
          <w:sz w:val="21"/>
          <w:szCs w:val="21"/>
          <w:u w:val="single" w:color="auto"/>
        </w:rPr>
        <w:t xml:space="preserve">   </w:t>
      </w:r>
      <w:r>
        <w:rPr>
          <w:rFonts w:hint="eastAsia" w:ascii="宋体" w:hAnsi="宋体" w:eastAsia="宋体" w:cs="宋体"/>
          <w:spacing w:val="-3"/>
          <w:position w:val="-1"/>
          <w:sz w:val="21"/>
          <w:szCs w:val="21"/>
          <w:u w:val="single" w:color="auto"/>
        </w:rPr>
        <w:t>/</w:t>
      </w:r>
      <w:r>
        <w:rPr>
          <w:rFonts w:hint="eastAsia" w:ascii="宋体" w:hAnsi="宋体" w:eastAsia="宋体" w:cs="宋体"/>
          <w:spacing w:val="15"/>
          <w:position w:val="-1"/>
          <w:sz w:val="21"/>
          <w:szCs w:val="21"/>
          <w:u w:val="single" w:color="auto"/>
        </w:rPr>
        <w:t xml:space="preserve">   </w:t>
      </w:r>
      <w:r>
        <w:rPr>
          <w:rFonts w:hint="eastAsia" w:ascii="宋体" w:hAnsi="宋体" w:eastAsia="宋体" w:cs="宋体"/>
          <w:spacing w:val="-3"/>
          <w:position w:val="2"/>
          <w:sz w:val="21"/>
          <w:szCs w:val="21"/>
        </w:rPr>
        <w:t>,</w:t>
      </w:r>
      <w:r>
        <w:rPr>
          <w:rFonts w:hint="eastAsia" w:ascii="宋体" w:hAnsi="宋体" w:eastAsia="宋体" w:cs="宋体"/>
          <w:spacing w:val="-17"/>
          <w:position w:val="2"/>
          <w:sz w:val="21"/>
          <w:szCs w:val="21"/>
        </w:rPr>
        <w:t xml:space="preserve"> </w:t>
      </w:r>
      <w:r>
        <w:rPr>
          <w:rFonts w:hint="eastAsia" w:ascii="宋体" w:hAnsi="宋体" w:eastAsia="宋体" w:cs="宋体"/>
          <w:spacing w:val="-3"/>
          <w:position w:val="-1"/>
          <w:sz w:val="21"/>
          <w:szCs w:val="21"/>
        </w:rPr>
        <w:t>汇率为</w:t>
      </w:r>
      <w:r>
        <w:rPr>
          <w:rFonts w:hint="eastAsia" w:ascii="宋体" w:hAnsi="宋体" w:eastAsia="宋体" w:cs="宋体"/>
          <w:spacing w:val="-3"/>
          <w:position w:val="2"/>
          <w:sz w:val="21"/>
          <w:szCs w:val="21"/>
        </w:rPr>
        <w:t xml:space="preserve"> ：</w:t>
      </w:r>
      <w:r>
        <w:rPr>
          <w:rFonts w:hint="eastAsia" w:ascii="宋体" w:hAnsi="宋体" w:eastAsia="宋体" w:cs="宋体"/>
          <w:spacing w:val="-49"/>
          <w:position w:val="2"/>
          <w:sz w:val="21"/>
          <w:szCs w:val="21"/>
        </w:rPr>
        <w:t xml:space="preserve"> </w:t>
      </w:r>
      <w:r>
        <w:rPr>
          <w:rFonts w:hint="eastAsia" w:ascii="宋体" w:hAnsi="宋体" w:eastAsia="宋体" w:cs="宋体"/>
          <w:spacing w:val="-3"/>
          <w:position w:val="2"/>
          <w:sz w:val="21"/>
          <w:szCs w:val="21"/>
          <w:u w:val="single" w:color="auto"/>
        </w:rPr>
        <w:t xml:space="preserve">    /</w:t>
      </w:r>
      <w:r>
        <w:rPr>
          <w:rFonts w:hint="eastAsia" w:ascii="宋体" w:hAnsi="宋体" w:eastAsia="宋体" w:cs="宋体"/>
          <w:spacing w:val="10"/>
          <w:position w:val="2"/>
          <w:sz w:val="21"/>
          <w:szCs w:val="21"/>
          <w:u w:val="single" w:color="auto"/>
        </w:rPr>
        <w:t xml:space="preserve">    </w:t>
      </w:r>
      <w:r>
        <w:rPr>
          <w:rFonts w:hint="eastAsia" w:ascii="宋体" w:hAnsi="宋体" w:eastAsia="宋体" w:cs="宋体"/>
          <w:spacing w:val="-3"/>
          <w:position w:val="2"/>
          <w:sz w:val="21"/>
          <w:szCs w:val="21"/>
        </w:rPr>
        <w:t xml:space="preserve">, </w:t>
      </w:r>
      <w:r>
        <w:rPr>
          <w:rFonts w:hint="eastAsia" w:ascii="宋体" w:hAnsi="宋体" w:eastAsia="宋体" w:cs="宋体"/>
          <w:spacing w:val="-3"/>
          <w:position w:val="-1"/>
          <w:sz w:val="21"/>
          <w:szCs w:val="21"/>
        </w:rPr>
        <w:t>其他</w:t>
      </w:r>
      <w:r>
        <w:rPr>
          <w:rFonts w:hint="eastAsia" w:ascii="宋体" w:hAnsi="宋体" w:eastAsia="宋体" w:cs="宋体"/>
          <w:spacing w:val="22"/>
          <w:position w:val="2"/>
          <w:sz w:val="21"/>
          <w:szCs w:val="21"/>
        </w:rPr>
        <w:t xml:space="preserve"> </w:t>
      </w:r>
      <w:r>
        <w:rPr>
          <w:rFonts w:hint="eastAsia" w:ascii="宋体" w:hAnsi="宋体" w:eastAsia="宋体" w:cs="宋体"/>
          <w:spacing w:val="-3"/>
          <w:position w:val="2"/>
          <w:sz w:val="21"/>
          <w:szCs w:val="21"/>
        </w:rPr>
        <w:t>：</w:t>
      </w:r>
      <w:r>
        <w:rPr>
          <w:rFonts w:hint="eastAsia" w:ascii="宋体" w:hAnsi="宋体" w:eastAsia="宋体" w:cs="宋体"/>
          <w:spacing w:val="-59"/>
          <w:position w:val="2"/>
          <w:sz w:val="21"/>
          <w:szCs w:val="21"/>
        </w:rPr>
        <w:t xml:space="preserve"> </w:t>
      </w:r>
      <w:r>
        <w:rPr>
          <w:rFonts w:hint="eastAsia" w:ascii="宋体" w:hAnsi="宋体" w:eastAsia="宋体" w:cs="宋体"/>
          <w:spacing w:val="-3"/>
          <w:position w:val="2"/>
          <w:sz w:val="21"/>
          <w:szCs w:val="21"/>
          <w:u w:val="single" w:color="auto"/>
        </w:rPr>
        <w:t xml:space="preserve">     /</w:t>
      </w:r>
      <w:r>
        <w:rPr>
          <w:rFonts w:hint="eastAsia" w:ascii="宋体" w:hAnsi="宋体" w:eastAsia="宋体" w:cs="宋体"/>
          <w:spacing w:val="-4"/>
          <w:position w:val="2"/>
          <w:sz w:val="21"/>
          <w:szCs w:val="21"/>
          <w:u w:val="single" w:color="auto"/>
        </w:rPr>
        <w:t xml:space="preserve">     </w:t>
      </w:r>
    </w:p>
    <w:p w14:paraId="023D56C6">
      <w:pPr>
        <w:spacing w:line="41" w:lineRule="exact"/>
        <w:ind w:left="7860"/>
        <w:rPr>
          <w:rFonts w:hint="eastAsia" w:ascii="宋体" w:hAnsi="宋体" w:eastAsia="宋体" w:cs="宋体"/>
          <w:sz w:val="21"/>
          <w:szCs w:val="21"/>
        </w:rPr>
      </w:pPr>
      <w:r>
        <w:rPr>
          <w:rFonts w:hint="eastAsia" w:ascii="宋体" w:hAnsi="宋体" w:eastAsia="宋体" w:cs="宋体"/>
          <w:sz w:val="21"/>
          <w:szCs w:val="21"/>
        </w:rPr>
        <w:t>o</w:t>
      </w:r>
    </w:p>
    <w:p w14:paraId="2E24E4BE">
      <w:pPr>
        <w:spacing w:before="147" w:line="219" w:lineRule="auto"/>
        <w:rPr>
          <w:rFonts w:hint="eastAsia" w:ascii="宋体" w:hAnsi="宋体" w:eastAsia="宋体" w:cs="宋体"/>
          <w:sz w:val="21"/>
          <w:szCs w:val="21"/>
        </w:rPr>
      </w:pPr>
      <w:r>
        <w:rPr>
          <w:rFonts w:hint="eastAsia" w:ascii="宋体" w:hAnsi="宋体" w:eastAsia="宋体" w:cs="宋体"/>
          <w:spacing w:val="7"/>
          <w:sz w:val="21"/>
          <w:szCs w:val="21"/>
        </w:rPr>
        <w:t>5.2支付申请</w:t>
      </w:r>
    </w:p>
    <w:p w14:paraId="26814784">
      <w:pPr>
        <w:spacing w:before="176" w:line="316" w:lineRule="auto"/>
        <w:ind w:right="98" w:firstLine="499"/>
        <w:rPr>
          <w:rFonts w:hint="eastAsia" w:ascii="宋体" w:hAnsi="宋体" w:eastAsia="宋体" w:cs="宋体"/>
          <w:sz w:val="21"/>
          <w:szCs w:val="21"/>
        </w:rPr>
      </w:pPr>
      <w:r>
        <w:rPr>
          <w:rFonts w:hint="eastAsia" w:ascii="宋体" w:hAnsi="宋体" w:eastAsia="宋体" w:cs="宋体"/>
          <w:spacing w:val="16"/>
          <w:sz w:val="21"/>
          <w:szCs w:val="21"/>
        </w:rPr>
        <w:t>咨询人应在本合同约定的每次应付款日期20日前，向委托人提交支付申请书和增</w:t>
      </w:r>
      <w:r>
        <w:rPr>
          <w:rFonts w:hint="eastAsia" w:ascii="宋体" w:hAnsi="宋体" w:eastAsia="宋体" w:cs="宋体"/>
          <w:spacing w:val="2"/>
          <w:sz w:val="21"/>
          <w:szCs w:val="21"/>
        </w:rPr>
        <w:t xml:space="preserve"> </w:t>
      </w:r>
      <w:r>
        <w:rPr>
          <w:rFonts w:hint="eastAsia" w:ascii="宋体" w:hAnsi="宋体" w:eastAsia="宋体" w:cs="宋体"/>
          <w:spacing w:val="6"/>
          <w:sz w:val="21"/>
          <w:szCs w:val="21"/>
        </w:rPr>
        <w:t>值税发票。</w:t>
      </w:r>
    </w:p>
    <w:p w14:paraId="07559C2B">
      <w:pPr>
        <w:spacing w:before="54" w:line="219" w:lineRule="auto"/>
        <w:rPr>
          <w:rFonts w:hint="eastAsia" w:ascii="宋体" w:hAnsi="宋体" w:eastAsia="宋体" w:cs="宋体"/>
          <w:sz w:val="21"/>
          <w:szCs w:val="21"/>
        </w:rPr>
      </w:pPr>
      <w:r>
        <w:rPr>
          <w:rFonts w:hint="eastAsia" w:ascii="宋体" w:hAnsi="宋体" w:eastAsia="宋体" w:cs="宋体"/>
          <w:spacing w:val="7"/>
          <w:sz w:val="21"/>
          <w:szCs w:val="21"/>
        </w:rPr>
        <w:t>5.3支付酬金</w:t>
      </w:r>
    </w:p>
    <w:p w14:paraId="4AB11E82">
      <w:pPr>
        <w:spacing w:before="187" w:line="219" w:lineRule="auto"/>
        <w:ind w:left="499"/>
        <w:rPr>
          <w:rFonts w:hint="eastAsia" w:ascii="宋体" w:hAnsi="宋体" w:eastAsia="宋体" w:cs="宋体"/>
          <w:sz w:val="21"/>
          <w:szCs w:val="21"/>
        </w:rPr>
      </w:pPr>
      <w:r>
        <w:rPr>
          <w:rFonts w:hint="eastAsia" w:ascii="宋体" w:hAnsi="宋体" w:eastAsia="宋体" w:cs="宋体"/>
          <w:spacing w:val="7"/>
          <w:sz w:val="21"/>
          <w:szCs w:val="21"/>
        </w:rPr>
        <w:t>正常工作酬金的计取方式</w:t>
      </w:r>
    </w:p>
    <w:p w14:paraId="2B1DA108">
      <w:pPr>
        <w:spacing w:line="219" w:lineRule="auto"/>
        <w:rPr>
          <w:rFonts w:hint="eastAsia" w:ascii="宋体" w:hAnsi="宋体" w:eastAsia="宋体" w:cs="宋体"/>
          <w:sz w:val="21"/>
          <w:szCs w:val="21"/>
        </w:rPr>
        <w:sectPr>
          <w:footerReference r:id="rId30" w:type="default"/>
          <w:pgSz w:w="11910" w:h="16840"/>
          <w:pgMar w:top="1431" w:right="1032" w:bottom="785" w:left="1650" w:header="0" w:footer="659" w:gutter="0"/>
          <w:cols w:space="720" w:num="1"/>
        </w:sectPr>
      </w:pPr>
    </w:p>
    <w:p w14:paraId="5EB35AFD">
      <w:pPr>
        <w:pStyle w:val="3"/>
        <w:spacing w:line="255" w:lineRule="auto"/>
        <w:rPr>
          <w:rFonts w:hint="eastAsia" w:ascii="宋体" w:hAnsi="宋体" w:eastAsia="宋体" w:cs="宋体"/>
          <w:sz w:val="21"/>
          <w:szCs w:val="21"/>
        </w:rPr>
      </w:pPr>
    </w:p>
    <w:p w14:paraId="7D1AF87D">
      <w:pPr>
        <w:pStyle w:val="3"/>
        <w:spacing w:line="255" w:lineRule="auto"/>
        <w:rPr>
          <w:rFonts w:hint="eastAsia" w:ascii="宋体" w:hAnsi="宋体" w:eastAsia="宋体" w:cs="宋体"/>
          <w:sz w:val="21"/>
          <w:szCs w:val="21"/>
        </w:rPr>
      </w:pPr>
    </w:p>
    <w:p w14:paraId="2AB75693">
      <w:pPr>
        <w:spacing w:before="75" w:line="219" w:lineRule="auto"/>
        <w:rPr>
          <w:rFonts w:hint="eastAsia" w:ascii="宋体" w:hAnsi="宋体" w:eastAsia="宋体" w:cs="宋体"/>
          <w:sz w:val="21"/>
          <w:szCs w:val="21"/>
        </w:rPr>
      </w:pPr>
      <w:r>
        <w:rPr>
          <w:rFonts w:hint="eastAsia" w:ascii="宋体" w:hAnsi="宋体" w:eastAsia="宋体" w:cs="宋体"/>
          <w:spacing w:val="10"/>
          <w:sz w:val="21"/>
          <w:szCs w:val="21"/>
        </w:rPr>
        <w:t>5.3.1支付方式</w:t>
      </w:r>
    </w:p>
    <w:p w14:paraId="025BE781">
      <w:pPr>
        <w:spacing w:before="275" w:line="323" w:lineRule="auto"/>
        <w:ind w:left="509" w:right="96"/>
        <w:rPr>
          <w:rFonts w:hint="eastAsia" w:ascii="宋体" w:hAnsi="宋体" w:eastAsia="宋体" w:cs="宋体"/>
          <w:sz w:val="21"/>
          <w:szCs w:val="21"/>
          <w:u w:val="none" w:color="auto"/>
        </w:rPr>
      </w:pPr>
      <w:r>
        <w:rPr>
          <w:rFonts w:hint="eastAsia" w:ascii="宋体" w:hAnsi="宋体" w:eastAsia="宋体" w:cs="宋体"/>
          <w:spacing w:val="10"/>
          <w:sz w:val="21"/>
          <w:szCs w:val="21"/>
          <w:u w:val="none" w:color="auto"/>
        </w:rPr>
        <w:t>1、</w:t>
      </w:r>
      <w:r>
        <w:rPr>
          <w:rFonts w:hint="eastAsia" w:ascii="宋体" w:hAnsi="宋体" w:eastAsia="宋体" w:cs="宋体"/>
          <w:spacing w:val="-87"/>
          <w:sz w:val="21"/>
          <w:szCs w:val="21"/>
          <w:u w:val="none" w:color="auto"/>
        </w:rPr>
        <w:t xml:space="preserve"> </w:t>
      </w:r>
      <w:r>
        <w:rPr>
          <w:rFonts w:hint="eastAsia" w:ascii="宋体" w:hAnsi="宋体" w:eastAsia="宋体" w:cs="宋体"/>
          <w:spacing w:val="10"/>
          <w:sz w:val="21"/>
          <w:szCs w:val="21"/>
          <w:u w:val="none" w:color="auto"/>
          <w:lang w:val="en-US" w:eastAsia="zh-CN"/>
        </w:rPr>
        <w:t>按业主要求对合同项下的单项工程分别进行</w:t>
      </w:r>
      <w:r>
        <w:rPr>
          <w:rFonts w:hint="eastAsia" w:ascii="宋体" w:hAnsi="宋体" w:eastAsia="宋体" w:cs="宋体"/>
          <w:sz w:val="21"/>
          <w:szCs w:val="21"/>
          <w:u w:val="none" w:color="auto"/>
        </w:rPr>
        <w:t>工程量清单、招标控制价编制</w:t>
      </w:r>
      <w:r>
        <w:rPr>
          <w:rFonts w:hint="eastAsia" w:ascii="宋体" w:hAnsi="宋体" w:eastAsia="宋体" w:cs="宋体"/>
          <w:sz w:val="21"/>
          <w:szCs w:val="21"/>
          <w:u w:val="none" w:color="auto"/>
          <w:lang w:eastAsia="zh-CN"/>
        </w:rPr>
        <w:t>，</w:t>
      </w:r>
      <w:r>
        <w:rPr>
          <w:rFonts w:hint="eastAsia" w:ascii="宋体" w:hAnsi="宋体" w:eastAsia="宋体" w:cs="宋体"/>
          <w:sz w:val="21"/>
          <w:szCs w:val="21"/>
          <w:u w:val="none" w:color="auto"/>
          <w:lang w:val="en-US" w:eastAsia="zh-CN"/>
        </w:rPr>
        <w:t>并提供对应</w:t>
      </w:r>
      <w:r>
        <w:rPr>
          <w:rFonts w:hint="eastAsia" w:ascii="宋体" w:hAnsi="宋体" w:eastAsia="宋体" w:cs="宋体"/>
          <w:spacing w:val="10"/>
          <w:sz w:val="21"/>
          <w:szCs w:val="21"/>
          <w:u w:val="none" w:color="auto"/>
        </w:rPr>
        <w:t>编制</w:t>
      </w:r>
      <w:r>
        <w:rPr>
          <w:rFonts w:hint="eastAsia" w:ascii="宋体" w:hAnsi="宋体" w:eastAsia="宋体" w:cs="宋体"/>
          <w:sz w:val="21"/>
          <w:szCs w:val="21"/>
          <w:u w:val="none" w:color="auto"/>
          <w:lang w:val="en-US" w:eastAsia="zh-CN"/>
        </w:rPr>
        <w:t>成果</w:t>
      </w:r>
      <w:r>
        <w:rPr>
          <w:rFonts w:hint="eastAsia" w:ascii="宋体" w:hAnsi="宋体" w:eastAsia="宋体" w:cs="宋体"/>
          <w:sz w:val="21"/>
          <w:szCs w:val="21"/>
          <w:u w:val="none" w:color="auto"/>
        </w:rPr>
        <w:t>。</w:t>
      </w:r>
      <w:r>
        <w:rPr>
          <w:rFonts w:hint="eastAsia" w:ascii="宋体" w:hAnsi="宋体" w:eastAsia="宋体" w:cs="宋体"/>
          <w:spacing w:val="10"/>
          <w:sz w:val="21"/>
          <w:szCs w:val="21"/>
          <w:u w:val="none" w:color="auto"/>
        </w:rPr>
        <w:t>编制成果经评审确认</w:t>
      </w:r>
      <w:r>
        <w:rPr>
          <w:rFonts w:hint="eastAsia" w:ascii="宋体" w:hAnsi="宋体" w:eastAsia="宋体" w:cs="宋体"/>
          <w:spacing w:val="10"/>
          <w:sz w:val="21"/>
          <w:szCs w:val="21"/>
          <w:u w:val="none" w:color="auto"/>
          <w:lang w:val="en-US" w:eastAsia="zh-CN"/>
        </w:rPr>
        <w:t>后，分别</w:t>
      </w:r>
      <w:r>
        <w:rPr>
          <w:rFonts w:hint="eastAsia" w:ascii="宋体" w:hAnsi="宋体" w:eastAsia="宋体" w:cs="宋体"/>
          <w:spacing w:val="14"/>
          <w:sz w:val="21"/>
          <w:szCs w:val="21"/>
          <w:u w:val="none" w:color="auto"/>
        </w:rPr>
        <w:t>按“协议书”</w:t>
      </w:r>
      <w:r>
        <w:rPr>
          <w:rFonts w:hint="eastAsia" w:ascii="宋体" w:hAnsi="宋体" w:eastAsia="宋体" w:cs="宋体"/>
          <w:spacing w:val="13"/>
          <w:sz w:val="21"/>
          <w:szCs w:val="21"/>
          <w:u w:val="none" w:color="auto"/>
        </w:rPr>
        <w:t>之“七、服务酬金或计取方</w:t>
      </w:r>
      <w:r>
        <w:rPr>
          <w:rFonts w:hint="eastAsia" w:ascii="宋体" w:hAnsi="宋体" w:eastAsia="宋体" w:cs="宋体"/>
          <w:spacing w:val="13"/>
          <w:sz w:val="21"/>
          <w:szCs w:val="21"/>
          <w:highlight w:val="none"/>
          <w:u w:val="none" w:color="auto"/>
        </w:rPr>
        <w:t>式”</w:t>
      </w:r>
      <w:r>
        <w:rPr>
          <w:rFonts w:hint="eastAsia" w:ascii="宋体" w:hAnsi="宋体" w:eastAsia="宋体" w:cs="宋体"/>
          <w:sz w:val="21"/>
          <w:szCs w:val="21"/>
          <w:highlight w:val="none"/>
          <w:u w:val="none" w:color="auto"/>
        </w:rPr>
        <w:t xml:space="preserve"> </w:t>
      </w:r>
      <w:r>
        <w:rPr>
          <w:rFonts w:hint="eastAsia" w:ascii="宋体" w:hAnsi="宋体" w:eastAsia="宋体" w:cs="宋体"/>
          <w:spacing w:val="7"/>
          <w:sz w:val="21"/>
          <w:szCs w:val="21"/>
          <w:highlight w:val="none"/>
          <w:u w:val="none" w:color="auto"/>
        </w:rPr>
        <w:t>的第</w:t>
      </w:r>
      <w:r>
        <w:rPr>
          <w:rFonts w:hint="eastAsia" w:ascii="宋体" w:hAnsi="宋体" w:eastAsia="宋体" w:cs="宋体"/>
          <w:spacing w:val="7"/>
          <w:sz w:val="21"/>
          <w:szCs w:val="21"/>
          <w:highlight w:val="none"/>
          <w:u w:val="none" w:color="auto"/>
          <w:lang w:val="en-US" w:eastAsia="zh-CN"/>
        </w:rPr>
        <w:t>1</w:t>
      </w:r>
      <w:r>
        <w:rPr>
          <w:rFonts w:hint="eastAsia" w:ascii="宋体" w:hAnsi="宋体" w:eastAsia="宋体" w:cs="宋体"/>
          <w:spacing w:val="7"/>
          <w:sz w:val="21"/>
          <w:szCs w:val="21"/>
          <w:highlight w:val="none"/>
          <w:u w:val="none" w:color="auto"/>
        </w:rPr>
        <w:t>条计取咨</w:t>
      </w:r>
      <w:r>
        <w:rPr>
          <w:rFonts w:hint="eastAsia" w:ascii="宋体" w:hAnsi="宋体" w:eastAsia="宋体" w:cs="宋体"/>
          <w:spacing w:val="7"/>
          <w:sz w:val="21"/>
          <w:szCs w:val="21"/>
          <w:u w:val="none" w:color="auto"/>
        </w:rPr>
        <w:t>询费。</w:t>
      </w:r>
      <w:r>
        <w:rPr>
          <w:rFonts w:hint="eastAsia" w:ascii="宋体" w:hAnsi="宋体" w:eastAsia="宋体" w:cs="宋体"/>
          <w:spacing w:val="10"/>
          <w:sz w:val="21"/>
          <w:szCs w:val="21"/>
          <w:u w:val="none" w:color="auto"/>
          <w:lang w:val="en-US" w:eastAsia="zh-CN"/>
        </w:rPr>
        <w:t>业主</w:t>
      </w:r>
      <w:r>
        <w:rPr>
          <w:rFonts w:hint="eastAsia" w:ascii="宋体" w:hAnsi="宋体" w:eastAsia="宋体" w:cs="宋体"/>
          <w:spacing w:val="10"/>
          <w:sz w:val="21"/>
          <w:szCs w:val="21"/>
          <w:u w:val="none" w:color="auto"/>
        </w:rPr>
        <w:t>收到增值税发票后</w:t>
      </w:r>
      <w:r>
        <w:rPr>
          <w:rFonts w:hint="eastAsia" w:ascii="宋体" w:hAnsi="宋体" w:eastAsia="宋体" w:cs="宋体"/>
          <w:spacing w:val="9"/>
          <w:sz w:val="21"/>
          <w:szCs w:val="21"/>
          <w:u w:val="none" w:color="auto"/>
        </w:rPr>
        <w:t>10个工作日内一次性支付。咨询人收</w:t>
      </w:r>
      <w:r>
        <w:rPr>
          <w:rFonts w:hint="eastAsia" w:ascii="宋体" w:hAnsi="宋体" w:eastAsia="宋体" w:cs="宋体"/>
          <w:spacing w:val="10"/>
          <w:sz w:val="21"/>
          <w:szCs w:val="21"/>
          <w:u w:val="none" w:color="auto"/>
        </w:rPr>
        <w:t>款前应向委托人出具同等金额的合法发票，否则委托人有权暂缓付款且不承担违约</w:t>
      </w:r>
      <w:r>
        <w:rPr>
          <w:rFonts w:hint="eastAsia" w:ascii="宋体" w:hAnsi="宋体" w:eastAsia="宋体" w:cs="宋体"/>
          <w:spacing w:val="-4"/>
          <w:sz w:val="21"/>
          <w:szCs w:val="21"/>
          <w:u w:val="none" w:color="auto"/>
        </w:rPr>
        <w:t>责任。</w:t>
      </w:r>
    </w:p>
    <w:p w14:paraId="336C1BA9">
      <w:pPr>
        <w:spacing w:before="275" w:line="323" w:lineRule="auto"/>
        <w:ind w:left="509" w:right="96"/>
        <w:rPr>
          <w:rFonts w:hint="eastAsia" w:ascii="宋体" w:hAnsi="宋体" w:eastAsia="宋体" w:cs="宋体"/>
          <w:sz w:val="21"/>
          <w:szCs w:val="21"/>
        </w:rPr>
      </w:pPr>
      <w:r>
        <w:rPr>
          <w:rFonts w:hint="eastAsia" w:ascii="宋体" w:hAnsi="宋体" w:eastAsia="宋体" w:cs="宋体"/>
          <w:spacing w:val="14"/>
          <w:sz w:val="21"/>
          <w:szCs w:val="21"/>
        </w:rPr>
        <w:t>2、在约定时间未取得评审确认时，按“协议书”</w:t>
      </w:r>
      <w:r>
        <w:rPr>
          <w:rFonts w:hint="eastAsia" w:ascii="宋体" w:hAnsi="宋体" w:eastAsia="宋体" w:cs="宋体"/>
          <w:spacing w:val="13"/>
          <w:sz w:val="21"/>
          <w:szCs w:val="21"/>
        </w:rPr>
        <w:t>之“七、服务酬金或计取方式”</w:t>
      </w:r>
      <w:r>
        <w:rPr>
          <w:rFonts w:hint="eastAsia" w:ascii="宋体" w:hAnsi="宋体" w:eastAsia="宋体" w:cs="宋体"/>
          <w:sz w:val="21"/>
          <w:szCs w:val="21"/>
        </w:rPr>
        <w:t xml:space="preserve"> </w:t>
      </w:r>
      <w:r>
        <w:rPr>
          <w:rFonts w:hint="eastAsia" w:ascii="宋体" w:hAnsi="宋体" w:eastAsia="宋体" w:cs="宋体"/>
          <w:spacing w:val="7"/>
          <w:sz w:val="21"/>
          <w:szCs w:val="21"/>
        </w:rPr>
        <w:t>的</w:t>
      </w:r>
      <w:r>
        <w:rPr>
          <w:rFonts w:hint="eastAsia" w:ascii="宋体" w:hAnsi="宋体" w:eastAsia="宋体" w:cs="宋体"/>
          <w:spacing w:val="7"/>
          <w:sz w:val="21"/>
          <w:szCs w:val="21"/>
          <w:highlight w:val="none"/>
        </w:rPr>
        <w:t>第</w:t>
      </w:r>
      <w:r>
        <w:rPr>
          <w:rFonts w:hint="eastAsia" w:ascii="宋体" w:hAnsi="宋体" w:eastAsia="宋体" w:cs="宋体"/>
          <w:spacing w:val="7"/>
          <w:sz w:val="21"/>
          <w:szCs w:val="21"/>
          <w:highlight w:val="none"/>
          <w:lang w:val="en-US" w:eastAsia="zh-CN"/>
        </w:rPr>
        <w:t>2</w:t>
      </w:r>
      <w:r>
        <w:rPr>
          <w:rFonts w:hint="eastAsia" w:ascii="宋体" w:hAnsi="宋体" w:eastAsia="宋体" w:cs="宋体"/>
          <w:spacing w:val="7"/>
          <w:sz w:val="21"/>
          <w:szCs w:val="21"/>
          <w:highlight w:val="none"/>
        </w:rPr>
        <w:t>条计取</w:t>
      </w:r>
      <w:r>
        <w:rPr>
          <w:rFonts w:hint="eastAsia" w:ascii="宋体" w:hAnsi="宋体" w:eastAsia="宋体" w:cs="宋体"/>
          <w:spacing w:val="7"/>
          <w:sz w:val="21"/>
          <w:szCs w:val="21"/>
        </w:rPr>
        <w:t>咨询费。</w:t>
      </w:r>
    </w:p>
    <w:p w14:paraId="164249DA">
      <w:pPr>
        <w:spacing w:before="314" w:line="219" w:lineRule="auto"/>
        <w:ind w:left="3"/>
        <w:rPr>
          <w:rFonts w:ascii="宋体" w:hAnsi="宋体" w:eastAsia="宋体" w:cs="宋体"/>
          <w:sz w:val="25"/>
          <w:szCs w:val="25"/>
        </w:rPr>
      </w:pPr>
      <w:r>
        <w:rPr>
          <w:rFonts w:ascii="宋体" w:hAnsi="宋体" w:eastAsia="宋体" w:cs="宋体"/>
          <w:b/>
          <w:bCs/>
          <w:spacing w:val="-10"/>
          <w:sz w:val="25"/>
          <w:szCs w:val="25"/>
        </w:rPr>
        <w:t>6.</w:t>
      </w:r>
      <w:r>
        <w:rPr>
          <w:rFonts w:ascii="宋体" w:hAnsi="宋体" w:eastAsia="宋体" w:cs="宋体"/>
          <w:spacing w:val="-10"/>
          <w:sz w:val="25"/>
          <w:szCs w:val="25"/>
        </w:rPr>
        <w:t xml:space="preserve"> </w:t>
      </w:r>
      <w:r>
        <w:rPr>
          <w:rFonts w:ascii="宋体" w:hAnsi="宋体" w:eastAsia="宋体" w:cs="宋体"/>
          <w:b/>
          <w:bCs/>
          <w:spacing w:val="-10"/>
          <w:sz w:val="25"/>
          <w:szCs w:val="25"/>
        </w:rPr>
        <w:t>合同生效、变更、解除与终止</w:t>
      </w:r>
    </w:p>
    <w:p w14:paraId="33A41437">
      <w:pPr>
        <w:spacing w:before="157" w:line="220" w:lineRule="auto"/>
        <w:rPr>
          <w:rFonts w:ascii="宋体" w:hAnsi="宋体" w:eastAsia="宋体" w:cs="宋体"/>
          <w:sz w:val="21"/>
          <w:szCs w:val="21"/>
        </w:rPr>
      </w:pPr>
      <w:r>
        <w:rPr>
          <w:rFonts w:ascii="宋体" w:hAnsi="宋体" w:eastAsia="宋体" w:cs="宋体"/>
          <w:spacing w:val="-3"/>
          <w:sz w:val="21"/>
          <w:szCs w:val="21"/>
        </w:rPr>
        <w:t>6.1 生效</w:t>
      </w:r>
    </w:p>
    <w:p w14:paraId="21534AEB">
      <w:pPr>
        <w:spacing w:before="179" w:line="219" w:lineRule="auto"/>
        <w:ind w:left="509"/>
        <w:rPr>
          <w:rFonts w:ascii="宋体" w:hAnsi="宋体" w:eastAsia="宋体" w:cs="宋体"/>
          <w:sz w:val="21"/>
          <w:szCs w:val="21"/>
        </w:rPr>
      </w:pPr>
      <w:r>
        <w:rPr>
          <w:rFonts w:ascii="宋体" w:hAnsi="宋体" w:eastAsia="宋体" w:cs="宋体"/>
          <w:spacing w:val="-1"/>
          <w:sz w:val="21"/>
          <w:szCs w:val="21"/>
        </w:rPr>
        <w:t>本合同生效条件：</w:t>
      </w:r>
      <w:r>
        <w:rPr>
          <w:rFonts w:ascii="宋体" w:hAnsi="宋体" w:eastAsia="宋体" w:cs="宋体"/>
          <w:spacing w:val="-37"/>
          <w:sz w:val="21"/>
          <w:szCs w:val="21"/>
        </w:rPr>
        <w:t xml:space="preserve"> </w:t>
      </w:r>
      <w:r>
        <w:rPr>
          <w:rFonts w:ascii="宋体" w:hAnsi="宋体" w:eastAsia="宋体" w:cs="宋体"/>
          <w:spacing w:val="-116"/>
          <w:sz w:val="21"/>
          <w:szCs w:val="21"/>
          <w:u w:val="single" w:color="auto"/>
        </w:rPr>
        <w:t xml:space="preserve"> </w:t>
      </w:r>
      <w:r>
        <w:rPr>
          <w:rFonts w:ascii="宋体" w:hAnsi="宋体" w:eastAsia="宋体" w:cs="宋体"/>
          <w:spacing w:val="-1"/>
          <w:sz w:val="21"/>
          <w:szCs w:val="21"/>
          <w:u w:val="single" w:color="auto"/>
        </w:rPr>
        <w:t>双方法定代表人签字并加盖公司公章之日起。</w:t>
      </w:r>
    </w:p>
    <w:p w14:paraId="1715F487">
      <w:pPr>
        <w:spacing w:before="147" w:line="221" w:lineRule="auto"/>
        <w:rPr>
          <w:rFonts w:ascii="宋体" w:hAnsi="宋体" w:eastAsia="宋体" w:cs="宋体"/>
          <w:sz w:val="21"/>
          <w:szCs w:val="21"/>
        </w:rPr>
      </w:pPr>
      <w:r>
        <w:rPr>
          <w:rFonts w:ascii="宋体" w:hAnsi="宋体" w:eastAsia="宋体" w:cs="宋体"/>
          <w:spacing w:val="21"/>
          <w:sz w:val="21"/>
          <w:szCs w:val="21"/>
        </w:rPr>
        <w:t>6.2变更</w:t>
      </w:r>
    </w:p>
    <w:p w14:paraId="34C3954C">
      <w:pPr>
        <w:spacing w:before="179" w:line="281" w:lineRule="auto"/>
        <w:ind w:right="33" w:firstLine="259"/>
        <w:jc w:val="both"/>
        <w:rPr>
          <w:rFonts w:ascii="宋体" w:hAnsi="宋体" w:eastAsia="宋体" w:cs="宋体"/>
          <w:spacing w:val="0"/>
          <w:sz w:val="21"/>
          <w:szCs w:val="21"/>
        </w:rPr>
      </w:pPr>
      <w:r>
        <w:rPr>
          <w:rFonts w:ascii="宋体" w:hAnsi="宋体" w:eastAsia="宋体" w:cs="宋体"/>
          <w:spacing w:val="0"/>
          <w:sz w:val="21"/>
          <w:szCs w:val="21"/>
        </w:rPr>
        <w:t>6.2.1 除不可抗力外，因非咨询人原因导致本合同履行期限延长、内容增加时，附加 工作酬金按下列方法确定：</w:t>
      </w:r>
      <w:r>
        <w:rPr>
          <w:rFonts w:ascii="宋体" w:hAnsi="宋体" w:eastAsia="宋体" w:cs="宋体"/>
          <w:spacing w:val="0"/>
          <w:sz w:val="21"/>
          <w:szCs w:val="21"/>
          <w:u w:val="single" w:color="auto"/>
        </w:rPr>
        <w:t>四川省建设厅关于《四川省工程造价咨询服务收费标准》(</w:t>
      </w:r>
      <w:r>
        <w:rPr>
          <w:rFonts w:ascii="宋体" w:hAnsi="宋体" w:eastAsia="宋体" w:cs="宋体"/>
          <w:spacing w:val="0"/>
          <w:sz w:val="21"/>
          <w:szCs w:val="21"/>
        </w:rPr>
        <w:t xml:space="preserve"> </w:t>
      </w:r>
      <w:r>
        <w:rPr>
          <w:rFonts w:ascii="宋体" w:hAnsi="宋体" w:eastAsia="宋体" w:cs="宋体"/>
          <w:spacing w:val="0"/>
          <w:sz w:val="21"/>
          <w:szCs w:val="21"/>
          <w:u w:val="single" w:color="auto"/>
        </w:rPr>
        <w:t xml:space="preserve">川价发[2008]141号)文件。 </w:t>
      </w:r>
    </w:p>
    <w:p w14:paraId="606ED504">
      <w:pPr>
        <w:spacing w:before="1" w:line="219" w:lineRule="auto"/>
        <w:rPr>
          <w:rFonts w:ascii="宋体" w:hAnsi="宋体" w:eastAsia="宋体" w:cs="宋体"/>
          <w:spacing w:val="0"/>
          <w:sz w:val="21"/>
          <w:szCs w:val="21"/>
        </w:rPr>
      </w:pPr>
      <w:r>
        <w:rPr>
          <w:rFonts w:ascii="宋体" w:hAnsi="宋体" w:eastAsia="宋体" w:cs="宋体"/>
          <w:spacing w:val="0"/>
          <w:sz w:val="21"/>
          <w:szCs w:val="21"/>
        </w:rPr>
        <w:t xml:space="preserve">6.2.2因工程规模、服务范围及内容的变化等导致咨询人的工作量增减时，服务酬金 的调整方法： </w:t>
      </w:r>
      <w:r>
        <w:rPr>
          <w:rFonts w:ascii="宋体" w:hAnsi="宋体" w:eastAsia="宋体" w:cs="宋体"/>
          <w:spacing w:val="0"/>
          <w:sz w:val="21"/>
          <w:szCs w:val="21"/>
          <w:u w:val="single" w:color="auto"/>
        </w:rPr>
        <w:t>四川省建设厅关于《四川省工程造价咨询服务收费标准》(川价发[2008]141号)文件。</w:t>
      </w:r>
    </w:p>
    <w:p w14:paraId="282EB88C">
      <w:pPr>
        <w:spacing w:before="143" w:line="219" w:lineRule="auto"/>
        <w:rPr>
          <w:rFonts w:ascii="宋体" w:hAnsi="宋体" w:eastAsia="宋体" w:cs="宋体"/>
          <w:sz w:val="21"/>
          <w:szCs w:val="21"/>
        </w:rPr>
      </w:pPr>
      <w:r>
        <w:rPr>
          <w:rFonts w:ascii="宋体" w:hAnsi="宋体" w:eastAsia="宋体" w:cs="宋体"/>
          <w:spacing w:val="-2"/>
          <w:sz w:val="21"/>
          <w:szCs w:val="21"/>
        </w:rPr>
        <w:t>6.3解除</w:t>
      </w:r>
    </w:p>
    <w:p w14:paraId="24067E49">
      <w:pPr>
        <w:spacing w:before="203" w:line="219" w:lineRule="auto"/>
        <w:ind w:left="259"/>
        <w:rPr>
          <w:rFonts w:ascii="宋体" w:hAnsi="宋体" w:eastAsia="宋体" w:cs="宋体"/>
          <w:sz w:val="21"/>
          <w:szCs w:val="21"/>
        </w:rPr>
      </w:pPr>
      <w:r>
        <w:rPr>
          <w:rFonts w:ascii="宋体" w:hAnsi="宋体" w:eastAsia="宋体" w:cs="宋体"/>
          <w:spacing w:val="3"/>
          <w:sz w:val="21"/>
          <w:szCs w:val="21"/>
        </w:rPr>
        <w:t xml:space="preserve">6.3.1双方同意解除合同的条件为： </w:t>
      </w:r>
      <w:r>
        <w:rPr>
          <w:rFonts w:ascii="宋体" w:hAnsi="宋体" w:eastAsia="宋体" w:cs="宋体"/>
          <w:spacing w:val="3"/>
          <w:sz w:val="21"/>
          <w:szCs w:val="21"/>
          <w:u w:val="single" w:color="auto"/>
        </w:rPr>
        <w:t xml:space="preserve"> 任何一方出现违约情况，双方协商后解除合同。</w:t>
      </w:r>
      <w:r>
        <w:rPr>
          <w:rFonts w:ascii="宋体" w:hAnsi="宋体" w:eastAsia="宋体" w:cs="宋体"/>
          <w:spacing w:val="5"/>
          <w:sz w:val="21"/>
          <w:szCs w:val="21"/>
          <w:u w:val="single" w:color="auto"/>
        </w:rPr>
        <w:t xml:space="preserve">  </w:t>
      </w:r>
    </w:p>
    <w:p w14:paraId="68165B89">
      <w:pPr>
        <w:spacing w:before="168" w:line="219" w:lineRule="auto"/>
        <w:rPr>
          <w:rFonts w:ascii="宋体" w:hAnsi="宋体" w:eastAsia="宋体" w:cs="宋体"/>
          <w:sz w:val="21"/>
          <w:szCs w:val="21"/>
        </w:rPr>
      </w:pPr>
      <w:r>
        <w:rPr>
          <w:rFonts w:ascii="宋体" w:hAnsi="宋体" w:eastAsia="宋体" w:cs="宋体"/>
          <w:spacing w:val="-6"/>
          <w:sz w:val="21"/>
          <w:szCs w:val="21"/>
        </w:rPr>
        <w:t>7. 争议解决</w:t>
      </w:r>
    </w:p>
    <w:p w14:paraId="5900CF64">
      <w:pPr>
        <w:spacing w:before="173" w:line="220" w:lineRule="auto"/>
        <w:rPr>
          <w:rFonts w:ascii="宋体" w:hAnsi="宋体" w:eastAsia="宋体" w:cs="宋体"/>
          <w:sz w:val="21"/>
          <w:szCs w:val="21"/>
        </w:rPr>
      </w:pPr>
      <w:r>
        <w:rPr>
          <w:rFonts w:ascii="宋体" w:hAnsi="宋体" w:eastAsia="宋体" w:cs="宋体"/>
          <w:spacing w:val="2"/>
          <w:sz w:val="21"/>
          <w:szCs w:val="21"/>
        </w:rPr>
        <w:t>7.1</w:t>
      </w:r>
      <w:r>
        <w:rPr>
          <w:rFonts w:ascii="宋体" w:hAnsi="宋体" w:eastAsia="宋体" w:cs="宋体"/>
          <w:spacing w:val="47"/>
          <w:sz w:val="21"/>
          <w:szCs w:val="21"/>
        </w:rPr>
        <w:t xml:space="preserve"> </w:t>
      </w:r>
      <w:r>
        <w:rPr>
          <w:rFonts w:ascii="宋体" w:hAnsi="宋体" w:eastAsia="宋体" w:cs="宋体"/>
          <w:spacing w:val="2"/>
          <w:sz w:val="21"/>
          <w:szCs w:val="21"/>
        </w:rPr>
        <w:t>调解</w:t>
      </w:r>
    </w:p>
    <w:p w14:paraId="4FDB7CE7">
      <w:pPr>
        <w:spacing w:before="193" w:line="308" w:lineRule="auto"/>
        <w:ind w:firstLine="509"/>
        <w:rPr>
          <w:rFonts w:ascii="宋体" w:hAnsi="宋体" w:eastAsia="宋体" w:cs="宋体"/>
          <w:sz w:val="21"/>
          <w:szCs w:val="21"/>
        </w:rPr>
      </w:pPr>
      <w:r>
        <w:rPr>
          <w:rFonts w:ascii="宋体" w:hAnsi="宋体" w:eastAsia="宋体" w:cs="宋体"/>
          <w:spacing w:val="15"/>
          <w:sz w:val="21"/>
          <w:szCs w:val="21"/>
        </w:rPr>
        <w:t>如果双方不能</w:t>
      </w:r>
      <w:r>
        <w:rPr>
          <w:rFonts w:ascii="宋体" w:hAnsi="宋体" w:eastAsia="宋体" w:cs="宋体"/>
          <w:spacing w:val="15"/>
          <w:sz w:val="21"/>
          <w:szCs w:val="21"/>
          <w:u w:val="single" w:color="auto"/>
        </w:rPr>
        <w:t>在15</w:t>
      </w:r>
      <w:r>
        <w:rPr>
          <w:rFonts w:ascii="宋体" w:hAnsi="宋体" w:eastAsia="宋体" w:cs="宋体"/>
          <w:spacing w:val="61"/>
          <w:sz w:val="21"/>
          <w:szCs w:val="21"/>
        </w:rPr>
        <w:t xml:space="preserve"> </w:t>
      </w:r>
      <w:r>
        <w:rPr>
          <w:rFonts w:ascii="宋体" w:hAnsi="宋体" w:eastAsia="宋体" w:cs="宋体"/>
          <w:spacing w:val="15"/>
          <w:sz w:val="21"/>
          <w:szCs w:val="21"/>
        </w:rPr>
        <w:t>日内解决本合同争议，可以</w:t>
      </w:r>
      <w:r>
        <w:rPr>
          <w:rFonts w:ascii="宋体" w:hAnsi="宋体" w:eastAsia="宋体" w:cs="宋体"/>
          <w:spacing w:val="14"/>
          <w:sz w:val="21"/>
          <w:szCs w:val="21"/>
        </w:rPr>
        <w:t>将其提交甲方所在地</w:t>
      </w:r>
      <w:r>
        <w:rPr>
          <w:rFonts w:ascii="宋体" w:hAnsi="宋体" w:eastAsia="宋体" w:cs="宋体"/>
          <w:spacing w:val="14"/>
          <w:sz w:val="21"/>
          <w:szCs w:val="21"/>
          <w:u w:val="single" w:color="auto"/>
        </w:rPr>
        <w:t>建设行政主管</w:t>
      </w:r>
      <w:r>
        <w:rPr>
          <w:rFonts w:ascii="宋体" w:hAnsi="宋体" w:eastAsia="宋体" w:cs="宋体"/>
          <w:sz w:val="21"/>
          <w:szCs w:val="21"/>
        </w:rPr>
        <w:t xml:space="preserve"> </w:t>
      </w:r>
      <w:r>
        <w:rPr>
          <w:rFonts w:ascii="宋体" w:hAnsi="宋体" w:eastAsia="宋体" w:cs="宋体"/>
          <w:spacing w:val="-5"/>
          <w:sz w:val="21"/>
          <w:szCs w:val="21"/>
          <w:u w:val="single" w:color="auto"/>
        </w:rPr>
        <w:t>部门进行调解。</w:t>
      </w:r>
      <w:r>
        <w:rPr>
          <w:rFonts w:ascii="宋体" w:hAnsi="宋体" w:eastAsia="宋体" w:cs="宋体"/>
          <w:spacing w:val="1"/>
          <w:sz w:val="21"/>
          <w:szCs w:val="21"/>
          <w:u w:val="single" w:color="auto"/>
        </w:rPr>
        <w:t xml:space="preserve">  </w:t>
      </w:r>
    </w:p>
    <w:p w14:paraId="422DB222">
      <w:pPr>
        <w:spacing w:before="65" w:line="219" w:lineRule="auto"/>
        <w:rPr>
          <w:rFonts w:ascii="宋体" w:hAnsi="宋体" w:eastAsia="宋体" w:cs="宋体"/>
          <w:sz w:val="21"/>
          <w:szCs w:val="21"/>
        </w:rPr>
      </w:pPr>
      <w:r>
        <w:rPr>
          <w:rFonts w:ascii="宋体" w:hAnsi="宋体" w:eastAsia="宋体" w:cs="宋体"/>
          <w:spacing w:val="11"/>
          <w:sz w:val="21"/>
          <w:szCs w:val="21"/>
        </w:rPr>
        <w:t>7.2仲裁或诉讼</w:t>
      </w:r>
    </w:p>
    <w:p w14:paraId="182A899C">
      <w:pPr>
        <w:spacing w:before="197" w:line="219" w:lineRule="auto"/>
        <w:ind w:left="509"/>
        <w:rPr>
          <w:rFonts w:ascii="宋体" w:hAnsi="宋体" w:eastAsia="宋体" w:cs="宋体"/>
          <w:sz w:val="21"/>
          <w:szCs w:val="21"/>
        </w:rPr>
      </w:pPr>
      <w:r>
        <w:rPr>
          <w:rFonts w:ascii="宋体" w:hAnsi="宋体" w:eastAsia="宋体" w:cs="宋体"/>
          <w:spacing w:val="4"/>
          <w:sz w:val="21"/>
          <w:szCs w:val="21"/>
        </w:rPr>
        <w:t>合同争议的最终解决方式为下列第</w:t>
      </w:r>
      <w:r>
        <w:rPr>
          <w:rFonts w:ascii="宋体" w:hAnsi="宋体" w:eastAsia="宋体" w:cs="宋体"/>
          <w:spacing w:val="-90"/>
          <w:sz w:val="21"/>
          <w:szCs w:val="21"/>
        </w:rPr>
        <w:t xml:space="preserve"> </w:t>
      </w:r>
      <w:r>
        <w:rPr>
          <w:rFonts w:ascii="宋体" w:hAnsi="宋体" w:eastAsia="宋体" w:cs="宋体"/>
          <w:spacing w:val="37"/>
          <w:sz w:val="21"/>
          <w:szCs w:val="21"/>
          <w:u w:val="single" w:color="auto"/>
        </w:rPr>
        <w:t xml:space="preserve">  </w:t>
      </w:r>
      <w:r>
        <w:rPr>
          <w:rFonts w:ascii="宋体" w:hAnsi="宋体" w:eastAsia="宋体" w:cs="宋体"/>
          <w:spacing w:val="4"/>
          <w:sz w:val="21"/>
          <w:szCs w:val="21"/>
          <w:u w:val="single" w:color="auto"/>
        </w:rPr>
        <w:t>(2)</w:t>
      </w:r>
      <w:r>
        <w:rPr>
          <w:rFonts w:ascii="宋体" w:hAnsi="宋体" w:eastAsia="宋体" w:cs="宋体"/>
          <w:spacing w:val="4"/>
          <w:sz w:val="21"/>
          <w:szCs w:val="21"/>
        </w:rPr>
        <w:t xml:space="preserve"> 种方</w:t>
      </w:r>
      <w:r>
        <w:rPr>
          <w:rFonts w:ascii="宋体" w:hAnsi="宋体" w:eastAsia="宋体" w:cs="宋体"/>
          <w:spacing w:val="3"/>
          <w:sz w:val="21"/>
          <w:szCs w:val="21"/>
        </w:rPr>
        <w:t>式：</w:t>
      </w:r>
    </w:p>
    <w:p w14:paraId="5D64FE40">
      <w:pPr>
        <w:spacing w:before="167" w:line="230" w:lineRule="auto"/>
        <w:ind w:left="259"/>
        <w:rPr>
          <w:rFonts w:ascii="宋体" w:hAnsi="宋体" w:eastAsia="宋体" w:cs="宋体"/>
          <w:sz w:val="21"/>
          <w:szCs w:val="21"/>
        </w:rPr>
      </w:pPr>
      <w:r>
        <w:rPr>
          <w:rFonts w:ascii="宋体" w:hAnsi="宋体" w:eastAsia="宋体" w:cs="宋体"/>
          <w:spacing w:val="5"/>
          <w:position w:val="1"/>
          <w:sz w:val="21"/>
          <w:szCs w:val="21"/>
        </w:rPr>
        <w:t>(1)提请</w:t>
      </w:r>
      <w:r>
        <w:rPr>
          <w:rFonts w:ascii="宋体" w:hAnsi="宋体" w:eastAsia="宋体" w:cs="宋体"/>
          <w:spacing w:val="-85"/>
          <w:position w:val="1"/>
          <w:sz w:val="21"/>
          <w:szCs w:val="21"/>
        </w:rPr>
        <w:t xml:space="preserve"> </w:t>
      </w:r>
      <w:r>
        <w:rPr>
          <w:rFonts w:ascii="宋体" w:hAnsi="宋体" w:eastAsia="宋体" w:cs="宋体"/>
          <w:spacing w:val="24"/>
          <w:position w:val="-2"/>
          <w:sz w:val="21"/>
          <w:szCs w:val="21"/>
          <w:u w:val="single" w:color="auto"/>
        </w:rPr>
        <w:t xml:space="preserve">     </w:t>
      </w:r>
      <w:r>
        <w:rPr>
          <w:rFonts w:ascii="宋体" w:hAnsi="宋体" w:eastAsia="宋体" w:cs="宋体"/>
          <w:spacing w:val="5"/>
          <w:position w:val="-2"/>
          <w:sz w:val="21"/>
          <w:szCs w:val="21"/>
          <w:u w:val="single" w:color="auto"/>
        </w:rPr>
        <w:t>/</w:t>
      </w:r>
      <w:r>
        <w:rPr>
          <w:rFonts w:ascii="宋体" w:hAnsi="宋体" w:eastAsia="宋体" w:cs="宋体"/>
          <w:spacing w:val="20"/>
          <w:position w:val="-2"/>
          <w:sz w:val="21"/>
          <w:szCs w:val="21"/>
          <w:u w:val="single" w:color="auto"/>
        </w:rPr>
        <w:t xml:space="preserve">     </w:t>
      </w:r>
      <w:r>
        <w:rPr>
          <w:rFonts w:ascii="宋体" w:hAnsi="宋体" w:eastAsia="宋体" w:cs="宋体"/>
          <w:spacing w:val="5"/>
          <w:sz w:val="21"/>
          <w:szCs w:val="21"/>
        </w:rPr>
        <w:t>仲裁委员会进行仲裁。</w:t>
      </w:r>
    </w:p>
    <w:p w14:paraId="30F7C3A8">
      <w:pPr>
        <w:spacing w:before="179" w:line="220" w:lineRule="auto"/>
        <w:ind w:left="259"/>
        <w:rPr>
          <w:rFonts w:ascii="宋体" w:hAnsi="宋体" w:eastAsia="宋体" w:cs="宋体"/>
          <w:sz w:val="21"/>
          <w:szCs w:val="21"/>
        </w:rPr>
      </w:pPr>
      <w:r>
        <w:rPr>
          <w:rFonts w:ascii="宋体" w:hAnsi="宋体" w:eastAsia="宋体" w:cs="宋体"/>
          <w:spacing w:val="5"/>
          <w:sz w:val="21"/>
          <w:szCs w:val="21"/>
        </w:rPr>
        <w:t>(2)向</w:t>
      </w:r>
      <w:r>
        <w:rPr>
          <w:rFonts w:ascii="宋体" w:hAnsi="宋体" w:eastAsia="宋体" w:cs="宋体"/>
          <w:spacing w:val="5"/>
          <w:sz w:val="21"/>
          <w:szCs w:val="21"/>
          <w:u w:val="single" w:color="auto"/>
        </w:rPr>
        <w:t>甲方所在地</w:t>
      </w:r>
      <w:r>
        <w:rPr>
          <w:rFonts w:ascii="宋体" w:hAnsi="宋体" w:eastAsia="宋体" w:cs="宋体"/>
          <w:spacing w:val="5"/>
          <w:sz w:val="21"/>
          <w:szCs w:val="21"/>
        </w:rPr>
        <w:t>人民法院提起诉讼。</w:t>
      </w:r>
    </w:p>
    <w:p w14:paraId="18158790">
      <w:pPr>
        <w:spacing w:before="147" w:line="220" w:lineRule="auto"/>
        <w:rPr>
          <w:rFonts w:ascii="宋体" w:hAnsi="宋体" w:eastAsia="宋体" w:cs="宋体"/>
          <w:sz w:val="21"/>
          <w:szCs w:val="21"/>
        </w:rPr>
      </w:pPr>
      <w:r>
        <w:rPr>
          <w:rFonts w:ascii="宋体" w:hAnsi="宋体" w:eastAsia="宋体" w:cs="宋体"/>
          <w:spacing w:val="-5"/>
          <w:sz w:val="21"/>
          <w:szCs w:val="21"/>
        </w:rPr>
        <w:t>8.</w:t>
      </w:r>
      <w:r>
        <w:rPr>
          <w:rFonts w:ascii="宋体" w:hAnsi="宋体" w:eastAsia="宋体" w:cs="宋体"/>
          <w:spacing w:val="8"/>
          <w:sz w:val="21"/>
          <w:szCs w:val="21"/>
        </w:rPr>
        <w:t xml:space="preserve"> </w:t>
      </w:r>
      <w:r>
        <w:rPr>
          <w:rFonts w:ascii="宋体" w:hAnsi="宋体" w:eastAsia="宋体" w:cs="宋体"/>
          <w:spacing w:val="-5"/>
          <w:sz w:val="21"/>
          <w:szCs w:val="21"/>
        </w:rPr>
        <w:t>其他</w:t>
      </w:r>
    </w:p>
    <w:p w14:paraId="23E80653">
      <w:pPr>
        <w:spacing w:before="181" w:line="219" w:lineRule="auto"/>
        <w:rPr>
          <w:rFonts w:ascii="宋体" w:hAnsi="宋体" w:eastAsia="宋体" w:cs="宋体"/>
          <w:sz w:val="21"/>
          <w:szCs w:val="21"/>
        </w:rPr>
      </w:pPr>
      <w:r>
        <w:rPr>
          <w:rFonts w:ascii="宋体" w:hAnsi="宋体" w:eastAsia="宋体" w:cs="宋体"/>
          <w:spacing w:val="10"/>
          <w:sz w:val="21"/>
          <w:szCs w:val="21"/>
        </w:rPr>
        <w:t>8.1考察及相关费用</w:t>
      </w:r>
    </w:p>
    <w:p w14:paraId="56F9176C">
      <w:pPr>
        <w:spacing w:before="178" w:line="219" w:lineRule="auto"/>
        <w:ind w:left="509"/>
        <w:rPr>
          <w:rFonts w:ascii="宋体" w:hAnsi="宋体" w:eastAsia="宋体" w:cs="宋体"/>
          <w:sz w:val="21"/>
          <w:szCs w:val="21"/>
        </w:rPr>
      </w:pPr>
      <w:r>
        <w:rPr>
          <w:rFonts w:ascii="宋体" w:hAnsi="宋体" w:eastAsia="宋体" w:cs="宋体"/>
          <w:spacing w:val="5"/>
          <w:sz w:val="21"/>
          <w:szCs w:val="21"/>
        </w:rPr>
        <w:t>咨询人经委托人同意进行考察发生的费用由</w:t>
      </w:r>
      <w:r>
        <w:rPr>
          <w:rFonts w:ascii="宋体" w:hAnsi="宋体" w:eastAsia="宋体" w:cs="宋体"/>
          <w:spacing w:val="5"/>
          <w:sz w:val="21"/>
          <w:szCs w:val="21"/>
          <w:u w:val="single" w:color="auto"/>
        </w:rPr>
        <w:t>咨 询 人</w:t>
      </w:r>
      <w:r>
        <w:rPr>
          <w:rFonts w:ascii="宋体" w:hAnsi="宋体" w:eastAsia="宋体" w:cs="宋体"/>
          <w:spacing w:val="130"/>
          <w:sz w:val="21"/>
          <w:szCs w:val="21"/>
          <w:u w:val="single" w:color="auto"/>
        </w:rPr>
        <w:t xml:space="preserve"> </w:t>
      </w:r>
      <w:r>
        <w:rPr>
          <w:rFonts w:ascii="宋体" w:hAnsi="宋体" w:eastAsia="宋体" w:cs="宋体"/>
          <w:spacing w:val="5"/>
          <w:sz w:val="21"/>
          <w:szCs w:val="21"/>
        </w:rPr>
        <w:t>支付。</w:t>
      </w:r>
    </w:p>
    <w:p w14:paraId="705F1DD4">
      <w:pPr>
        <w:spacing w:before="162" w:line="219" w:lineRule="auto"/>
        <w:rPr>
          <w:rFonts w:ascii="宋体" w:hAnsi="宋体" w:eastAsia="宋体" w:cs="宋体"/>
          <w:sz w:val="21"/>
          <w:szCs w:val="21"/>
        </w:rPr>
      </w:pPr>
      <w:r>
        <w:rPr>
          <w:rFonts w:ascii="宋体" w:hAnsi="宋体" w:eastAsia="宋体" w:cs="宋体"/>
          <w:spacing w:val="11"/>
          <w:sz w:val="21"/>
          <w:szCs w:val="21"/>
        </w:rPr>
        <w:t>8</w:t>
      </w:r>
      <w:r>
        <w:rPr>
          <w:rFonts w:ascii="宋体" w:hAnsi="宋体" w:eastAsia="宋体" w:cs="宋体"/>
          <w:spacing w:val="-52"/>
          <w:sz w:val="21"/>
          <w:szCs w:val="21"/>
        </w:rPr>
        <w:t xml:space="preserve"> </w:t>
      </w:r>
      <w:r>
        <w:rPr>
          <w:rFonts w:ascii="宋体" w:hAnsi="宋体" w:eastAsia="宋体" w:cs="宋体"/>
          <w:spacing w:val="11"/>
          <w:sz w:val="21"/>
          <w:szCs w:val="21"/>
        </w:rPr>
        <w:t>.</w:t>
      </w:r>
      <w:r>
        <w:rPr>
          <w:rFonts w:ascii="宋体" w:hAnsi="宋体" w:eastAsia="宋体" w:cs="宋体"/>
          <w:spacing w:val="-57"/>
          <w:sz w:val="21"/>
          <w:szCs w:val="21"/>
        </w:rPr>
        <w:t xml:space="preserve"> </w:t>
      </w:r>
      <w:r>
        <w:rPr>
          <w:rFonts w:ascii="宋体" w:hAnsi="宋体" w:eastAsia="宋体" w:cs="宋体"/>
          <w:spacing w:val="11"/>
          <w:sz w:val="21"/>
          <w:szCs w:val="21"/>
        </w:rPr>
        <w:t>2奖励</w:t>
      </w:r>
    </w:p>
    <w:p w14:paraId="780860C2">
      <w:pPr>
        <w:spacing w:line="219" w:lineRule="auto"/>
        <w:rPr>
          <w:rFonts w:ascii="宋体" w:hAnsi="宋体" w:eastAsia="宋体" w:cs="宋体"/>
          <w:sz w:val="21"/>
          <w:szCs w:val="21"/>
        </w:rPr>
        <w:sectPr>
          <w:footerReference r:id="rId31" w:type="default"/>
          <w:pgSz w:w="11910" w:h="16840"/>
          <w:pgMar w:top="1431" w:right="1107" w:bottom="692" w:left="1539" w:header="0" w:footer="557" w:gutter="0"/>
          <w:cols w:space="720" w:num="1"/>
        </w:sectPr>
      </w:pPr>
    </w:p>
    <w:p w14:paraId="61229366">
      <w:pPr>
        <w:spacing w:before="278" w:line="219" w:lineRule="auto"/>
        <w:ind w:left="580"/>
        <w:rPr>
          <w:rFonts w:ascii="宋体" w:hAnsi="宋体" w:eastAsia="宋体" w:cs="宋体"/>
          <w:sz w:val="21"/>
          <w:szCs w:val="21"/>
        </w:rPr>
      </w:pPr>
      <w:r>
        <w:rPr>
          <w:rFonts w:ascii="宋体" w:hAnsi="宋体" w:eastAsia="宋体" w:cs="宋体"/>
          <w:sz w:val="21"/>
          <w:szCs w:val="21"/>
        </w:rPr>
        <w:t>合理化建议的奖励金额按下列方法确定：</w:t>
      </w:r>
      <w:r>
        <w:rPr>
          <w:rFonts w:ascii="宋体" w:hAnsi="宋体" w:eastAsia="宋体" w:cs="宋体"/>
          <w:spacing w:val="38"/>
          <w:sz w:val="21"/>
          <w:szCs w:val="21"/>
        </w:rPr>
        <w:t xml:space="preserve"> </w:t>
      </w:r>
      <w:r>
        <w:rPr>
          <w:rFonts w:ascii="宋体" w:hAnsi="宋体" w:eastAsia="宋体" w:cs="宋体"/>
          <w:sz w:val="21"/>
          <w:szCs w:val="21"/>
          <w:u w:val="single" w:color="auto"/>
        </w:rPr>
        <w:t>无   。</w:t>
      </w:r>
    </w:p>
    <w:p w14:paraId="70C25C06">
      <w:pPr>
        <w:spacing w:before="147" w:line="220" w:lineRule="auto"/>
        <w:ind w:left="120"/>
        <w:rPr>
          <w:rFonts w:ascii="宋体" w:hAnsi="宋体" w:eastAsia="宋体" w:cs="宋体"/>
          <w:sz w:val="21"/>
          <w:szCs w:val="21"/>
        </w:rPr>
      </w:pPr>
      <w:r>
        <w:rPr>
          <w:rFonts w:ascii="宋体" w:hAnsi="宋体" w:eastAsia="宋体" w:cs="宋体"/>
          <w:spacing w:val="11"/>
          <w:sz w:val="21"/>
          <w:szCs w:val="21"/>
        </w:rPr>
        <w:t>8</w:t>
      </w:r>
      <w:r>
        <w:rPr>
          <w:rFonts w:ascii="宋体" w:hAnsi="宋体" w:eastAsia="宋体" w:cs="宋体"/>
          <w:spacing w:val="-53"/>
          <w:sz w:val="21"/>
          <w:szCs w:val="21"/>
        </w:rPr>
        <w:t xml:space="preserve"> </w:t>
      </w:r>
      <w:r>
        <w:rPr>
          <w:rFonts w:ascii="宋体" w:hAnsi="宋体" w:eastAsia="宋体" w:cs="宋体"/>
          <w:spacing w:val="11"/>
          <w:sz w:val="21"/>
          <w:szCs w:val="21"/>
        </w:rPr>
        <w:t>.</w:t>
      </w:r>
      <w:r>
        <w:rPr>
          <w:rFonts w:ascii="宋体" w:hAnsi="宋体" w:eastAsia="宋体" w:cs="宋体"/>
          <w:spacing w:val="-54"/>
          <w:sz w:val="21"/>
          <w:szCs w:val="21"/>
        </w:rPr>
        <w:t xml:space="preserve"> </w:t>
      </w:r>
      <w:r>
        <w:rPr>
          <w:rFonts w:ascii="宋体" w:hAnsi="宋体" w:eastAsia="宋体" w:cs="宋体"/>
          <w:spacing w:val="11"/>
          <w:sz w:val="21"/>
          <w:szCs w:val="21"/>
        </w:rPr>
        <w:t>3保密</w:t>
      </w:r>
    </w:p>
    <w:p w14:paraId="33474053">
      <w:pPr>
        <w:spacing w:before="263" w:line="219" w:lineRule="auto"/>
        <w:jc w:val="right"/>
        <w:rPr>
          <w:sz w:val="21"/>
          <w:szCs w:val="21"/>
        </w:rPr>
      </w:pPr>
      <w:r>
        <w:rPr>
          <w:rFonts w:ascii="宋体" w:hAnsi="宋体" w:eastAsia="宋体" w:cs="宋体"/>
          <w:spacing w:val="9"/>
          <w:sz w:val="21"/>
          <w:szCs w:val="21"/>
        </w:rPr>
        <w:t xml:space="preserve">委托人申明的保密事项和期限： </w:t>
      </w:r>
      <w:r>
        <w:rPr>
          <w:rFonts w:ascii="宋体" w:hAnsi="宋体" w:eastAsia="宋体" w:cs="宋体"/>
          <w:spacing w:val="9"/>
          <w:sz w:val="21"/>
          <w:szCs w:val="21"/>
          <w:u w:val="single" w:color="auto"/>
        </w:rPr>
        <w:t>本项且相关全套设计、</w:t>
      </w:r>
      <w:r>
        <w:rPr>
          <w:rFonts w:ascii="宋体" w:hAnsi="宋体" w:eastAsia="宋体" w:cs="宋体"/>
          <w:spacing w:val="8"/>
          <w:sz w:val="21"/>
          <w:szCs w:val="21"/>
          <w:u w:val="single" w:color="auto"/>
        </w:rPr>
        <w:t>施工资料(如：设计文件等</w:t>
      </w:r>
      <w:r>
        <w:rPr>
          <w:rFonts w:ascii="宋体" w:hAnsi="宋体" w:eastAsia="宋体" w:cs="宋体"/>
          <w:spacing w:val="8"/>
          <w:sz w:val="21"/>
          <w:szCs w:val="21"/>
        </w:rPr>
        <w:t>)</w:t>
      </w:r>
    </w:p>
    <w:p w14:paraId="2667CD31">
      <w:pPr>
        <w:spacing w:before="269" w:line="219" w:lineRule="auto"/>
        <w:ind w:left="580"/>
        <w:rPr>
          <w:rFonts w:ascii="宋体" w:hAnsi="宋体" w:eastAsia="宋体" w:cs="宋体"/>
          <w:sz w:val="21"/>
          <w:szCs w:val="21"/>
        </w:rPr>
      </w:pPr>
      <w:r>
        <w:rPr>
          <w:rFonts w:ascii="宋体" w:hAnsi="宋体" w:eastAsia="宋体" w:cs="宋体"/>
          <w:spacing w:val="-2"/>
          <w:sz w:val="21"/>
          <w:szCs w:val="21"/>
        </w:rPr>
        <w:t xml:space="preserve">咨询人申明的保密事项和期限： </w:t>
      </w:r>
      <w:r>
        <w:rPr>
          <w:rFonts w:ascii="宋体" w:hAnsi="宋体" w:eastAsia="宋体" w:cs="宋体"/>
          <w:spacing w:val="-2"/>
          <w:sz w:val="21"/>
          <w:szCs w:val="21"/>
          <w:u w:val="single" w:color="auto"/>
        </w:rPr>
        <w:t>咨询成果文件。</w:t>
      </w:r>
      <w:r>
        <w:rPr>
          <w:rFonts w:ascii="宋体" w:hAnsi="宋体" w:eastAsia="宋体" w:cs="宋体"/>
          <w:spacing w:val="8"/>
          <w:sz w:val="21"/>
          <w:szCs w:val="21"/>
          <w:u w:val="single" w:color="auto"/>
        </w:rPr>
        <w:t xml:space="preserve"> </w:t>
      </w:r>
    </w:p>
    <w:p w14:paraId="2078E809">
      <w:pPr>
        <w:spacing w:before="167" w:line="219" w:lineRule="auto"/>
        <w:ind w:left="580"/>
        <w:rPr>
          <w:rFonts w:ascii="宋体" w:hAnsi="宋体" w:eastAsia="宋体" w:cs="宋体"/>
          <w:sz w:val="21"/>
          <w:szCs w:val="21"/>
        </w:rPr>
      </w:pPr>
      <w:r>
        <w:rPr>
          <w:rFonts w:ascii="宋体" w:hAnsi="宋体" w:eastAsia="宋体" w:cs="宋体"/>
          <w:spacing w:val="-1"/>
          <w:sz w:val="21"/>
          <w:szCs w:val="21"/>
        </w:rPr>
        <w:t xml:space="preserve">第三人申明的保密事项和期限： </w:t>
      </w:r>
      <w:r>
        <w:rPr>
          <w:rFonts w:ascii="宋体" w:hAnsi="宋体" w:eastAsia="宋体" w:cs="宋体"/>
          <w:spacing w:val="-1"/>
          <w:sz w:val="21"/>
          <w:szCs w:val="21"/>
          <w:u w:val="single" w:color="auto"/>
        </w:rPr>
        <w:t>无。</w:t>
      </w:r>
      <w:r>
        <w:rPr>
          <w:rFonts w:ascii="宋体" w:hAnsi="宋体" w:eastAsia="宋体" w:cs="宋体"/>
          <w:spacing w:val="11"/>
          <w:sz w:val="21"/>
          <w:szCs w:val="21"/>
          <w:u w:val="single" w:color="auto"/>
        </w:rPr>
        <w:t xml:space="preserve"> </w:t>
      </w:r>
    </w:p>
    <w:p w14:paraId="3004C609">
      <w:pPr>
        <w:spacing w:before="147" w:line="219" w:lineRule="auto"/>
        <w:ind w:left="90"/>
        <w:rPr>
          <w:rFonts w:ascii="宋体" w:hAnsi="宋体" w:eastAsia="宋体" w:cs="宋体"/>
          <w:sz w:val="21"/>
          <w:szCs w:val="21"/>
        </w:rPr>
      </w:pPr>
      <w:r>
        <w:rPr>
          <w:rFonts w:ascii="宋体" w:hAnsi="宋体" w:eastAsia="宋体" w:cs="宋体"/>
          <w:spacing w:val="11"/>
          <w:sz w:val="21"/>
          <w:szCs w:val="21"/>
        </w:rPr>
        <w:t>9.补充条款</w:t>
      </w:r>
    </w:p>
    <w:p w14:paraId="0690D96C">
      <w:pPr>
        <w:spacing w:before="226" w:line="258" w:lineRule="auto"/>
        <w:ind w:left="20" w:right="100" w:firstLine="300"/>
        <w:rPr>
          <w:rFonts w:ascii="宋体" w:hAnsi="宋体" w:eastAsia="宋体" w:cs="宋体"/>
          <w:sz w:val="21"/>
          <w:szCs w:val="21"/>
        </w:rPr>
      </w:pPr>
      <w:r>
        <w:rPr>
          <w:rFonts w:ascii="宋体" w:hAnsi="宋体" w:eastAsia="宋体" w:cs="宋体"/>
          <w:spacing w:val="9"/>
          <w:sz w:val="21"/>
          <w:szCs w:val="21"/>
        </w:rPr>
        <w:t>9.1、</w:t>
      </w:r>
      <w:r>
        <w:rPr>
          <w:rFonts w:ascii="宋体" w:hAnsi="宋体" w:eastAsia="宋体" w:cs="宋体"/>
          <w:spacing w:val="-40"/>
          <w:sz w:val="21"/>
          <w:szCs w:val="21"/>
        </w:rPr>
        <w:t xml:space="preserve"> </w:t>
      </w:r>
      <w:r>
        <w:rPr>
          <w:rFonts w:ascii="宋体" w:hAnsi="宋体" w:eastAsia="宋体" w:cs="宋体"/>
          <w:spacing w:val="9"/>
          <w:sz w:val="21"/>
          <w:szCs w:val="21"/>
        </w:rPr>
        <w:t>咨询成果按委托人要求格式提供，内容包括</w:t>
      </w:r>
      <w:r>
        <w:rPr>
          <w:rFonts w:ascii="宋体" w:hAnsi="宋体" w:eastAsia="宋体" w:cs="宋体"/>
          <w:spacing w:val="8"/>
          <w:sz w:val="21"/>
          <w:szCs w:val="21"/>
        </w:rPr>
        <w:t>：文本文件二份，光盘/U</w:t>
      </w:r>
      <w:r>
        <w:rPr>
          <w:rFonts w:ascii="宋体" w:hAnsi="宋体" w:eastAsia="宋体" w:cs="宋体"/>
          <w:spacing w:val="-37"/>
          <w:sz w:val="21"/>
          <w:szCs w:val="21"/>
        </w:rPr>
        <w:t xml:space="preserve"> </w:t>
      </w:r>
      <w:r>
        <w:rPr>
          <w:rFonts w:ascii="宋体" w:hAnsi="宋体" w:eastAsia="宋体" w:cs="宋体"/>
          <w:spacing w:val="8"/>
          <w:sz w:val="21"/>
          <w:szCs w:val="21"/>
        </w:rPr>
        <w:t>盘一张。</w:t>
      </w:r>
      <w:r>
        <w:rPr>
          <w:rFonts w:ascii="宋体" w:hAnsi="宋体" w:eastAsia="宋体" w:cs="宋体"/>
          <w:sz w:val="21"/>
          <w:szCs w:val="21"/>
        </w:rPr>
        <w:t xml:space="preserve"> </w:t>
      </w:r>
      <w:r>
        <w:rPr>
          <w:rFonts w:ascii="宋体" w:hAnsi="宋体" w:eastAsia="宋体" w:cs="宋体"/>
          <w:spacing w:val="8"/>
          <w:sz w:val="21"/>
          <w:szCs w:val="21"/>
        </w:rPr>
        <w:t>其中要求封面加盖编制人执业资格证章，并配合委托人完成相关配合工作。</w:t>
      </w:r>
    </w:p>
    <w:p w14:paraId="2F21651C">
      <w:pPr>
        <w:spacing w:before="167" w:line="288" w:lineRule="auto"/>
        <w:ind w:left="20" w:right="65" w:firstLine="280"/>
        <w:rPr>
          <w:rFonts w:ascii="宋体" w:hAnsi="宋体" w:eastAsia="宋体" w:cs="宋体"/>
          <w:sz w:val="21"/>
          <w:szCs w:val="21"/>
        </w:rPr>
      </w:pPr>
      <w:r>
        <w:rPr>
          <w:rFonts w:ascii="宋体" w:hAnsi="宋体" w:eastAsia="宋体" w:cs="宋体"/>
          <w:spacing w:val="13"/>
          <w:sz w:val="21"/>
          <w:szCs w:val="21"/>
        </w:rPr>
        <w:t>9.2、</w:t>
      </w:r>
      <w:r>
        <w:rPr>
          <w:rFonts w:ascii="宋体" w:hAnsi="宋体" w:eastAsia="宋体" w:cs="宋体"/>
          <w:spacing w:val="-60"/>
          <w:sz w:val="21"/>
          <w:szCs w:val="21"/>
        </w:rPr>
        <w:t xml:space="preserve"> </w:t>
      </w:r>
      <w:r>
        <w:rPr>
          <w:rFonts w:ascii="宋体" w:hAnsi="宋体" w:eastAsia="宋体" w:cs="宋体"/>
          <w:spacing w:val="13"/>
          <w:sz w:val="21"/>
          <w:szCs w:val="21"/>
        </w:rPr>
        <w:t>工程造价编制时间从委托人向咨询人提供书面资料齐备之日起计</w:t>
      </w:r>
      <w:r>
        <w:rPr>
          <w:rFonts w:ascii="宋体" w:hAnsi="宋体" w:eastAsia="宋体" w:cs="宋体"/>
          <w:spacing w:val="12"/>
          <w:sz w:val="21"/>
          <w:szCs w:val="21"/>
        </w:rPr>
        <w:t>算，如因咨询</w:t>
      </w:r>
      <w:r>
        <w:rPr>
          <w:rFonts w:ascii="宋体" w:hAnsi="宋体" w:eastAsia="宋体" w:cs="宋体"/>
          <w:sz w:val="21"/>
          <w:szCs w:val="21"/>
        </w:rPr>
        <w:t xml:space="preserve"> </w:t>
      </w:r>
      <w:r>
        <w:rPr>
          <w:rFonts w:ascii="宋体" w:hAnsi="宋体" w:eastAsia="宋体" w:cs="宋体"/>
          <w:spacing w:val="11"/>
          <w:sz w:val="21"/>
          <w:szCs w:val="21"/>
        </w:rPr>
        <w:t>人的原因造成拖延编制时间，不能按时提交咨询成果报告的，每延迟一天，扣应付咨询</w:t>
      </w:r>
      <w:r>
        <w:rPr>
          <w:rFonts w:ascii="宋体" w:hAnsi="宋体" w:eastAsia="宋体" w:cs="宋体"/>
          <w:spacing w:val="13"/>
          <w:sz w:val="21"/>
          <w:szCs w:val="21"/>
        </w:rPr>
        <w:t>费的5%支付违约金；延迟3天，扣应付咨询费的10%支付违约金；延迟7天，扣应付咨询费的15%支付违约金；超过15天的委托人有权解除本合同并要求咨询人返</w:t>
      </w:r>
      <w:r>
        <w:rPr>
          <w:rFonts w:ascii="宋体" w:hAnsi="宋体" w:eastAsia="宋体" w:cs="宋体"/>
          <w:spacing w:val="12"/>
          <w:sz w:val="21"/>
          <w:szCs w:val="21"/>
        </w:rPr>
        <w:t>还已收取的全</w:t>
      </w:r>
      <w:r>
        <w:rPr>
          <w:rFonts w:ascii="宋体" w:hAnsi="宋体" w:eastAsia="宋体" w:cs="宋体"/>
          <w:sz w:val="21"/>
          <w:szCs w:val="21"/>
        </w:rPr>
        <w:t xml:space="preserve"> </w:t>
      </w:r>
      <w:r>
        <w:rPr>
          <w:rFonts w:ascii="宋体" w:hAnsi="宋体" w:eastAsia="宋体" w:cs="宋体"/>
          <w:spacing w:val="7"/>
          <w:sz w:val="21"/>
          <w:szCs w:val="21"/>
        </w:rPr>
        <w:t>部费用并承担暂定合同款项5%的违约金。</w:t>
      </w:r>
    </w:p>
    <w:p w14:paraId="1397435F">
      <w:pPr>
        <w:spacing w:before="195" w:line="284" w:lineRule="auto"/>
        <w:ind w:left="20" w:right="93" w:firstLine="249"/>
        <w:rPr>
          <w:rFonts w:ascii="宋体" w:hAnsi="宋体" w:eastAsia="宋体" w:cs="宋体"/>
          <w:sz w:val="21"/>
          <w:szCs w:val="21"/>
        </w:rPr>
      </w:pPr>
      <w:r>
        <w:rPr>
          <w:rFonts w:ascii="宋体" w:hAnsi="宋体" w:eastAsia="宋体" w:cs="宋体"/>
          <w:spacing w:val="12"/>
          <w:sz w:val="21"/>
          <w:szCs w:val="21"/>
        </w:rPr>
        <w:t>9.3、</w:t>
      </w:r>
      <w:r>
        <w:rPr>
          <w:rFonts w:ascii="宋体" w:hAnsi="宋体" w:eastAsia="宋体" w:cs="宋体"/>
          <w:spacing w:val="-26"/>
          <w:sz w:val="21"/>
          <w:szCs w:val="21"/>
        </w:rPr>
        <w:t xml:space="preserve"> </w:t>
      </w:r>
      <w:r>
        <w:rPr>
          <w:rFonts w:ascii="宋体" w:hAnsi="宋体" w:eastAsia="宋体" w:cs="宋体"/>
          <w:spacing w:val="12"/>
          <w:sz w:val="21"/>
          <w:szCs w:val="21"/>
        </w:rPr>
        <w:t>咨询人应按时、按质、保量提供咨询报告，对成果报告的真实性、准确性、完</w:t>
      </w:r>
      <w:r>
        <w:rPr>
          <w:rFonts w:ascii="宋体" w:hAnsi="宋体" w:eastAsia="宋体" w:cs="宋体"/>
          <w:sz w:val="21"/>
          <w:szCs w:val="21"/>
        </w:rPr>
        <w:t xml:space="preserve"> </w:t>
      </w:r>
      <w:r>
        <w:rPr>
          <w:rFonts w:ascii="宋体" w:hAnsi="宋体" w:eastAsia="宋体" w:cs="宋体"/>
          <w:spacing w:val="11"/>
          <w:sz w:val="21"/>
          <w:szCs w:val="21"/>
        </w:rPr>
        <w:t>整性、合法性、合理性负责；编制的预算控制价应确保结果完整、科学、准确，符合工</w:t>
      </w:r>
      <w:r>
        <w:rPr>
          <w:rFonts w:ascii="宋体" w:hAnsi="宋体" w:eastAsia="宋体" w:cs="宋体"/>
          <w:spacing w:val="3"/>
          <w:sz w:val="21"/>
          <w:szCs w:val="21"/>
        </w:rPr>
        <w:t xml:space="preserve"> </w:t>
      </w:r>
      <w:r>
        <w:rPr>
          <w:rFonts w:ascii="宋体" w:hAnsi="宋体" w:eastAsia="宋体" w:cs="宋体"/>
          <w:spacing w:val="11"/>
          <w:sz w:val="21"/>
          <w:szCs w:val="21"/>
        </w:rPr>
        <w:t>程项目的实际情况和国家有关工程计价规范；设置要科学、合理，不得有高估冒算、虚</w:t>
      </w:r>
      <w:r>
        <w:rPr>
          <w:rFonts w:ascii="宋体" w:hAnsi="宋体" w:eastAsia="宋体" w:cs="宋体"/>
          <w:spacing w:val="3"/>
          <w:sz w:val="21"/>
          <w:szCs w:val="21"/>
        </w:rPr>
        <w:t xml:space="preserve"> </w:t>
      </w:r>
      <w:r>
        <w:rPr>
          <w:rFonts w:ascii="宋体" w:hAnsi="宋体" w:eastAsia="宋体" w:cs="宋体"/>
          <w:spacing w:val="7"/>
          <w:sz w:val="21"/>
          <w:szCs w:val="21"/>
        </w:rPr>
        <w:t>列项目，也不得有漏项漏量、重项错量等错误。</w:t>
      </w:r>
    </w:p>
    <w:p w14:paraId="49853630">
      <w:pPr>
        <w:pStyle w:val="3"/>
        <w:spacing w:line="243" w:lineRule="auto"/>
      </w:pPr>
    </w:p>
    <w:p w14:paraId="2BE727D8">
      <w:pPr>
        <w:pStyle w:val="3"/>
        <w:spacing w:line="244" w:lineRule="auto"/>
      </w:pPr>
    </w:p>
    <w:p w14:paraId="2F5FEE9E">
      <w:pPr>
        <w:pStyle w:val="3"/>
        <w:spacing w:line="244" w:lineRule="auto"/>
      </w:pPr>
    </w:p>
    <w:p w14:paraId="57C406DC">
      <w:pPr>
        <w:pStyle w:val="3"/>
        <w:spacing w:line="244" w:lineRule="auto"/>
      </w:pPr>
    </w:p>
    <w:p w14:paraId="49938BAB">
      <w:pPr>
        <w:pStyle w:val="3"/>
        <w:spacing w:line="244" w:lineRule="auto"/>
      </w:pPr>
    </w:p>
    <w:p w14:paraId="547EDFF6">
      <w:pPr>
        <w:pStyle w:val="3"/>
        <w:spacing w:line="244" w:lineRule="auto"/>
      </w:pPr>
    </w:p>
    <w:p w14:paraId="402620E0">
      <w:pPr>
        <w:pStyle w:val="3"/>
        <w:spacing w:line="244" w:lineRule="auto"/>
      </w:pPr>
    </w:p>
    <w:p w14:paraId="0D069ACA">
      <w:pPr>
        <w:pStyle w:val="3"/>
        <w:spacing w:line="244" w:lineRule="auto"/>
      </w:pPr>
    </w:p>
    <w:p w14:paraId="7A79280E">
      <w:pPr>
        <w:pStyle w:val="3"/>
        <w:spacing w:line="244" w:lineRule="auto"/>
      </w:pPr>
    </w:p>
    <w:p w14:paraId="38E6FB8D">
      <w:pPr>
        <w:pStyle w:val="3"/>
        <w:spacing w:line="244" w:lineRule="auto"/>
      </w:pPr>
    </w:p>
    <w:p w14:paraId="6D09AE72">
      <w:pPr>
        <w:pStyle w:val="3"/>
        <w:spacing w:line="244" w:lineRule="auto"/>
      </w:pPr>
    </w:p>
    <w:p w14:paraId="1CBCE896">
      <w:pPr>
        <w:pStyle w:val="3"/>
        <w:spacing w:line="244" w:lineRule="auto"/>
      </w:pPr>
    </w:p>
    <w:p w14:paraId="16AB34C1">
      <w:pPr>
        <w:pStyle w:val="3"/>
        <w:spacing w:line="244" w:lineRule="auto"/>
      </w:pPr>
    </w:p>
    <w:p w14:paraId="13ABB386">
      <w:pPr>
        <w:pStyle w:val="3"/>
        <w:spacing w:line="244" w:lineRule="auto"/>
      </w:pPr>
    </w:p>
    <w:p w14:paraId="0E3FA941">
      <w:pPr>
        <w:pStyle w:val="3"/>
        <w:spacing w:line="244" w:lineRule="auto"/>
      </w:pPr>
    </w:p>
    <w:p w14:paraId="226E55E8">
      <w:pPr>
        <w:pStyle w:val="3"/>
        <w:spacing w:line="244" w:lineRule="auto"/>
      </w:pPr>
    </w:p>
    <w:p w14:paraId="0F1EE9DB">
      <w:pPr>
        <w:pStyle w:val="3"/>
        <w:spacing w:line="244" w:lineRule="auto"/>
      </w:pPr>
    </w:p>
    <w:p w14:paraId="27302E9B">
      <w:pPr>
        <w:pStyle w:val="3"/>
        <w:spacing w:line="244" w:lineRule="auto"/>
      </w:pPr>
    </w:p>
    <w:p w14:paraId="702C4515">
      <w:pPr>
        <w:pStyle w:val="3"/>
        <w:spacing w:line="244" w:lineRule="auto"/>
      </w:pPr>
    </w:p>
    <w:p w14:paraId="6F0CF784">
      <w:pPr>
        <w:pStyle w:val="3"/>
        <w:spacing w:line="244" w:lineRule="auto"/>
      </w:pPr>
    </w:p>
    <w:p w14:paraId="29D316A6">
      <w:pPr>
        <w:pStyle w:val="3"/>
        <w:spacing w:line="244" w:lineRule="auto"/>
      </w:pPr>
    </w:p>
    <w:p w14:paraId="5C4724A1">
      <w:pPr>
        <w:pStyle w:val="3"/>
        <w:spacing w:line="244" w:lineRule="auto"/>
      </w:pPr>
    </w:p>
    <w:p w14:paraId="7BE84524">
      <w:pPr>
        <w:pStyle w:val="3"/>
        <w:spacing w:line="244" w:lineRule="auto"/>
      </w:pPr>
    </w:p>
    <w:p w14:paraId="3E8A0288">
      <w:pPr>
        <w:pStyle w:val="3"/>
        <w:spacing w:line="244" w:lineRule="auto"/>
      </w:pPr>
    </w:p>
    <w:p w14:paraId="185BCFFD">
      <w:pPr>
        <w:pStyle w:val="3"/>
        <w:spacing w:line="244" w:lineRule="auto"/>
      </w:pPr>
    </w:p>
    <w:p w14:paraId="6B467F8C">
      <w:pPr>
        <w:pStyle w:val="3"/>
        <w:spacing w:line="244" w:lineRule="auto"/>
      </w:pPr>
    </w:p>
    <w:p w14:paraId="57EAE9BA">
      <w:pPr>
        <w:pStyle w:val="3"/>
        <w:spacing w:line="244" w:lineRule="auto"/>
      </w:pPr>
    </w:p>
    <w:p w14:paraId="18D57676">
      <w:pPr>
        <w:pStyle w:val="3"/>
        <w:spacing w:line="244" w:lineRule="auto"/>
      </w:pPr>
    </w:p>
    <w:p w14:paraId="5F1AED7E">
      <w:pPr>
        <w:pStyle w:val="3"/>
        <w:spacing w:line="244" w:lineRule="auto"/>
      </w:pPr>
    </w:p>
    <w:p w14:paraId="297A3ECE">
      <w:pPr>
        <w:pStyle w:val="3"/>
        <w:spacing w:line="244" w:lineRule="auto"/>
      </w:pPr>
    </w:p>
    <w:p w14:paraId="294B317D">
      <w:pPr>
        <w:pStyle w:val="3"/>
        <w:spacing w:line="244" w:lineRule="auto"/>
      </w:pPr>
    </w:p>
    <w:p w14:paraId="2B0D0458">
      <w:pPr>
        <w:ind w:left="0"/>
        <w:rPr>
          <w:rFonts w:ascii="宋体" w:hAnsi="宋体" w:eastAsia="宋体" w:cs="宋体"/>
          <w:b/>
          <w:bCs/>
          <w:spacing w:val="-3"/>
        </w:rPr>
      </w:pPr>
    </w:p>
    <w:p w14:paraId="6FA08307">
      <w:pPr>
        <w:spacing w:before="42" w:line="218" w:lineRule="auto"/>
        <w:ind w:left="3345"/>
        <w:outlineLvl w:val="0"/>
        <w:rPr>
          <w:rFonts w:ascii="宋体" w:hAnsi="宋体" w:eastAsia="宋体" w:cs="宋体"/>
          <w:spacing w:val="3"/>
          <w:position w:val="14"/>
        </w:rPr>
      </w:pPr>
      <w:bookmarkStart w:id="52" w:name="_Toc13579"/>
      <w:r>
        <w:rPr>
          <w:rFonts w:ascii="宋体" w:hAnsi="宋体" w:eastAsia="宋体" w:cs="宋体"/>
          <w:b/>
          <w:bCs/>
          <w:spacing w:val="-3"/>
        </w:rPr>
        <w:t>附录A</w:t>
      </w:r>
      <w:r>
        <w:rPr>
          <w:rFonts w:hint="eastAsia" w:ascii="宋体" w:hAnsi="宋体" w:eastAsia="宋体" w:cs="宋体"/>
          <w:b/>
          <w:bCs/>
          <w:spacing w:val="-3"/>
        </w:rPr>
        <w:t xml:space="preserve">  </w:t>
      </w:r>
      <w:r>
        <w:rPr>
          <w:rFonts w:ascii="宋体" w:hAnsi="宋体" w:eastAsia="宋体" w:cs="宋体"/>
          <w:b/>
          <w:bCs/>
          <w:spacing w:val="-3"/>
        </w:rPr>
        <w:t>服务范围及内容、酬金一览表</w:t>
      </w:r>
      <w:bookmarkEnd w:id="52"/>
    </w:p>
    <w:tbl>
      <w:tblPr>
        <w:tblStyle w:val="9"/>
        <w:tblpPr w:leftFromText="180" w:rightFromText="180" w:vertAnchor="text" w:horzAnchor="page" w:tblpX="2003" w:tblpY="256"/>
        <w:tblOverlap w:val="never"/>
        <w:tblW w:w="82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0"/>
        <w:gridCol w:w="1771"/>
        <w:gridCol w:w="1923"/>
        <w:gridCol w:w="1122"/>
        <w:gridCol w:w="1041"/>
        <w:gridCol w:w="1592"/>
      </w:tblGrid>
      <w:tr w14:paraId="7D022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830" w:type="dxa"/>
            <w:vMerge w:val="restart"/>
            <w:tcBorders>
              <w:bottom w:val="nil"/>
            </w:tcBorders>
          </w:tcPr>
          <w:p w14:paraId="613DE5E9">
            <w:pPr>
              <w:spacing w:line="355" w:lineRule="auto"/>
              <w:rPr>
                <w:rFonts w:ascii="宋体" w:hAnsi="宋体" w:eastAsia="宋体" w:cs="宋体"/>
                <w:sz w:val="18"/>
                <w:szCs w:val="18"/>
              </w:rPr>
            </w:pPr>
          </w:p>
          <w:p w14:paraId="68FD8EB5">
            <w:pPr>
              <w:spacing w:before="42" w:line="221" w:lineRule="auto"/>
              <w:ind w:left="24"/>
              <w:rPr>
                <w:rFonts w:ascii="宋体" w:hAnsi="宋体" w:eastAsia="宋体" w:cs="宋体"/>
                <w:sz w:val="18"/>
                <w:szCs w:val="18"/>
              </w:rPr>
            </w:pPr>
            <w:r>
              <w:rPr>
                <w:rFonts w:hint="eastAsia" w:ascii="宋体" w:hAnsi="宋体" w:eastAsia="宋体" w:cs="宋体"/>
                <w:spacing w:val="-2"/>
                <w:sz w:val="18"/>
                <w:szCs w:val="18"/>
              </w:rPr>
              <w:t>咨询阶段</w:t>
            </w:r>
          </w:p>
        </w:tc>
        <w:tc>
          <w:tcPr>
            <w:tcW w:w="3694" w:type="dxa"/>
            <w:gridSpan w:val="2"/>
          </w:tcPr>
          <w:p w14:paraId="78A5D30B">
            <w:pPr>
              <w:spacing w:before="100" w:line="218" w:lineRule="auto"/>
              <w:ind w:left="260"/>
              <w:rPr>
                <w:rFonts w:ascii="宋体" w:hAnsi="宋体" w:eastAsia="宋体" w:cs="宋体"/>
                <w:sz w:val="18"/>
                <w:szCs w:val="18"/>
              </w:rPr>
            </w:pPr>
            <w:r>
              <w:rPr>
                <w:rFonts w:hint="eastAsia" w:ascii="宋体" w:hAnsi="宋体" w:eastAsia="宋体" w:cs="宋体"/>
                <w:spacing w:val="-1"/>
                <w:sz w:val="18"/>
                <w:szCs w:val="18"/>
              </w:rPr>
              <w:t>服务范围及内容</w:t>
            </w:r>
          </w:p>
        </w:tc>
        <w:tc>
          <w:tcPr>
            <w:tcW w:w="3755" w:type="dxa"/>
            <w:gridSpan w:val="3"/>
          </w:tcPr>
          <w:p w14:paraId="16721F6F">
            <w:pPr>
              <w:spacing w:before="130" w:line="218" w:lineRule="auto"/>
              <w:ind w:left="14"/>
              <w:jc w:val="center"/>
              <w:rPr>
                <w:rFonts w:ascii="宋体" w:hAnsi="宋体" w:eastAsia="宋体" w:cs="宋体"/>
                <w:sz w:val="18"/>
                <w:szCs w:val="18"/>
              </w:rPr>
            </w:pPr>
            <w:r>
              <w:rPr>
                <w:rFonts w:hint="eastAsia" w:ascii="宋体" w:hAnsi="宋体" w:eastAsia="宋体" w:cs="宋体"/>
                <w:spacing w:val="-2"/>
                <w:sz w:val="18"/>
                <w:szCs w:val="18"/>
              </w:rPr>
              <w:t>酬金</w:t>
            </w:r>
          </w:p>
        </w:tc>
      </w:tr>
      <w:tr w14:paraId="45E9CE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830" w:type="dxa"/>
            <w:vMerge w:val="continue"/>
            <w:tcBorders>
              <w:top w:val="nil"/>
            </w:tcBorders>
          </w:tcPr>
          <w:p w14:paraId="4DCB73E9"/>
        </w:tc>
        <w:tc>
          <w:tcPr>
            <w:tcW w:w="1771" w:type="dxa"/>
            <w:tcBorders>
              <w:top w:val="single" w:color="000000" w:sz="4" w:space="0"/>
              <w:left w:val="single" w:color="000000" w:sz="4" w:space="0"/>
              <w:right w:val="single" w:color="000000" w:sz="4" w:space="0"/>
            </w:tcBorders>
          </w:tcPr>
          <w:p w14:paraId="0F51A871">
            <w:pPr>
              <w:spacing w:before="235" w:line="218" w:lineRule="auto"/>
              <w:ind w:left="260"/>
              <w:rPr>
                <w:rFonts w:ascii="宋体" w:hAnsi="宋体" w:eastAsia="宋体" w:cs="宋体"/>
                <w:sz w:val="18"/>
                <w:szCs w:val="18"/>
              </w:rPr>
            </w:pPr>
            <w:r>
              <w:rPr>
                <w:rFonts w:hint="eastAsia" w:ascii="宋体" w:hAnsi="宋体" w:eastAsia="宋体" w:cs="宋体"/>
                <w:spacing w:val="-1"/>
                <w:sz w:val="18"/>
                <w:szCs w:val="18"/>
              </w:rPr>
              <w:t>服务范围</w:t>
            </w:r>
          </w:p>
        </w:tc>
        <w:tc>
          <w:tcPr>
            <w:tcW w:w="1923" w:type="dxa"/>
            <w:tcBorders>
              <w:top w:val="single" w:color="000000" w:sz="4" w:space="0"/>
              <w:left w:val="single" w:color="000000" w:sz="4" w:space="0"/>
              <w:right w:val="single" w:color="000000" w:sz="4" w:space="0"/>
            </w:tcBorders>
          </w:tcPr>
          <w:p w14:paraId="4BC75999">
            <w:pPr>
              <w:spacing w:before="235" w:line="218" w:lineRule="auto"/>
              <w:ind w:left="102"/>
              <w:rPr>
                <w:rFonts w:ascii="宋体" w:hAnsi="宋体" w:eastAsia="宋体" w:cs="宋体"/>
                <w:sz w:val="18"/>
                <w:szCs w:val="18"/>
              </w:rPr>
            </w:pPr>
            <w:r>
              <w:rPr>
                <w:rFonts w:hint="eastAsia" w:ascii="宋体" w:hAnsi="宋体" w:eastAsia="宋体" w:cs="宋体"/>
                <w:spacing w:val="-1"/>
                <w:sz w:val="18"/>
                <w:szCs w:val="18"/>
              </w:rPr>
              <w:t>服务内容</w:t>
            </w:r>
          </w:p>
        </w:tc>
        <w:tc>
          <w:tcPr>
            <w:tcW w:w="1122" w:type="dxa"/>
            <w:tcBorders>
              <w:top w:val="single" w:color="000000" w:sz="4" w:space="0"/>
              <w:left w:val="single" w:color="000000" w:sz="4" w:space="0"/>
              <w:right w:val="single" w:color="000000" w:sz="4" w:space="0"/>
            </w:tcBorders>
          </w:tcPr>
          <w:p w14:paraId="542C9E2C">
            <w:pPr>
              <w:spacing w:before="235" w:line="218" w:lineRule="auto"/>
              <w:ind w:left="25"/>
              <w:rPr>
                <w:rFonts w:ascii="宋体" w:hAnsi="宋体" w:eastAsia="宋体" w:cs="宋体"/>
                <w:sz w:val="18"/>
                <w:szCs w:val="18"/>
              </w:rPr>
            </w:pPr>
            <w:r>
              <w:rPr>
                <w:rFonts w:hint="eastAsia" w:ascii="宋体" w:hAnsi="宋体" w:eastAsia="宋体" w:cs="宋体"/>
                <w:spacing w:val="-2"/>
                <w:sz w:val="18"/>
                <w:szCs w:val="18"/>
              </w:rPr>
              <w:t>收费基数</w:t>
            </w:r>
          </w:p>
        </w:tc>
        <w:tc>
          <w:tcPr>
            <w:tcW w:w="1041" w:type="dxa"/>
            <w:tcBorders>
              <w:top w:val="single" w:color="000000" w:sz="4" w:space="0"/>
              <w:left w:val="single" w:color="000000" w:sz="4" w:space="0"/>
              <w:right w:val="single" w:color="000000" w:sz="4" w:space="0"/>
            </w:tcBorders>
          </w:tcPr>
          <w:p w14:paraId="55EE6C3D">
            <w:pPr>
              <w:spacing w:before="105" w:line="281" w:lineRule="exact"/>
              <w:ind w:left="86"/>
              <w:rPr>
                <w:rFonts w:ascii="宋体" w:hAnsi="宋体" w:eastAsia="宋体" w:cs="宋体"/>
                <w:sz w:val="18"/>
                <w:szCs w:val="18"/>
              </w:rPr>
            </w:pPr>
            <w:r>
              <w:rPr>
                <w:rFonts w:hint="eastAsia" w:ascii="宋体" w:hAnsi="宋体" w:eastAsia="宋体" w:cs="宋体"/>
                <w:spacing w:val="-2"/>
                <w:position w:val="11"/>
                <w:sz w:val="18"/>
                <w:szCs w:val="18"/>
              </w:rPr>
              <w:t>收费标准</w:t>
            </w:r>
          </w:p>
          <w:p w14:paraId="6FC59A85">
            <w:pPr>
              <w:spacing w:line="221" w:lineRule="auto"/>
              <w:ind w:left="86"/>
              <w:rPr>
                <w:rFonts w:ascii="宋体" w:hAnsi="宋体" w:eastAsia="宋体" w:cs="宋体"/>
                <w:sz w:val="18"/>
                <w:szCs w:val="18"/>
              </w:rPr>
            </w:pPr>
            <w:r>
              <w:rPr>
                <w:rFonts w:hint="eastAsia" w:ascii="宋体" w:hAnsi="宋体" w:eastAsia="宋体" w:cs="宋体"/>
                <w:spacing w:val="7"/>
                <w:sz w:val="18"/>
                <w:szCs w:val="18"/>
              </w:rPr>
              <w:t>(比例)</w:t>
            </w:r>
          </w:p>
        </w:tc>
        <w:tc>
          <w:tcPr>
            <w:tcW w:w="1592" w:type="dxa"/>
          </w:tcPr>
          <w:p w14:paraId="490BBF03">
            <w:pPr>
              <w:spacing w:before="115" w:line="218" w:lineRule="auto"/>
              <w:ind w:left="28"/>
              <w:rPr>
                <w:rFonts w:ascii="宋体" w:hAnsi="宋体" w:eastAsia="宋体" w:cs="宋体"/>
                <w:sz w:val="18"/>
                <w:szCs w:val="18"/>
              </w:rPr>
            </w:pPr>
            <w:r>
              <w:rPr>
                <w:rFonts w:hint="eastAsia" w:ascii="宋体" w:hAnsi="宋体" w:eastAsia="宋体" w:cs="宋体"/>
                <w:spacing w:val="-1"/>
                <w:sz w:val="18"/>
                <w:szCs w:val="18"/>
              </w:rPr>
              <w:t>酬金数额</w:t>
            </w:r>
          </w:p>
          <w:p w14:paraId="3C8A43FC">
            <w:pPr>
              <w:spacing w:before="126" w:line="221" w:lineRule="auto"/>
              <w:ind w:left="98"/>
              <w:rPr>
                <w:rFonts w:ascii="宋体" w:hAnsi="宋体" w:eastAsia="宋体" w:cs="宋体"/>
                <w:sz w:val="18"/>
                <w:szCs w:val="18"/>
              </w:rPr>
            </w:pPr>
            <w:r>
              <w:rPr>
                <w:rFonts w:hint="eastAsia" w:ascii="宋体" w:hAnsi="宋体" w:eastAsia="宋体" w:cs="宋体"/>
                <w:spacing w:val="4"/>
                <w:sz w:val="18"/>
                <w:szCs w:val="18"/>
              </w:rPr>
              <w:t>(单位：万元)</w:t>
            </w:r>
          </w:p>
        </w:tc>
      </w:tr>
      <w:tr w14:paraId="5A4FA9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830" w:type="dxa"/>
          </w:tcPr>
          <w:p w14:paraId="1BC0A19F">
            <w:pPr>
              <w:spacing w:before="96" w:line="218" w:lineRule="auto"/>
              <w:ind w:left="24"/>
              <w:rPr>
                <w:rFonts w:ascii="宋体" w:hAnsi="宋体" w:eastAsia="宋体" w:cs="宋体"/>
                <w:sz w:val="18"/>
                <w:szCs w:val="18"/>
              </w:rPr>
            </w:pPr>
            <w:r>
              <w:rPr>
                <w:rFonts w:hint="eastAsia" w:ascii="宋体" w:hAnsi="宋体" w:eastAsia="宋体" w:cs="宋体"/>
                <w:spacing w:val="-2"/>
                <w:sz w:val="18"/>
                <w:szCs w:val="18"/>
              </w:rPr>
              <w:t>决策阶段</w:t>
            </w:r>
          </w:p>
        </w:tc>
        <w:tc>
          <w:tcPr>
            <w:tcW w:w="1771" w:type="dxa"/>
            <w:tcBorders>
              <w:top w:val="single" w:color="000000" w:sz="4" w:space="0"/>
              <w:left w:val="single" w:color="000000" w:sz="4" w:space="0"/>
              <w:right w:val="single" w:color="000000" w:sz="4" w:space="0"/>
            </w:tcBorders>
          </w:tcPr>
          <w:p w14:paraId="2416A59D">
            <w:pPr>
              <w:spacing w:before="95" w:line="218" w:lineRule="auto"/>
              <w:ind w:left="10"/>
              <w:rPr>
                <w:rFonts w:ascii="宋体" w:hAnsi="宋体" w:eastAsia="宋体" w:cs="宋体"/>
                <w:sz w:val="18"/>
                <w:szCs w:val="18"/>
              </w:rPr>
            </w:pPr>
            <w:r>
              <w:rPr>
                <w:rFonts w:hint="eastAsia" w:ascii="宋体" w:hAnsi="宋体" w:eastAsia="宋体" w:cs="宋体"/>
                <w:spacing w:val="-2"/>
                <w:sz w:val="18"/>
                <w:szCs w:val="18"/>
              </w:rPr>
              <w:t>投资估算</w:t>
            </w:r>
          </w:p>
        </w:tc>
        <w:tc>
          <w:tcPr>
            <w:tcW w:w="1923" w:type="dxa"/>
            <w:tcBorders>
              <w:top w:val="single" w:color="000000" w:sz="4" w:space="0"/>
              <w:left w:val="single" w:color="000000" w:sz="4" w:space="0"/>
              <w:right w:val="single" w:color="000000" w:sz="4" w:space="0"/>
            </w:tcBorders>
          </w:tcPr>
          <w:p w14:paraId="709626B6">
            <w:pPr>
              <w:spacing w:before="126" w:line="218" w:lineRule="auto"/>
              <w:ind w:left="102"/>
              <w:rPr>
                <w:rFonts w:ascii="宋体" w:hAnsi="宋体" w:eastAsia="宋体" w:cs="宋体"/>
                <w:sz w:val="18"/>
                <w:szCs w:val="18"/>
              </w:rPr>
            </w:pPr>
            <w:r>
              <w:rPr>
                <w:rFonts w:hint="eastAsia" w:ascii="宋体" w:hAnsi="宋体" w:eastAsia="宋体" w:cs="宋体"/>
                <w:spacing w:val="-1"/>
                <w:sz w:val="18"/>
                <w:szCs w:val="18"/>
              </w:rPr>
              <w:t>口编制口审核口调整</w:t>
            </w:r>
          </w:p>
        </w:tc>
        <w:tc>
          <w:tcPr>
            <w:tcW w:w="1122" w:type="dxa"/>
            <w:tcBorders>
              <w:top w:val="single" w:color="000000" w:sz="4" w:space="0"/>
              <w:left w:val="single" w:color="000000" w:sz="4" w:space="0"/>
              <w:right w:val="single" w:color="000000" w:sz="4" w:space="0"/>
            </w:tcBorders>
          </w:tcPr>
          <w:p w14:paraId="509794EF">
            <w:pPr>
              <w:rPr>
                <w:rFonts w:ascii="宋体" w:hAnsi="宋体" w:eastAsia="宋体" w:cs="宋体"/>
                <w:sz w:val="18"/>
                <w:szCs w:val="18"/>
              </w:rPr>
            </w:pPr>
          </w:p>
        </w:tc>
        <w:tc>
          <w:tcPr>
            <w:tcW w:w="1041" w:type="dxa"/>
            <w:tcBorders>
              <w:top w:val="single" w:color="000000" w:sz="4" w:space="0"/>
              <w:left w:val="single" w:color="000000" w:sz="4" w:space="0"/>
              <w:right w:val="single" w:color="000000" w:sz="4" w:space="0"/>
            </w:tcBorders>
          </w:tcPr>
          <w:p w14:paraId="6D288395">
            <w:pPr>
              <w:rPr>
                <w:rFonts w:ascii="宋体" w:hAnsi="宋体" w:eastAsia="宋体" w:cs="宋体"/>
                <w:sz w:val="18"/>
                <w:szCs w:val="18"/>
              </w:rPr>
            </w:pPr>
          </w:p>
        </w:tc>
        <w:tc>
          <w:tcPr>
            <w:tcW w:w="1592" w:type="dxa"/>
          </w:tcPr>
          <w:p w14:paraId="69F48C72">
            <w:pPr>
              <w:rPr>
                <w:rFonts w:ascii="宋体" w:hAnsi="宋体" w:eastAsia="宋体" w:cs="宋体"/>
                <w:sz w:val="18"/>
                <w:szCs w:val="18"/>
              </w:rPr>
            </w:pPr>
          </w:p>
        </w:tc>
      </w:tr>
      <w:tr w14:paraId="70D96A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830" w:type="dxa"/>
            <w:vMerge w:val="restart"/>
            <w:tcBorders>
              <w:bottom w:val="nil"/>
            </w:tcBorders>
          </w:tcPr>
          <w:p w14:paraId="43B15CEB">
            <w:pPr>
              <w:spacing w:line="394" w:lineRule="auto"/>
              <w:rPr>
                <w:rFonts w:ascii="宋体" w:hAnsi="宋体" w:eastAsia="宋体" w:cs="宋体"/>
                <w:sz w:val="18"/>
                <w:szCs w:val="18"/>
              </w:rPr>
            </w:pPr>
          </w:p>
          <w:p w14:paraId="3C62BDB6">
            <w:pPr>
              <w:spacing w:before="42" w:line="221" w:lineRule="auto"/>
              <w:ind w:left="24"/>
              <w:rPr>
                <w:rFonts w:ascii="宋体" w:hAnsi="宋体" w:eastAsia="宋体" w:cs="宋体"/>
                <w:sz w:val="18"/>
                <w:szCs w:val="18"/>
              </w:rPr>
            </w:pPr>
            <w:r>
              <w:rPr>
                <w:rFonts w:hint="eastAsia" w:ascii="宋体" w:hAnsi="宋体" w:eastAsia="宋体" w:cs="宋体"/>
                <w:spacing w:val="-2"/>
                <w:sz w:val="18"/>
                <w:szCs w:val="18"/>
              </w:rPr>
              <w:t>设计阶段</w:t>
            </w:r>
          </w:p>
        </w:tc>
        <w:tc>
          <w:tcPr>
            <w:tcW w:w="1771" w:type="dxa"/>
            <w:tcBorders>
              <w:top w:val="single" w:color="000000" w:sz="4" w:space="0"/>
              <w:left w:val="single" w:color="000000" w:sz="4" w:space="0"/>
              <w:right w:val="single" w:color="000000" w:sz="4" w:space="0"/>
            </w:tcBorders>
          </w:tcPr>
          <w:p w14:paraId="3265AC77">
            <w:pPr>
              <w:spacing w:before="97" w:line="218" w:lineRule="auto"/>
              <w:ind w:left="10"/>
              <w:rPr>
                <w:rFonts w:ascii="宋体" w:hAnsi="宋体" w:eastAsia="宋体" w:cs="宋体"/>
                <w:sz w:val="18"/>
                <w:szCs w:val="18"/>
              </w:rPr>
            </w:pPr>
            <w:r>
              <w:rPr>
                <w:rFonts w:hint="eastAsia" w:ascii="宋体" w:hAnsi="宋体" w:eastAsia="宋体" w:cs="宋体"/>
                <w:spacing w:val="-2"/>
                <w:sz w:val="18"/>
                <w:szCs w:val="18"/>
              </w:rPr>
              <w:t>设计概算</w:t>
            </w:r>
          </w:p>
        </w:tc>
        <w:tc>
          <w:tcPr>
            <w:tcW w:w="1923" w:type="dxa"/>
            <w:tcBorders>
              <w:top w:val="single" w:color="000000" w:sz="4" w:space="0"/>
              <w:left w:val="single" w:color="000000" w:sz="4" w:space="0"/>
              <w:right w:val="single" w:color="000000" w:sz="4" w:space="0"/>
            </w:tcBorders>
          </w:tcPr>
          <w:p w14:paraId="451E7ECF">
            <w:pPr>
              <w:spacing w:before="97" w:line="218" w:lineRule="auto"/>
              <w:ind w:left="102"/>
              <w:rPr>
                <w:rFonts w:ascii="宋体" w:hAnsi="宋体" w:eastAsia="宋体" w:cs="宋体"/>
                <w:sz w:val="18"/>
                <w:szCs w:val="18"/>
              </w:rPr>
            </w:pPr>
            <w:r>
              <w:rPr>
                <w:rFonts w:hint="eastAsia" w:ascii="宋体" w:hAnsi="宋体" w:eastAsia="宋体" w:cs="宋体"/>
                <w:spacing w:val="-1"/>
                <w:sz w:val="18"/>
                <w:szCs w:val="18"/>
              </w:rPr>
              <w:t>口编制口审核口调整</w:t>
            </w:r>
          </w:p>
        </w:tc>
        <w:tc>
          <w:tcPr>
            <w:tcW w:w="1122" w:type="dxa"/>
            <w:tcBorders>
              <w:top w:val="single" w:color="000000" w:sz="4" w:space="0"/>
              <w:left w:val="single" w:color="000000" w:sz="4" w:space="0"/>
              <w:right w:val="single" w:color="000000" w:sz="4" w:space="0"/>
            </w:tcBorders>
          </w:tcPr>
          <w:p w14:paraId="553D98BF">
            <w:pPr>
              <w:rPr>
                <w:rFonts w:ascii="宋体" w:hAnsi="宋体" w:eastAsia="宋体" w:cs="宋体"/>
                <w:sz w:val="18"/>
                <w:szCs w:val="18"/>
              </w:rPr>
            </w:pPr>
          </w:p>
        </w:tc>
        <w:tc>
          <w:tcPr>
            <w:tcW w:w="1041" w:type="dxa"/>
            <w:tcBorders>
              <w:top w:val="single" w:color="000000" w:sz="4" w:space="0"/>
              <w:left w:val="single" w:color="000000" w:sz="4" w:space="0"/>
              <w:right w:val="single" w:color="000000" w:sz="4" w:space="0"/>
            </w:tcBorders>
          </w:tcPr>
          <w:p w14:paraId="27602E19">
            <w:pPr>
              <w:rPr>
                <w:rFonts w:ascii="宋体" w:hAnsi="宋体" w:eastAsia="宋体" w:cs="宋体"/>
                <w:sz w:val="18"/>
                <w:szCs w:val="18"/>
              </w:rPr>
            </w:pPr>
          </w:p>
        </w:tc>
        <w:tc>
          <w:tcPr>
            <w:tcW w:w="1592" w:type="dxa"/>
          </w:tcPr>
          <w:p w14:paraId="63ADC87D">
            <w:pPr>
              <w:rPr>
                <w:rFonts w:ascii="宋体" w:hAnsi="宋体" w:eastAsia="宋体" w:cs="宋体"/>
                <w:sz w:val="18"/>
                <w:szCs w:val="18"/>
              </w:rPr>
            </w:pPr>
          </w:p>
        </w:tc>
      </w:tr>
      <w:tr w14:paraId="41280D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atLeast"/>
        </w:trPr>
        <w:tc>
          <w:tcPr>
            <w:tcW w:w="830" w:type="dxa"/>
            <w:vMerge w:val="continue"/>
            <w:tcBorders>
              <w:top w:val="nil"/>
              <w:bottom w:val="nil"/>
            </w:tcBorders>
          </w:tcPr>
          <w:p w14:paraId="672EBD0D"/>
        </w:tc>
        <w:tc>
          <w:tcPr>
            <w:tcW w:w="1771" w:type="dxa"/>
            <w:tcBorders>
              <w:top w:val="single" w:color="000000" w:sz="4" w:space="0"/>
              <w:left w:val="single" w:color="000000" w:sz="4" w:space="0"/>
              <w:right w:val="single" w:color="000000" w:sz="4" w:space="0"/>
            </w:tcBorders>
          </w:tcPr>
          <w:p w14:paraId="6DAC9F23">
            <w:pPr>
              <w:spacing w:before="107" w:line="218" w:lineRule="auto"/>
              <w:ind w:left="10"/>
              <w:rPr>
                <w:rFonts w:ascii="宋体" w:hAnsi="宋体" w:eastAsia="宋体" w:cs="宋体"/>
                <w:sz w:val="18"/>
                <w:szCs w:val="18"/>
              </w:rPr>
            </w:pPr>
            <w:r>
              <w:rPr>
                <w:rFonts w:hint="eastAsia" w:ascii="宋体" w:hAnsi="宋体" w:eastAsia="宋体" w:cs="宋体"/>
                <w:spacing w:val="-1"/>
                <w:sz w:val="18"/>
                <w:szCs w:val="18"/>
              </w:rPr>
              <w:t>施工图预算</w:t>
            </w:r>
          </w:p>
        </w:tc>
        <w:tc>
          <w:tcPr>
            <w:tcW w:w="1923" w:type="dxa"/>
            <w:tcBorders>
              <w:top w:val="single" w:color="000000" w:sz="4" w:space="0"/>
              <w:left w:val="single" w:color="000000" w:sz="4" w:space="0"/>
              <w:right w:val="single" w:color="000000" w:sz="4" w:space="0"/>
            </w:tcBorders>
          </w:tcPr>
          <w:p w14:paraId="0DD678A1">
            <w:pPr>
              <w:spacing w:before="107" w:line="218" w:lineRule="auto"/>
              <w:ind w:left="102"/>
              <w:rPr>
                <w:rFonts w:ascii="宋体" w:hAnsi="宋体" w:eastAsia="宋体" w:cs="宋体"/>
                <w:sz w:val="18"/>
                <w:szCs w:val="18"/>
              </w:rPr>
            </w:pPr>
            <w:r>
              <w:rPr>
                <w:rFonts w:hint="eastAsia" w:ascii="宋体" w:hAnsi="宋体" w:eastAsia="宋体" w:cs="宋体"/>
                <w:sz w:val="18"/>
                <w:szCs w:val="18"/>
              </w:rPr>
              <w:t>口编制口审核口调整</w:t>
            </w:r>
          </w:p>
        </w:tc>
        <w:tc>
          <w:tcPr>
            <w:tcW w:w="1122" w:type="dxa"/>
            <w:tcBorders>
              <w:top w:val="single" w:color="000000" w:sz="4" w:space="0"/>
              <w:left w:val="single" w:color="000000" w:sz="4" w:space="0"/>
              <w:right w:val="single" w:color="000000" w:sz="4" w:space="0"/>
            </w:tcBorders>
          </w:tcPr>
          <w:p w14:paraId="0C431657">
            <w:pPr>
              <w:rPr>
                <w:rFonts w:ascii="宋体" w:hAnsi="宋体" w:eastAsia="宋体" w:cs="宋体"/>
                <w:sz w:val="18"/>
                <w:szCs w:val="18"/>
              </w:rPr>
            </w:pPr>
          </w:p>
        </w:tc>
        <w:tc>
          <w:tcPr>
            <w:tcW w:w="1041" w:type="dxa"/>
            <w:tcBorders>
              <w:top w:val="single" w:color="000000" w:sz="4" w:space="0"/>
              <w:left w:val="single" w:color="000000" w:sz="4" w:space="0"/>
              <w:right w:val="single" w:color="000000" w:sz="4" w:space="0"/>
            </w:tcBorders>
          </w:tcPr>
          <w:p w14:paraId="001AC5F6">
            <w:pPr>
              <w:rPr>
                <w:rFonts w:ascii="宋体" w:hAnsi="宋体" w:eastAsia="宋体" w:cs="宋体"/>
                <w:sz w:val="18"/>
                <w:szCs w:val="18"/>
              </w:rPr>
            </w:pPr>
          </w:p>
        </w:tc>
        <w:tc>
          <w:tcPr>
            <w:tcW w:w="1592" w:type="dxa"/>
          </w:tcPr>
          <w:p w14:paraId="4B861A75">
            <w:pPr>
              <w:rPr>
                <w:rFonts w:ascii="宋体" w:hAnsi="宋体" w:eastAsia="宋体" w:cs="宋体"/>
                <w:sz w:val="18"/>
                <w:szCs w:val="18"/>
              </w:rPr>
            </w:pPr>
          </w:p>
        </w:tc>
      </w:tr>
      <w:tr w14:paraId="418CCB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830" w:type="dxa"/>
            <w:vMerge w:val="continue"/>
            <w:tcBorders>
              <w:top w:val="nil"/>
            </w:tcBorders>
          </w:tcPr>
          <w:p w14:paraId="1EB8C5F8"/>
        </w:tc>
        <w:tc>
          <w:tcPr>
            <w:tcW w:w="1771" w:type="dxa"/>
            <w:tcBorders>
              <w:top w:val="single" w:color="000000" w:sz="4" w:space="0"/>
              <w:left w:val="single" w:color="000000" w:sz="4" w:space="0"/>
              <w:right w:val="single" w:color="000000" w:sz="4" w:space="0"/>
            </w:tcBorders>
          </w:tcPr>
          <w:p w14:paraId="4F95A1C9">
            <w:pPr>
              <w:spacing w:before="98" w:line="221" w:lineRule="auto"/>
              <w:ind w:left="10"/>
              <w:rPr>
                <w:rFonts w:ascii="宋体" w:hAnsi="宋体" w:eastAsia="宋体" w:cs="宋体"/>
                <w:sz w:val="18"/>
                <w:szCs w:val="18"/>
              </w:rPr>
            </w:pPr>
            <w:r>
              <w:rPr>
                <w:rFonts w:hint="eastAsia" w:ascii="宋体" w:hAnsi="宋体" w:eastAsia="宋体" w:cs="宋体"/>
                <w:spacing w:val="-4"/>
                <w:sz w:val="18"/>
                <w:szCs w:val="18"/>
              </w:rPr>
              <w:t>其</w:t>
            </w:r>
            <w:r>
              <w:rPr>
                <w:rFonts w:hint="eastAsia" w:ascii="宋体" w:hAnsi="宋体" w:eastAsia="宋体" w:cs="宋体"/>
                <w:spacing w:val="-10"/>
                <w:sz w:val="18"/>
                <w:szCs w:val="18"/>
              </w:rPr>
              <w:t xml:space="preserve"> </w:t>
            </w:r>
            <w:r>
              <w:rPr>
                <w:rFonts w:hint="eastAsia" w:ascii="宋体" w:hAnsi="宋体" w:eastAsia="宋体" w:cs="宋体"/>
                <w:spacing w:val="-4"/>
                <w:sz w:val="18"/>
                <w:szCs w:val="18"/>
              </w:rPr>
              <w:t>他</w:t>
            </w:r>
            <w:r>
              <w:rPr>
                <w:rFonts w:hint="eastAsia" w:ascii="宋体" w:hAnsi="宋体" w:eastAsia="宋体" w:cs="宋体"/>
                <w:spacing w:val="-15"/>
                <w:sz w:val="18"/>
                <w:szCs w:val="18"/>
              </w:rPr>
              <w:t xml:space="preserve"> </w:t>
            </w:r>
            <w:r>
              <w:rPr>
                <w:rFonts w:hint="eastAsia" w:ascii="宋体" w:hAnsi="宋体" w:eastAsia="宋体" w:cs="宋体"/>
                <w:spacing w:val="-4"/>
                <w:sz w:val="18"/>
                <w:szCs w:val="18"/>
              </w:rPr>
              <w:t>：</w:t>
            </w:r>
          </w:p>
        </w:tc>
        <w:tc>
          <w:tcPr>
            <w:tcW w:w="1923" w:type="dxa"/>
            <w:tcBorders>
              <w:top w:val="single" w:color="000000" w:sz="4" w:space="0"/>
              <w:left w:val="single" w:color="000000" w:sz="4" w:space="0"/>
              <w:right w:val="single" w:color="000000" w:sz="4" w:space="0"/>
            </w:tcBorders>
          </w:tcPr>
          <w:p w14:paraId="51D9B131">
            <w:pPr>
              <w:rPr>
                <w:rFonts w:ascii="宋体" w:hAnsi="宋体" w:eastAsia="宋体" w:cs="宋体"/>
                <w:sz w:val="18"/>
                <w:szCs w:val="18"/>
              </w:rPr>
            </w:pPr>
          </w:p>
        </w:tc>
        <w:tc>
          <w:tcPr>
            <w:tcW w:w="1122" w:type="dxa"/>
            <w:tcBorders>
              <w:top w:val="single" w:color="000000" w:sz="4" w:space="0"/>
              <w:left w:val="single" w:color="000000" w:sz="4" w:space="0"/>
              <w:right w:val="single" w:color="000000" w:sz="4" w:space="0"/>
            </w:tcBorders>
          </w:tcPr>
          <w:p w14:paraId="730850A4">
            <w:pPr>
              <w:rPr>
                <w:rFonts w:ascii="宋体" w:hAnsi="宋体" w:eastAsia="宋体" w:cs="宋体"/>
                <w:sz w:val="18"/>
                <w:szCs w:val="18"/>
              </w:rPr>
            </w:pPr>
          </w:p>
        </w:tc>
        <w:tc>
          <w:tcPr>
            <w:tcW w:w="1041" w:type="dxa"/>
            <w:tcBorders>
              <w:top w:val="single" w:color="000000" w:sz="4" w:space="0"/>
              <w:left w:val="single" w:color="000000" w:sz="4" w:space="0"/>
              <w:right w:val="single" w:color="000000" w:sz="4" w:space="0"/>
            </w:tcBorders>
          </w:tcPr>
          <w:p w14:paraId="4618D528">
            <w:pPr>
              <w:rPr>
                <w:rFonts w:ascii="宋体" w:hAnsi="宋体" w:eastAsia="宋体" w:cs="宋体"/>
                <w:sz w:val="18"/>
                <w:szCs w:val="18"/>
              </w:rPr>
            </w:pPr>
          </w:p>
        </w:tc>
        <w:tc>
          <w:tcPr>
            <w:tcW w:w="1592" w:type="dxa"/>
          </w:tcPr>
          <w:p w14:paraId="07A0F7B7">
            <w:pPr>
              <w:rPr>
                <w:rFonts w:ascii="宋体" w:hAnsi="宋体" w:eastAsia="宋体" w:cs="宋体"/>
                <w:sz w:val="18"/>
                <w:szCs w:val="18"/>
              </w:rPr>
            </w:pPr>
          </w:p>
        </w:tc>
      </w:tr>
      <w:tr w14:paraId="70E9EA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atLeast"/>
        </w:trPr>
        <w:tc>
          <w:tcPr>
            <w:tcW w:w="830" w:type="dxa"/>
            <w:vMerge w:val="restart"/>
            <w:tcBorders>
              <w:bottom w:val="nil"/>
            </w:tcBorders>
          </w:tcPr>
          <w:p w14:paraId="48912F97">
            <w:pPr>
              <w:spacing w:line="266" w:lineRule="auto"/>
              <w:rPr>
                <w:rFonts w:ascii="宋体" w:hAnsi="宋体" w:eastAsia="宋体" w:cs="宋体"/>
                <w:sz w:val="18"/>
                <w:szCs w:val="18"/>
              </w:rPr>
            </w:pPr>
          </w:p>
          <w:p w14:paraId="77276CCC">
            <w:pPr>
              <w:spacing w:line="266" w:lineRule="auto"/>
              <w:rPr>
                <w:rFonts w:ascii="宋体" w:hAnsi="宋体" w:eastAsia="宋体" w:cs="宋体"/>
                <w:sz w:val="18"/>
                <w:szCs w:val="18"/>
              </w:rPr>
            </w:pPr>
          </w:p>
          <w:p w14:paraId="6D7C0D74">
            <w:pPr>
              <w:spacing w:line="269" w:lineRule="auto"/>
              <w:rPr>
                <w:rFonts w:ascii="宋体" w:hAnsi="宋体" w:eastAsia="宋体" w:cs="宋体"/>
                <w:sz w:val="18"/>
                <w:szCs w:val="18"/>
              </w:rPr>
            </w:pPr>
          </w:p>
          <w:p w14:paraId="5B903735">
            <w:pPr>
              <w:spacing w:line="269" w:lineRule="auto"/>
              <w:rPr>
                <w:rFonts w:ascii="宋体" w:hAnsi="宋体" w:eastAsia="宋体" w:cs="宋体"/>
                <w:sz w:val="18"/>
                <w:szCs w:val="18"/>
              </w:rPr>
            </w:pPr>
          </w:p>
          <w:p w14:paraId="66C25048">
            <w:pPr>
              <w:spacing w:before="42" w:line="221" w:lineRule="auto"/>
              <w:ind w:left="24"/>
              <w:rPr>
                <w:rFonts w:ascii="宋体" w:hAnsi="宋体" w:eastAsia="宋体" w:cs="宋体"/>
                <w:sz w:val="18"/>
                <w:szCs w:val="18"/>
              </w:rPr>
            </w:pPr>
            <w:r>
              <w:rPr>
                <w:rFonts w:hint="eastAsia" w:ascii="宋体" w:hAnsi="宋体" w:eastAsia="宋体" w:cs="宋体"/>
                <w:spacing w:val="-2"/>
                <w:sz w:val="18"/>
                <w:szCs w:val="18"/>
              </w:rPr>
              <w:t>交易阶段</w:t>
            </w:r>
          </w:p>
        </w:tc>
        <w:tc>
          <w:tcPr>
            <w:tcW w:w="1771" w:type="dxa"/>
            <w:tcBorders>
              <w:top w:val="single" w:color="000000" w:sz="4" w:space="0"/>
              <w:left w:val="single" w:color="000000" w:sz="4" w:space="0"/>
              <w:right w:val="single" w:color="000000" w:sz="4" w:space="0"/>
            </w:tcBorders>
          </w:tcPr>
          <w:p w14:paraId="21619654">
            <w:pPr>
              <w:spacing w:before="108" w:line="221" w:lineRule="auto"/>
              <w:ind w:left="10"/>
              <w:rPr>
                <w:rFonts w:ascii="宋体" w:hAnsi="宋体" w:eastAsia="宋体" w:cs="宋体"/>
                <w:sz w:val="18"/>
                <w:szCs w:val="18"/>
              </w:rPr>
            </w:pPr>
            <w:r>
              <w:rPr>
                <w:rFonts w:hint="eastAsia" w:ascii="宋体" w:hAnsi="宋体" w:eastAsia="宋体" w:cs="宋体"/>
                <w:spacing w:val="-2"/>
                <w:sz w:val="18"/>
                <w:szCs w:val="18"/>
              </w:rPr>
              <w:t>工程量清单</w:t>
            </w:r>
          </w:p>
        </w:tc>
        <w:tc>
          <w:tcPr>
            <w:tcW w:w="1923" w:type="dxa"/>
            <w:tcBorders>
              <w:top w:val="single" w:color="000000" w:sz="4" w:space="0"/>
              <w:left w:val="single" w:color="000000" w:sz="4" w:space="0"/>
              <w:right w:val="single" w:color="000000" w:sz="4" w:space="0"/>
            </w:tcBorders>
          </w:tcPr>
          <w:p w14:paraId="12393A59">
            <w:pPr>
              <w:spacing w:before="108" w:line="218" w:lineRule="auto"/>
              <w:ind w:left="102"/>
              <w:rPr>
                <w:rFonts w:ascii="宋体" w:hAnsi="宋体" w:eastAsia="宋体" w:cs="宋体"/>
                <w:sz w:val="18"/>
                <w:szCs w:val="18"/>
              </w:rPr>
            </w:pPr>
            <w:r>
              <w:rPr>
                <w:rFonts w:hint="eastAsia" w:ascii="宋体" w:hAnsi="宋体" w:eastAsia="宋体" w:cs="宋体"/>
                <w:spacing w:val="-2"/>
                <w:sz w:val="18"/>
                <w:szCs w:val="18"/>
              </w:rPr>
              <w:sym w:font="Wingdings 2" w:char="0052"/>
            </w:r>
            <w:r>
              <w:rPr>
                <w:rFonts w:hint="eastAsia" w:ascii="宋体" w:hAnsi="宋体" w:eastAsia="宋体" w:cs="宋体"/>
                <w:spacing w:val="-1"/>
                <w:sz w:val="18"/>
                <w:szCs w:val="18"/>
              </w:rPr>
              <w:t>编制口审核口调整</w:t>
            </w:r>
          </w:p>
        </w:tc>
        <w:tc>
          <w:tcPr>
            <w:tcW w:w="1122" w:type="dxa"/>
            <w:tcBorders>
              <w:top w:val="single" w:color="000000" w:sz="4" w:space="0"/>
              <w:left w:val="single" w:color="000000" w:sz="4" w:space="0"/>
              <w:right w:val="single" w:color="000000" w:sz="4" w:space="0"/>
            </w:tcBorders>
          </w:tcPr>
          <w:p w14:paraId="54AC4437">
            <w:pPr>
              <w:rPr>
                <w:rFonts w:ascii="宋体" w:hAnsi="宋体" w:eastAsia="宋体" w:cs="宋体"/>
                <w:sz w:val="18"/>
                <w:szCs w:val="18"/>
              </w:rPr>
            </w:pPr>
          </w:p>
        </w:tc>
        <w:tc>
          <w:tcPr>
            <w:tcW w:w="1041" w:type="dxa"/>
            <w:tcBorders>
              <w:top w:val="single" w:color="000000" w:sz="4" w:space="0"/>
              <w:left w:val="single" w:color="000000" w:sz="4" w:space="0"/>
              <w:right w:val="single" w:color="000000" w:sz="4" w:space="0"/>
            </w:tcBorders>
          </w:tcPr>
          <w:p w14:paraId="71DFECEC">
            <w:pPr>
              <w:rPr>
                <w:rFonts w:ascii="宋体" w:hAnsi="宋体" w:eastAsia="宋体" w:cs="宋体"/>
                <w:sz w:val="18"/>
                <w:szCs w:val="18"/>
              </w:rPr>
            </w:pPr>
          </w:p>
        </w:tc>
        <w:tc>
          <w:tcPr>
            <w:tcW w:w="1592" w:type="dxa"/>
          </w:tcPr>
          <w:p w14:paraId="5B75C735">
            <w:pPr>
              <w:rPr>
                <w:rFonts w:ascii="宋体" w:hAnsi="宋体" w:eastAsia="宋体" w:cs="宋体"/>
                <w:sz w:val="18"/>
                <w:szCs w:val="18"/>
              </w:rPr>
            </w:pPr>
          </w:p>
        </w:tc>
      </w:tr>
      <w:tr w14:paraId="758B16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830" w:type="dxa"/>
            <w:vMerge w:val="continue"/>
            <w:tcBorders>
              <w:top w:val="nil"/>
              <w:bottom w:val="nil"/>
            </w:tcBorders>
          </w:tcPr>
          <w:p w14:paraId="3A10150E"/>
        </w:tc>
        <w:tc>
          <w:tcPr>
            <w:tcW w:w="1771" w:type="dxa"/>
            <w:tcBorders>
              <w:top w:val="single" w:color="000000" w:sz="4" w:space="0"/>
              <w:left w:val="single" w:color="000000" w:sz="4" w:space="0"/>
              <w:right w:val="single" w:color="000000" w:sz="4" w:space="0"/>
            </w:tcBorders>
          </w:tcPr>
          <w:p w14:paraId="0543281D">
            <w:pPr>
              <w:spacing w:before="98" w:line="218" w:lineRule="auto"/>
              <w:ind w:left="10"/>
              <w:rPr>
                <w:rFonts w:ascii="宋体" w:hAnsi="宋体" w:eastAsia="宋体" w:cs="宋体"/>
                <w:sz w:val="18"/>
                <w:szCs w:val="18"/>
              </w:rPr>
            </w:pPr>
            <w:r>
              <w:rPr>
                <w:rFonts w:hint="eastAsia" w:ascii="宋体" w:hAnsi="宋体" w:eastAsia="宋体" w:cs="宋体"/>
                <w:spacing w:val="-1"/>
                <w:sz w:val="18"/>
                <w:szCs w:val="18"/>
              </w:rPr>
              <w:t>招标控制价</w:t>
            </w:r>
          </w:p>
        </w:tc>
        <w:tc>
          <w:tcPr>
            <w:tcW w:w="1923" w:type="dxa"/>
            <w:tcBorders>
              <w:top w:val="single" w:color="000000" w:sz="4" w:space="0"/>
              <w:left w:val="single" w:color="000000" w:sz="4" w:space="0"/>
              <w:right w:val="single" w:color="000000" w:sz="4" w:space="0"/>
            </w:tcBorders>
          </w:tcPr>
          <w:p w14:paraId="4F8A1E99">
            <w:pPr>
              <w:spacing w:before="99" w:line="218" w:lineRule="auto"/>
              <w:ind w:left="102"/>
              <w:rPr>
                <w:rFonts w:ascii="宋体" w:hAnsi="宋体" w:eastAsia="宋体" w:cs="宋体"/>
                <w:sz w:val="18"/>
                <w:szCs w:val="18"/>
              </w:rPr>
            </w:pPr>
            <w:r>
              <w:rPr>
                <w:rFonts w:hint="eastAsia" w:ascii="宋体" w:hAnsi="宋体" w:eastAsia="宋体" w:cs="宋体"/>
                <w:spacing w:val="-2"/>
                <w:sz w:val="18"/>
                <w:szCs w:val="18"/>
              </w:rPr>
              <w:sym w:font="Wingdings 2" w:char="0052"/>
            </w:r>
            <w:r>
              <w:rPr>
                <w:rFonts w:hint="eastAsia" w:ascii="宋体" w:hAnsi="宋体" w:eastAsia="宋体" w:cs="宋体"/>
                <w:spacing w:val="-2"/>
                <w:sz w:val="18"/>
                <w:szCs w:val="18"/>
              </w:rPr>
              <w:t>编制口审核口调整</w:t>
            </w:r>
          </w:p>
        </w:tc>
        <w:tc>
          <w:tcPr>
            <w:tcW w:w="1122" w:type="dxa"/>
            <w:tcBorders>
              <w:top w:val="single" w:color="000000" w:sz="4" w:space="0"/>
              <w:left w:val="single" w:color="000000" w:sz="4" w:space="0"/>
              <w:right w:val="single" w:color="000000" w:sz="4" w:space="0"/>
            </w:tcBorders>
          </w:tcPr>
          <w:p w14:paraId="585523B8">
            <w:pPr>
              <w:rPr>
                <w:rFonts w:ascii="宋体" w:hAnsi="宋体" w:eastAsia="宋体" w:cs="宋体"/>
                <w:sz w:val="18"/>
                <w:szCs w:val="18"/>
              </w:rPr>
            </w:pPr>
          </w:p>
        </w:tc>
        <w:tc>
          <w:tcPr>
            <w:tcW w:w="1041" w:type="dxa"/>
            <w:tcBorders>
              <w:top w:val="single" w:color="000000" w:sz="4" w:space="0"/>
              <w:left w:val="single" w:color="000000" w:sz="4" w:space="0"/>
              <w:right w:val="single" w:color="000000" w:sz="4" w:space="0"/>
            </w:tcBorders>
          </w:tcPr>
          <w:p w14:paraId="57EF73A9">
            <w:pPr>
              <w:rPr>
                <w:rFonts w:ascii="宋体" w:hAnsi="宋体" w:eastAsia="宋体" w:cs="宋体"/>
                <w:sz w:val="18"/>
                <w:szCs w:val="18"/>
              </w:rPr>
            </w:pPr>
          </w:p>
        </w:tc>
        <w:tc>
          <w:tcPr>
            <w:tcW w:w="1592" w:type="dxa"/>
          </w:tcPr>
          <w:p w14:paraId="095B7C60">
            <w:pPr>
              <w:rPr>
                <w:rFonts w:ascii="宋体" w:hAnsi="宋体" w:eastAsia="宋体" w:cs="宋体"/>
                <w:sz w:val="18"/>
                <w:szCs w:val="18"/>
              </w:rPr>
            </w:pPr>
          </w:p>
        </w:tc>
      </w:tr>
      <w:tr w14:paraId="1B20E7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830" w:type="dxa"/>
            <w:vMerge w:val="continue"/>
            <w:tcBorders>
              <w:top w:val="nil"/>
              <w:bottom w:val="nil"/>
            </w:tcBorders>
          </w:tcPr>
          <w:p w14:paraId="49B24B95"/>
        </w:tc>
        <w:tc>
          <w:tcPr>
            <w:tcW w:w="1771" w:type="dxa"/>
            <w:tcBorders>
              <w:top w:val="single" w:color="000000" w:sz="4" w:space="0"/>
              <w:left w:val="single" w:color="000000" w:sz="4" w:space="0"/>
              <w:right w:val="single" w:color="000000" w:sz="4" w:space="0"/>
            </w:tcBorders>
          </w:tcPr>
          <w:p w14:paraId="1AD746CC">
            <w:pPr>
              <w:spacing w:before="98" w:line="218" w:lineRule="auto"/>
              <w:ind w:left="10"/>
              <w:rPr>
                <w:rFonts w:ascii="宋体" w:hAnsi="宋体" w:eastAsia="宋体" w:cs="宋体"/>
                <w:sz w:val="18"/>
                <w:szCs w:val="18"/>
              </w:rPr>
            </w:pPr>
            <w:r>
              <w:rPr>
                <w:rFonts w:hint="eastAsia" w:ascii="宋体" w:hAnsi="宋体" w:eastAsia="宋体" w:cs="宋体"/>
                <w:spacing w:val="-1"/>
                <w:sz w:val="18"/>
                <w:szCs w:val="18"/>
              </w:rPr>
              <w:t>投标报价分析</w:t>
            </w:r>
          </w:p>
        </w:tc>
        <w:tc>
          <w:tcPr>
            <w:tcW w:w="1923" w:type="dxa"/>
            <w:tcBorders>
              <w:top w:val="single" w:color="000000" w:sz="4" w:space="0"/>
              <w:left w:val="single" w:color="000000" w:sz="4" w:space="0"/>
              <w:right w:val="single" w:color="000000" w:sz="4" w:space="0"/>
            </w:tcBorders>
          </w:tcPr>
          <w:p w14:paraId="673221F1">
            <w:pPr>
              <w:spacing w:before="99" w:line="218" w:lineRule="auto"/>
              <w:ind w:left="102"/>
              <w:rPr>
                <w:rFonts w:ascii="宋体" w:hAnsi="宋体" w:eastAsia="宋体" w:cs="宋体"/>
                <w:sz w:val="18"/>
                <w:szCs w:val="18"/>
              </w:rPr>
            </w:pPr>
            <w:r>
              <w:rPr>
                <w:rFonts w:hint="eastAsia" w:ascii="宋体" w:hAnsi="宋体" w:eastAsia="宋体" w:cs="宋体"/>
                <w:spacing w:val="-1"/>
                <w:sz w:val="18"/>
                <w:szCs w:val="18"/>
              </w:rPr>
              <w:t>口编制口审核口调整</w:t>
            </w:r>
          </w:p>
        </w:tc>
        <w:tc>
          <w:tcPr>
            <w:tcW w:w="1122" w:type="dxa"/>
            <w:tcBorders>
              <w:top w:val="single" w:color="000000" w:sz="4" w:space="0"/>
              <w:left w:val="single" w:color="000000" w:sz="4" w:space="0"/>
              <w:right w:val="single" w:color="000000" w:sz="4" w:space="0"/>
            </w:tcBorders>
          </w:tcPr>
          <w:p w14:paraId="42C877B0">
            <w:pPr>
              <w:rPr>
                <w:rFonts w:ascii="宋体" w:hAnsi="宋体" w:eastAsia="宋体" w:cs="宋体"/>
                <w:sz w:val="18"/>
                <w:szCs w:val="18"/>
              </w:rPr>
            </w:pPr>
          </w:p>
        </w:tc>
        <w:tc>
          <w:tcPr>
            <w:tcW w:w="1041" w:type="dxa"/>
            <w:tcBorders>
              <w:top w:val="single" w:color="000000" w:sz="4" w:space="0"/>
              <w:left w:val="single" w:color="000000" w:sz="4" w:space="0"/>
              <w:right w:val="single" w:color="000000" w:sz="4" w:space="0"/>
            </w:tcBorders>
          </w:tcPr>
          <w:p w14:paraId="3303DC58">
            <w:pPr>
              <w:rPr>
                <w:rFonts w:ascii="宋体" w:hAnsi="宋体" w:eastAsia="宋体" w:cs="宋体"/>
                <w:sz w:val="18"/>
                <w:szCs w:val="18"/>
              </w:rPr>
            </w:pPr>
          </w:p>
        </w:tc>
        <w:tc>
          <w:tcPr>
            <w:tcW w:w="1592" w:type="dxa"/>
          </w:tcPr>
          <w:p w14:paraId="0B1B70BD">
            <w:pPr>
              <w:rPr>
                <w:rFonts w:ascii="宋体" w:hAnsi="宋体" w:eastAsia="宋体" w:cs="宋体"/>
                <w:sz w:val="18"/>
                <w:szCs w:val="18"/>
              </w:rPr>
            </w:pPr>
          </w:p>
        </w:tc>
      </w:tr>
      <w:tr w14:paraId="4E85F6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830" w:type="dxa"/>
            <w:vMerge w:val="continue"/>
            <w:tcBorders>
              <w:top w:val="nil"/>
              <w:bottom w:val="nil"/>
            </w:tcBorders>
          </w:tcPr>
          <w:p w14:paraId="2E1B2861"/>
        </w:tc>
        <w:tc>
          <w:tcPr>
            <w:tcW w:w="1771" w:type="dxa"/>
            <w:tcBorders>
              <w:top w:val="single" w:color="000000" w:sz="4" w:space="0"/>
              <w:left w:val="single" w:color="000000" w:sz="4" w:space="0"/>
              <w:right w:val="single" w:color="000000" w:sz="4" w:space="0"/>
            </w:tcBorders>
          </w:tcPr>
          <w:p w14:paraId="5D14EA61">
            <w:pPr>
              <w:spacing w:before="98" w:line="218" w:lineRule="auto"/>
              <w:ind w:left="10"/>
              <w:rPr>
                <w:rFonts w:ascii="宋体" w:hAnsi="宋体" w:eastAsia="宋体" w:cs="宋体"/>
                <w:sz w:val="18"/>
                <w:szCs w:val="18"/>
              </w:rPr>
            </w:pPr>
            <w:r>
              <w:rPr>
                <w:rFonts w:hint="eastAsia" w:ascii="宋体" w:hAnsi="宋体" w:eastAsia="宋体" w:cs="宋体"/>
                <w:spacing w:val="-1"/>
                <w:sz w:val="18"/>
                <w:szCs w:val="18"/>
              </w:rPr>
              <w:t>清标报告</w:t>
            </w:r>
          </w:p>
        </w:tc>
        <w:tc>
          <w:tcPr>
            <w:tcW w:w="1923" w:type="dxa"/>
            <w:tcBorders>
              <w:top w:val="single" w:color="000000" w:sz="4" w:space="0"/>
              <w:left w:val="single" w:color="000000" w:sz="4" w:space="0"/>
              <w:right w:val="single" w:color="000000" w:sz="4" w:space="0"/>
            </w:tcBorders>
          </w:tcPr>
          <w:p w14:paraId="10A1DBF7">
            <w:pPr>
              <w:spacing w:before="99" w:line="218" w:lineRule="auto"/>
              <w:ind w:left="102"/>
              <w:rPr>
                <w:rFonts w:ascii="宋体" w:hAnsi="宋体" w:eastAsia="宋体" w:cs="宋体"/>
                <w:sz w:val="18"/>
                <w:szCs w:val="18"/>
              </w:rPr>
            </w:pPr>
            <w:r>
              <w:rPr>
                <w:rFonts w:hint="eastAsia" w:ascii="宋体" w:hAnsi="宋体" w:eastAsia="宋体" w:cs="宋体"/>
                <w:spacing w:val="-2"/>
                <w:sz w:val="18"/>
                <w:szCs w:val="18"/>
              </w:rPr>
              <w:sym w:font="Wingdings 2" w:char="00A3"/>
            </w:r>
            <w:r>
              <w:rPr>
                <w:rFonts w:hint="eastAsia" w:ascii="宋体" w:hAnsi="宋体" w:eastAsia="宋体" w:cs="宋体"/>
                <w:spacing w:val="-1"/>
                <w:sz w:val="18"/>
                <w:szCs w:val="18"/>
              </w:rPr>
              <w:t>编制□审核口调整</w:t>
            </w:r>
          </w:p>
        </w:tc>
        <w:tc>
          <w:tcPr>
            <w:tcW w:w="1122" w:type="dxa"/>
            <w:tcBorders>
              <w:top w:val="single" w:color="000000" w:sz="4" w:space="0"/>
              <w:left w:val="single" w:color="000000" w:sz="4" w:space="0"/>
              <w:right w:val="single" w:color="000000" w:sz="4" w:space="0"/>
            </w:tcBorders>
          </w:tcPr>
          <w:p w14:paraId="3684E73F">
            <w:pPr>
              <w:rPr>
                <w:rFonts w:ascii="宋体" w:hAnsi="宋体" w:eastAsia="宋体" w:cs="宋体"/>
                <w:sz w:val="18"/>
                <w:szCs w:val="18"/>
              </w:rPr>
            </w:pPr>
          </w:p>
        </w:tc>
        <w:tc>
          <w:tcPr>
            <w:tcW w:w="1041" w:type="dxa"/>
            <w:tcBorders>
              <w:top w:val="single" w:color="000000" w:sz="4" w:space="0"/>
              <w:left w:val="single" w:color="000000" w:sz="4" w:space="0"/>
              <w:right w:val="single" w:color="000000" w:sz="4" w:space="0"/>
            </w:tcBorders>
          </w:tcPr>
          <w:p w14:paraId="58FC981B">
            <w:pPr>
              <w:rPr>
                <w:rFonts w:ascii="宋体" w:hAnsi="宋体" w:eastAsia="宋体" w:cs="宋体"/>
                <w:sz w:val="18"/>
                <w:szCs w:val="18"/>
              </w:rPr>
            </w:pPr>
          </w:p>
        </w:tc>
        <w:tc>
          <w:tcPr>
            <w:tcW w:w="1592" w:type="dxa"/>
          </w:tcPr>
          <w:p w14:paraId="555408CD">
            <w:pPr>
              <w:spacing w:before="182" w:line="182" w:lineRule="auto"/>
              <w:ind w:left="28"/>
              <w:rPr>
                <w:rFonts w:ascii="宋体" w:hAnsi="宋体" w:eastAsia="宋体" w:cs="宋体"/>
                <w:sz w:val="18"/>
                <w:szCs w:val="18"/>
              </w:rPr>
            </w:pPr>
          </w:p>
        </w:tc>
      </w:tr>
      <w:tr w14:paraId="7299BE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6" w:hRule="atLeast"/>
        </w:trPr>
        <w:tc>
          <w:tcPr>
            <w:tcW w:w="830" w:type="dxa"/>
            <w:vMerge w:val="continue"/>
            <w:tcBorders>
              <w:top w:val="nil"/>
            </w:tcBorders>
          </w:tcPr>
          <w:p w14:paraId="5CB450EE"/>
        </w:tc>
        <w:tc>
          <w:tcPr>
            <w:tcW w:w="1771" w:type="dxa"/>
            <w:tcBorders>
              <w:top w:val="single" w:color="000000" w:sz="4" w:space="0"/>
              <w:left w:val="single" w:color="000000" w:sz="4" w:space="0"/>
              <w:right w:val="single" w:color="000000" w:sz="4" w:space="0"/>
            </w:tcBorders>
          </w:tcPr>
          <w:p w14:paraId="0E2EBBD4">
            <w:pPr>
              <w:spacing w:before="249" w:line="221" w:lineRule="auto"/>
              <w:ind w:left="10"/>
              <w:rPr>
                <w:rFonts w:ascii="宋体" w:hAnsi="宋体" w:eastAsia="宋体" w:cs="宋体"/>
                <w:sz w:val="18"/>
                <w:szCs w:val="18"/>
              </w:rPr>
            </w:pPr>
            <w:r>
              <w:rPr>
                <w:rFonts w:hint="eastAsia" w:ascii="宋体" w:hAnsi="宋体" w:eastAsia="宋体" w:cs="宋体"/>
                <w:spacing w:val="-4"/>
                <w:sz w:val="18"/>
                <w:szCs w:val="18"/>
              </w:rPr>
              <w:t>其</w:t>
            </w:r>
            <w:r>
              <w:rPr>
                <w:rFonts w:hint="eastAsia" w:ascii="宋体" w:hAnsi="宋体" w:eastAsia="宋体" w:cs="宋体"/>
                <w:spacing w:val="-10"/>
                <w:sz w:val="18"/>
                <w:szCs w:val="18"/>
              </w:rPr>
              <w:t xml:space="preserve"> </w:t>
            </w:r>
            <w:r>
              <w:rPr>
                <w:rFonts w:hint="eastAsia" w:ascii="宋体" w:hAnsi="宋体" w:eastAsia="宋体" w:cs="宋体"/>
                <w:spacing w:val="-4"/>
                <w:sz w:val="18"/>
                <w:szCs w:val="18"/>
              </w:rPr>
              <w:t>他</w:t>
            </w:r>
            <w:r>
              <w:rPr>
                <w:rFonts w:hint="eastAsia" w:ascii="宋体" w:hAnsi="宋体" w:eastAsia="宋体" w:cs="宋体"/>
                <w:spacing w:val="-15"/>
                <w:sz w:val="18"/>
                <w:szCs w:val="18"/>
              </w:rPr>
              <w:t xml:space="preserve"> </w:t>
            </w:r>
            <w:r>
              <w:rPr>
                <w:rFonts w:hint="eastAsia" w:ascii="宋体" w:hAnsi="宋体" w:eastAsia="宋体" w:cs="宋体"/>
                <w:spacing w:val="-4"/>
                <w:sz w:val="18"/>
                <w:szCs w:val="18"/>
              </w:rPr>
              <w:t>：</w:t>
            </w:r>
          </w:p>
        </w:tc>
        <w:tc>
          <w:tcPr>
            <w:tcW w:w="1923" w:type="dxa"/>
            <w:tcBorders>
              <w:top w:val="single" w:color="000000" w:sz="4" w:space="0"/>
              <w:left w:val="single" w:color="000000" w:sz="4" w:space="0"/>
              <w:right w:val="single" w:color="000000" w:sz="4" w:space="0"/>
            </w:tcBorders>
          </w:tcPr>
          <w:p w14:paraId="0E337763">
            <w:pPr>
              <w:rPr>
                <w:rFonts w:ascii="宋体" w:hAnsi="宋体" w:eastAsia="宋体" w:cs="宋体"/>
                <w:sz w:val="18"/>
                <w:szCs w:val="18"/>
              </w:rPr>
            </w:pPr>
          </w:p>
        </w:tc>
        <w:tc>
          <w:tcPr>
            <w:tcW w:w="1122" w:type="dxa"/>
            <w:tcBorders>
              <w:top w:val="single" w:color="000000" w:sz="4" w:space="0"/>
              <w:left w:val="single" w:color="000000" w:sz="4" w:space="0"/>
              <w:right w:val="single" w:color="000000" w:sz="4" w:space="0"/>
            </w:tcBorders>
          </w:tcPr>
          <w:p w14:paraId="653191E5">
            <w:pPr>
              <w:rPr>
                <w:rFonts w:ascii="宋体" w:hAnsi="宋体" w:eastAsia="宋体" w:cs="宋体"/>
                <w:sz w:val="18"/>
                <w:szCs w:val="18"/>
              </w:rPr>
            </w:pPr>
          </w:p>
        </w:tc>
        <w:tc>
          <w:tcPr>
            <w:tcW w:w="1041" w:type="dxa"/>
            <w:tcBorders>
              <w:top w:val="single" w:color="000000" w:sz="4" w:space="0"/>
              <w:left w:val="single" w:color="000000" w:sz="4" w:space="0"/>
              <w:right w:val="single" w:color="000000" w:sz="4" w:space="0"/>
            </w:tcBorders>
          </w:tcPr>
          <w:p w14:paraId="35D9A5CD">
            <w:pPr>
              <w:rPr>
                <w:rFonts w:ascii="宋体" w:hAnsi="宋体" w:eastAsia="宋体" w:cs="宋体"/>
                <w:sz w:val="18"/>
                <w:szCs w:val="18"/>
              </w:rPr>
            </w:pPr>
          </w:p>
        </w:tc>
        <w:tc>
          <w:tcPr>
            <w:tcW w:w="1592" w:type="dxa"/>
          </w:tcPr>
          <w:p w14:paraId="2086F403">
            <w:pPr>
              <w:rPr>
                <w:rFonts w:ascii="宋体" w:hAnsi="宋体" w:eastAsia="宋体" w:cs="宋体"/>
                <w:sz w:val="18"/>
                <w:szCs w:val="18"/>
              </w:rPr>
            </w:pPr>
          </w:p>
        </w:tc>
      </w:tr>
      <w:tr w14:paraId="272103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830" w:type="dxa"/>
            <w:vMerge w:val="restart"/>
            <w:tcBorders>
              <w:bottom w:val="nil"/>
            </w:tcBorders>
          </w:tcPr>
          <w:p w14:paraId="396DCB5D">
            <w:pPr>
              <w:spacing w:line="427" w:lineRule="auto"/>
              <w:rPr>
                <w:rFonts w:ascii="宋体" w:hAnsi="宋体" w:eastAsia="宋体" w:cs="宋体"/>
                <w:sz w:val="18"/>
                <w:szCs w:val="18"/>
              </w:rPr>
            </w:pPr>
          </w:p>
          <w:p w14:paraId="71BBF144">
            <w:pPr>
              <w:spacing w:before="42" w:line="221" w:lineRule="auto"/>
              <w:ind w:left="24"/>
              <w:rPr>
                <w:rFonts w:ascii="宋体" w:hAnsi="宋体" w:eastAsia="宋体" w:cs="宋体"/>
                <w:sz w:val="18"/>
                <w:szCs w:val="18"/>
              </w:rPr>
            </w:pPr>
            <w:r>
              <w:rPr>
                <w:rFonts w:hint="eastAsia" w:ascii="宋体" w:hAnsi="宋体" w:eastAsia="宋体" w:cs="宋体"/>
                <w:spacing w:val="-1"/>
                <w:sz w:val="18"/>
                <w:szCs w:val="18"/>
              </w:rPr>
              <w:t>施工阶段</w:t>
            </w:r>
          </w:p>
        </w:tc>
        <w:tc>
          <w:tcPr>
            <w:tcW w:w="1771" w:type="dxa"/>
            <w:tcBorders>
              <w:top w:val="single" w:color="000000" w:sz="4" w:space="0"/>
              <w:left w:val="single" w:color="000000" w:sz="4" w:space="0"/>
              <w:right w:val="single" w:color="000000" w:sz="4" w:space="0"/>
            </w:tcBorders>
          </w:tcPr>
          <w:p w14:paraId="465DC9D2">
            <w:pPr>
              <w:spacing w:before="100" w:line="218" w:lineRule="auto"/>
              <w:ind w:left="10"/>
              <w:rPr>
                <w:rFonts w:ascii="宋体" w:hAnsi="宋体" w:eastAsia="宋体" w:cs="宋体"/>
                <w:sz w:val="18"/>
                <w:szCs w:val="18"/>
              </w:rPr>
            </w:pPr>
            <w:r>
              <w:rPr>
                <w:rFonts w:hint="eastAsia" w:ascii="宋体" w:hAnsi="宋体" w:eastAsia="宋体" w:cs="宋体"/>
                <w:spacing w:val="-1"/>
                <w:sz w:val="18"/>
                <w:szCs w:val="18"/>
              </w:rPr>
              <w:t>工程计量与支付</w:t>
            </w:r>
          </w:p>
        </w:tc>
        <w:tc>
          <w:tcPr>
            <w:tcW w:w="1923" w:type="dxa"/>
            <w:tcBorders>
              <w:top w:val="single" w:color="000000" w:sz="4" w:space="0"/>
              <w:left w:val="single" w:color="000000" w:sz="4" w:space="0"/>
              <w:right w:val="single" w:color="000000" w:sz="4" w:space="0"/>
            </w:tcBorders>
          </w:tcPr>
          <w:p w14:paraId="68889D70">
            <w:pPr>
              <w:spacing w:before="100" w:line="218" w:lineRule="auto"/>
              <w:ind w:left="102"/>
              <w:rPr>
                <w:rFonts w:ascii="宋体" w:hAnsi="宋体" w:eastAsia="宋体" w:cs="宋体"/>
                <w:sz w:val="18"/>
                <w:szCs w:val="18"/>
              </w:rPr>
            </w:pPr>
            <w:r>
              <w:rPr>
                <w:rFonts w:hint="eastAsia" w:ascii="宋体" w:hAnsi="宋体" w:eastAsia="宋体" w:cs="宋体"/>
                <w:spacing w:val="-1"/>
                <w:sz w:val="18"/>
                <w:szCs w:val="18"/>
              </w:rPr>
              <w:t>口编制口审核口调整</w:t>
            </w:r>
          </w:p>
        </w:tc>
        <w:tc>
          <w:tcPr>
            <w:tcW w:w="1122" w:type="dxa"/>
            <w:tcBorders>
              <w:top w:val="single" w:color="000000" w:sz="4" w:space="0"/>
              <w:left w:val="single" w:color="000000" w:sz="4" w:space="0"/>
              <w:right w:val="single" w:color="000000" w:sz="4" w:space="0"/>
            </w:tcBorders>
          </w:tcPr>
          <w:p w14:paraId="3B1F4CC5">
            <w:pPr>
              <w:rPr>
                <w:rFonts w:ascii="宋体" w:hAnsi="宋体" w:eastAsia="宋体" w:cs="宋体"/>
                <w:sz w:val="18"/>
                <w:szCs w:val="18"/>
              </w:rPr>
            </w:pPr>
          </w:p>
        </w:tc>
        <w:tc>
          <w:tcPr>
            <w:tcW w:w="1041" w:type="dxa"/>
            <w:tcBorders>
              <w:top w:val="single" w:color="000000" w:sz="4" w:space="0"/>
              <w:left w:val="single" w:color="000000" w:sz="4" w:space="0"/>
              <w:right w:val="single" w:color="000000" w:sz="4" w:space="0"/>
            </w:tcBorders>
          </w:tcPr>
          <w:p w14:paraId="62B32BF5">
            <w:pPr>
              <w:rPr>
                <w:rFonts w:ascii="宋体" w:hAnsi="宋体" w:eastAsia="宋体" w:cs="宋体"/>
                <w:sz w:val="18"/>
                <w:szCs w:val="18"/>
              </w:rPr>
            </w:pPr>
          </w:p>
        </w:tc>
        <w:tc>
          <w:tcPr>
            <w:tcW w:w="1592" w:type="dxa"/>
          </w:tcPr>
          <w:p w14:paraId="02ED9543">
            <w:pPr>
              <w:rPr>
                <w:rFonts w:ascii="宋体" w:hAnsi="宋体" w:eastAsia="宋体" w:cs="宋体"/>
                <w:sz w:val="18"/>
                <w:szCs w:val="18"/>
              </w:rPr>
            </w:pPr>
          </w:p>
        </w:tc>
      </w:tr>
      <w:tr w14:paraId="225D23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830" w:type="dxa"/>
            <w:vMerge w:val="continue"/>
            <w:tcBorders>
              <w:top w:val="nil"/>
              <w:bottom w:val="nil"/>
            </w:tcBorders>
          </w:tcPr>
          <w:p w14:paraId="71F0B5CB"/>
        </w:tc>
        <w:tc>
          <w:tcPr>
            <w:tcW w:w="1771" w:type="dxa"/>
            <w:tcBorders>
              <w:top w:val="single" w:color="000000" w:sz="4" w:space="0"/>
              <w:left w:val="single" w:color="000000" w:sz="4" w:space="0"/>
              <w:right w:val="single" w:color="000000" w:sz="4" w:space="0"/>
            </w:tcBorders>
          </w:tcPr>
          <w:p w14:paraId="4184D44A">
            <w:pPr>
              <w:spacing w:before="99" w:line="218" w:lineRule="auto"/>
              <w:ind w:left="10"/>
              <w:rPr>
                <w:rFonts w:ascii="宋体" w:hAnsi="宋体" w:eastAsia="宋体" w:cs="宋体"/>
                <w:sz w:val="18"/>
                <w:szCs w:val="18"/>
              </w:rPr>
            </w:pPr>
            <w:r>
              <w:rPr>
                <w:rFonts w:hint="eastAsia" w:ascii="宋体" w:hAnsi="宋体" w:eastAsia="宋体" w:cs="宋体"/>
                <w:spacing w:val="-1"/>
                <w:sz w:val="18"/>
                <w:szCs w:val="18"/>
              </w:rPr>
              <w:t>合同价款调整</w:t>
            </w:r>
          </w:p>
        </w:tc>
        <w:tc>
          <w:tcPr>
            <w:tcW w:w="1923" w:type="dxa"/>
            <w:tcBorders>
              <w:top w:val="single" w:color="000000" w:sz="4" w:space="0"/>
              <w:left w:val="single" w:color="000000" w:sz="4" w:space="0"/>
              <w:right w:val="single" w:color="000000" w:sz="4" w:space="0"/>
            </w:tcBorders>
          </w:tcPr>
          <w:p w14:paraId="314219BB">
            <w:pPr>
              <w:spacing w:before="100" w:line="218" w:lineRule="auto"/>
              <w:ind w:left="102"/>
              <w:rPr>
                <w:rFonts w:ascii="宋体" w:hAnsi="宋体" w:eastAsia="宋体" w:cs="宋体"/>
                <w:sz w:val="18"/>
                <w:szCs w:val="18"/>
              </w:rPr>
            </w:pPr>
            <w:r>
              <w:rPr>
                <w:rFonts w:hint="eastAsia" w:ascii="宋体" w:hAnsi="宋体" w:eastAsia="宋体" w:cs="宋体"/>
                <w:spacing w:val="-1"/>
                <w:sz w:val="18"/>
                <w:szCs w:val="18"/>
              </w:rPr>
              <w:t>口编制口审核口调整</w:t>
            </w:r>
          </w:p>
        </w:tc>
        <w:tc>
          <w:tcPr>
            <w:tcW w:w="1122" w:type="dxa"/>
            <w:tcBorders>
              <w:top w:val="single" w:color="000000" w:sz="4" w:space="0"/>
              <w:left w:val="single" w:color="000000" w:sz="4" w:space="0"/>
              <w:right w:val="single" w:color="000000" w:sz="4" w:space="0"/>
            </w:tcBorders>
          </w:tcPr>
          <w:p w14:paraId="77CE3EA9">
            <w:pPr>
              <w:rPr>
                <w:rFonts w:ascii="宋体" w:hAnsi="宋体" w:eastAsia="宋体" w:cs="宋体"/>
                <w:sz w:val="18"/>
                <w:szCs w:val="18"/>
              </w:rPr>
            </w:pPr>
          </w:p>
        </w:tc>
        <w:tc>
          <w:tcPr>
            <w:tcW w:w="1041" w:type="dxa"/>
            <w:tcBorders>
              <w:top w:val="single" w:color="000000" w:sz="4" w:space="0"/>
              <w:left w:val="single" w:color="000000" w:sz="4" w:space="0"/>
              <w:right w:val="single" w:color="000000" w:sz="4" w:space="0"/>
            </w:tcBorders>
          </w:tcPr>
          <w:p w14:paraId="25400CAE">
            <w:pPr>
              <w:rPr>
                <w:rFonts w:ascii="宋体" w:hAnsi="宋体" w:eastAsia="宋体" w:cs="宋体"/>
                <w:sz w:val="18"/>
                <w:szCs w:val="18"/>
              </w:rPr>
            </w:pPr>
          </w:p>
        </w:tc>
        <w:tc>
          <w:tcPr>
            <w:tcW w:w="1592" w:type="dxa"/>
          </w:tcPr>
          <w:p w14:paraId="37630014">
            <w:pPr>
              <w:rPr>
                <w:rFonts w:ascii="宋体" w:hAnsi="宋体" w:eastAsia="宋体" w:cs="宋体"/>
                <w:sz w:val="18"/>
                <w:szCs w:val="18"/>
              </w:rPr>
            </w:pPr>
          </w:p>
        </w:tc>
      </w:tr>
      <w:tr w14:paraId="69C840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830" w:type="dxa"/>
            <w:vMerge w:val="continue"/>
            <w:tcBorders>
              <w:top w:val="nil"/>
              <w:bottom w:val="nil"/>
            </w:tcBorders>
          </w:tcPr>
          <w:p w14:paraId="45DDE9C3"/>
        </w:tc>
        <w:tc>
          <w:tcPr>
            <w:tcW w:w="1771" w:type="dxa"/>
            <w:tcBorders>
              <w:top w:val="single" w:color="000000" w:sz="4" w:space="0"/>
              <w:left w:val="single" w:color="000000" w:sz="4" w:space="0"/>
              <w:right w:val="single" w:color="000000" w:sz="4" w:space="0"/>
            </w:tcBorders>
          </w:tcPr>
          <w:p w14:paraId="207D1D4C">
            <w:pPr>
              <w:spacing w:before="100" w:line="218" w:lineRule="auto"/>
              <w:ind w:left="10"/>
              <w:rPr>
                <w:rFonts w:ascii="宋体" w:hAnsi="宋体" w:eastAsia="宋体" w:cs="宋体"/>
                <w:sz w:val="18"/>
                <w:szCs w:val="18"/>
              </w:rPr>
            </w:pPr>
            <w:r>
              <w:rPr>
                <w:rFonts w:hint="eastAsia" w:ascii="宋体" w:hAnsi="宋体" w:eastAsia="宋体" w:cs="宋体"/>
                <w:spacing w:val="-1"/>
                <w:sz w:val="18"/>
                <w:szCs w:val="18"/>
              </w:rPr>
              <w:t>工程变更、索赔</w:t>
            </w:r>
          </w:p>
        </w:tc>
        <w:tc>
          <w:tcPr>
            <w:tcW w:w="1923" w:type="dxa"/>
            <w:tcBorders>
              <w:top w:val="single" w:color="000000" w:sz="4" w:space="0"/>
              <w:left w:val="single" w:color="000000" w:sz="4" w:space="0"/>
              <w:right w:val="single" w:color="000000" w:sz="4" w:space="0"/>
            </w:tcBorders>
          </w:tcPr>
          <w:p w14:paraId="51D3FC2B">
            <w:pPr>
              <w:spacing w:before="100" w:line="221" w:lineRule="auto"/>
              <w:ind w:left="102"/>
              <w:rPr>
                <w:rFonts w:ascii="宋体" w:hAnsi="宋体" w:eastAsia="宋体" w:cs="宋体"/>
                <w:sz w:val="18"/>
                <w:szCs w:val="18"/>
              </w:rPr>
            </w:pPr>
            <w:r>
              <w:rPr>
                <w:rFonts w:hint="eastAsia" w:ascii="宋体" w:hAnsi="宋体" w:eastAsia="宋体" w:cs="宋体"/>
                <w:spacing w:val="-4"/>
                <w:sz w:val="18"/>
                <w:szCs w:val="18"/>
              </w:rPr>
              <w:sym w:font="Wingdings 2" w:char="00A3"/>
            </w:r>
            <w:r>
              <w:rPr>
                <w:rFonts w:hint="eastAsia" w:ascii="宋体" w:hAnsi="宋体" w:eastAsia="宋体" w:cs="宋体"/>
                <w:spacing w:val="-4"/>
                <w:sz w:val="18"/>
                <w:szCs w:val="18"/>
              </w:rPr>
              <w:t>审核</w:t>
            </w:r>
          </w:p>
        </w:tc>
        <w:tc>
          <w:tcPr>
            <w:tcW w:w="1122" w:type="dxa"/>
            <w:tcBorders>
              <w:top w:val="single" w:color="000000" w:sz="4" w:space="0"/>
              <w:left w:val="single" w:color="000000" w:sz="4" w:space="0"/>
              <w:right w:val="single" w:color="000000" w:sz="4" w:space="0"/>
            </w:tcBorders>
          </w:tcPr>
          <w:p w14:paraId="641EE183">
            <w:pPr>
              <w:rPr>
                <w:rFonts w:ascii="宋体" w:hAnsi="宋体" w:eastAsia="宋体" w:cs="宋体"/>
                <w:sz w:val="18"/>
                <w:szCs w:val="18"/>
              </w:rPr>
            </w:pPr>
          </w:p>
        </w:tc>
        <w:tc>
          <w:tcPr>
            <w:tcW w:w="1041" w:type="dxa"/>
            <w:tcBorders>
              <w:top w:val="single" w:color="000000" w:sz="4" w:space="0"/>
              <w:left w:val="single" w:color="000000" w:sz="4" w:space="0"/>
              <w:right w:val="single" w:color="000000" w:sz="4" w:space="0"/>
            </w:tcBorders>
          </w:tcPr>
          <w:p w14:paraId="3DC8CD94">
            <w:pPr>
              <w:rPr>
                <w:rFonts w:ascii="宋体" w:hAnsi="宋体" w:eastAsia="宋体" w:cs="宋体"/>
                <w:sz w:val="18"/>
                <w:szCs w:val="18"/>
              </w:rPr>
            </w:pPr>
          </w:p>
        </w:tc>
        <w:tc>
          <w:tcPr>
            <w:tcW w:w="1592" w:type="dxa"/>
          </w:tcPr>
          <w:p w14:paraId="0EFFD940">
            <w:pPr>
              <w:rPr>
                <w:rFonts w:ascii="宋体" w:hAnsi="宋体" w:eastAsia="宋体" w:cs="宋体"/>
                <w:sz w:val="18"/>
                <w:szCs w:val="18"/>
              </w:rPr>
            </w:pPr>
          </w:p>
        </w:tc>
      </w:tr>
      <w:tr w14:paraId="752690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9" w:hRule="atLeast"/>
        </w:trPr>
        <w:tc>
          <w:tcPr>
            <w:tcW w:w="830" w:type="dxa"/>
            <w:vMerge w:val="continue"/>
            <w:tcBorders>
              <w:top w:val="nil"/>
              <w:bottom w:val="nil"/>
            </w:tcBorders>
          </w:tcPr>
          <w:p w14:paraId="4514CC29"/>
        </w:tc>
        <w:tc>
          <w:tcPr>
            <w:tcW w:w="1771" w:type="dxa"/>
            <w:tcBorders>
              <w:top w:val="single" w:color="000000" w:sz="4" w:space="0"/>
              <w:left w:val="single" w:color="000000" w:sz="4" w:space="0"/>
              <w:right w:val="single" w:color="000000" w:sz="4" w:space="0"/>
            </w:tcBorders>
          </w:tcPr>
          <w:p w14:paraId="77A5A518">
            <w:pPr>
              <w:spacing w:before="109" w:line="301" w:lineRule="exact"/>
              <w:ind w:left="10"/>
              <w:rPr>
                <w:rFonts w:ascii="宋体" w:hAnsi="宋体" w:eastAsia="宋体" w:cs="宋体"/>
                <w:sz w:val="18"/>
                <w:szCs w:val="18"/>
              </w:rPr>
            </w:pPr>
            <w:r>
              <w:rPr>
                <w:rFonts w:hint="eastAsia" w:ascii="宋体" w:hAnsi="宋体" w:eastAsia="宋体" w:cs="宋体"/>
                <w:spacing w:val="-1"/>
                <w:position w:val="13"/>
                <w:sz w:val="18"/>
                <w:szCs w:val="18"/>
              </w:rPr>
              <w:t>工程实施阶段造价控</w:t>
            </w:r>
          </w:p>
          <w:p w14:paraId="6228D7DA">
            <w:pPr>
              <w:spacing w:line="221" w:lineRule="auto"/>
              <w:ind w:left="10"/>
              <w:rPr>
                <w:rFonts w:ascii="宋体" w:hAnsi="宋体" w:eastAsia="宋体" w:cs="宋体"/>
                <w:sz w:val="18"/>
                <w:szCs w:val="18"/>
              </w:rPr>
            </w:pPr>
            <w:r>
              <w:rPr>
                <w:rFonts w:hint="eastAsia" w:ascii="宋体" w:hAnsi="宋体" w:eastAsia="宋体" w:cs="宋体"/>
                <w:sz w:val="18"/>
                <w:szCs w:val="18"/>
              </w:rPr>
              <w:t>制</w:t>
            </w:r>
          </w:p>
        </w:tc>
        <w:tc>
          <w:tcPr>
            <w:tcW w:w="1923" w:type="dxa"/>
            <w:tcBorders>
              <w:top w:val="single" w:color="000000" w:sz="4" w:space="0"/>
              <w:left w:val="single" w:color="000000" w:sz="4" w:space="0"/>
              <w:right w:val="single" w:color="000000" w:sz="4" w:space="0"/>
            </w:tcBorders>
          </w:tcPr>
          <w:p w14:paraId="6EA10327">
            <w:pPr>
              <w:rPr>
                <w:rFonts w:ascii="宋体" w:hAnsi="宋体" w:eastAsia="宋体" w:cs="宋体"/>
                <w:sz w:val="18"/>
                <w:szCs w:val="18"/>
              </w:rPr>
            </w:pPr>
          </w:p>
        </w:tc>
        <w:tc>
          <w:tcPr>
            <w:tcW w:w="1122" w:type="dxa"/>
            <w:tcBorders>
              <w:top w:val="single" w:color="000000" w:sz="4" w:space="0"/>
              <w:left w:val="single" w:color="000000" w:sz="4" w:space="0"/>
              <w:right w:val="single" w:color="000000" w:sz="4" w:space="0"/>
            </w:tcBorders>
          </w:tcPr>
          <w:p w14:paraId="5CA73F7E">
            <w:pPr>
              <w:rPr>
                <w:rFonts w:ascii="宋体" w:hAnsi="宋体" w:eastAsia="宋体" w:cs="宋体"/>
                <w:sz w:val="18"/>
                <w:szCs w:val="18"/>
              </w:rPr>
            </w:pPr>
          </w:p>
        </w:tc>
        <w:tc>
          <w:tcPr>
            <w:tcW w:w="1041" w:type="dxa"/>
            <w:tcBorders>
              <w:top w:val="single" w:color="000000" w:sz="4" w:space="0"/>
              <w:left w:val="single" w:color="000000" w:sz="4" w:space="0"/>
              <w:right w:val="single" w:color="000000" w:sz="4" w:space="0"/>
            </w:tcBorders>
          </w:tcPr>
          <w:p w14:paraId="2EB0B04E">
            <w:pPr>
              <w:rPr>
                <w:rFonts w:ascii="宋体" w:hAnsi="宋体" w:eastAsia="宋体" w:cs="宋体"/>
                <w:sz w:val="18"/>
                <w:szCs w:val="18"/>
              </w:rPr>
            </w:pPr>
          </w:p>
        </w:tc>
        <w:tc>
          <w:tcPr>
            <w:tcW w:w="1592" w:type="dxa"/>
          </w:tcPr>
          <w:p w14:paraId="5D376AEB">
            <w:pPr>
              <w:rPr>
                <w:rFonts w:ascii="宋体" w:hAnsi="宋体" w:eastAsia="宋体" w:cs="宋体"/>
                <w:sz w:val="18"/>
                <w:szCs w:val="18"/>
              </w:rPr>
            </w:pPr>
          </w:p>
        </w:tc>
      </w:tr>
      <w:tr w14:paraId="543C59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830" w:type="dxa"/>
            <w:vMerge w:val="continue"/>
            <w:tcBorders>
              <w:top w:val="nil"/>
              <w:bottom w:val="nil"/>
            </w:tcBorders>
          </w:tcPr>
          <w:p w14:paraId="239FE8AE"/>
        </w:tc>
        <w:tc>
          <w:tcPr>
            <w:tcW w:w="1771" w:type="dxa"/>
            <w:tcBorders>
              <w:top w:val="single" w:color="000000" w:sz="4" w:space="0"/>
              <w:left w:val="single" w:color="000000" w:sz="4" w:space="0"/>
              <w:right w:val="single" w:color="000000" w:sz="4" w:space="0"/>
            </w:tcBorders>
          </w:tcPr>
          <w:p w14:paraId="24633E5F">
            <w:pPr>
              <w:spacing w:before="100" w:line="218" w:lineRule="auto"/>
              <w:ind w:left="10"/>
              <w:rPr>
                <w:rFonts w:ascii="宋体" w:hAnsi="宋体" w:eastAsia="宋体" w:cs="宋体"/>
                <w:sz w:val="18"/>
                <w:szCs w:val="18"/>
              </w:rPr>
            </w:pPr>
            <w:r>
              <w:rPr>
                <w:rFonts w:hint="eastAsia" w:ascii="宋体" w:hAnsi="宋体" w:eastAsia="宋体" w:cs="宋体"/>
                <w:spacing w:val="-1"/>
                <w:sz w:val="18"/>
                <w:szCs w:val="18"/>
              </w:rPr>
              <w:t>工程造价纠纷鉴定</w:t>
            </w:r>
          </w:p>
        </w:tc>
        <w:tc>
          <w:tcPr>
            <w:tcW w:w="1923" w:type="dxa"/>
            <w:tcBorders>
              <w:top w:val="single" w:color="000000" w:sz="4" w:space="0"/>
              <w:left w:val="single" w:color="000000" w:sz="4" w:space="0"/>
              <w:right w:val="single" w:color="000000" w:sz="4" w:space="0"/>
            </w:tcBorders>
          </w:tcPr>
          <w:p w14:paraId="04E44A94">
            <w:pPr>
              <w:rPr>
                <w:rFonts w:ascii="宋体" w:hAnsi="宋体" w:eastAsia="宋体" w:cs="宋体"/>
                <w:sz w:val="18"/>
                <w:szCs w:val="18"/>
              </w:rPr>
            </w:pPr>
          </w:p>
        </w:tc>
        <w:tc>
          <w:tcPr>
            <w:tcW w:w="1122" w:type="dxa"/>
            <w:tcBorders>
              <w:top w:val="single" w:color="000000" w:sz="4" w:space="0"/>
              <w:left w:val="single" w:color="000000" w:sz="4" w:space="0"/>
              <w:right w:val="single" w:color="000000" w:sz="4" w:space="0"/>
            </w:tcBorders>
          </w:tcPr>
          <w:p w14:paraId="259D2941">
            <w:pPr>
              <w:rPr>
                <w:rFonts w:ascii="宋体" w:hAnsi="宋体" w:eastAsia="宋体" w:cs="宋体"/>
                <w:sz w:val="18"/>
                <w:szCs w:val="18"/>
              </w:rPr>
            </w:pPr>
          </w:p>
        </w:tc>
        <w:tc>
          <w:tcPr>
            <w:tcW w:w="1041" w:type="dxa"/>
            <w:tcBorders>
              <w:top w:val="single" w:color="000000" w:sz="4" w:space="0"/>
              <w:left w:val="single" w:color="000000" w:sz="4" w:space="0"/>
              <w:right w:val="single" w:color="000000" w:sz="4" w:space="0"/>
            </w:tcBorders>
          </w:tcPr>
          <w:p w14:paraId="5E915642">
            <w:pPr>
              <w:rPr>
                <w:rFonts w:ascii="宋体" w:hAnsi="宋体" w:eastAsia="宋体" w:cs="宋体"/>
                <w:sz w:val="18"/>
                <w:szCs w:val="18"/>
              </w:rPr>
            </w:pPr>
          </w:p>
        </w:tc>
        <w:tc>
          <w:tcPr>
            <w:tcW w:w="1592" w:type="dxa"/>
          </w:tcPr>
          <w:p w14:paraId="4F02B87E">
            <w:pPr>
              <w:rPr>
                <w:rFonts w:ascii="宋体" w:hAnsi="宋体" w:eastAsia="宋体" w:cs="宋体"/>
                <w:sz w:val="18"/>
                <w:szCs w:val="18"/>
              </w:rPr>
            </w:pPr>
          </w:p>
        </w:tc>
      </w:tr>
      <w:tr w14:paraId="45304E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atLeast"/>
        </w:trPr>
        <w:tc>
          <w:tcPr>
            <w:tcW w:w="830" w:type="dxa"/>
            <w:vMerge w:val="continue"/>
            <w:tcBorders>
              <w:top w:val="nil"/>
            </w:tcBorders>
          </w:tcPr>
          <w:p w14:paraId="526556F1"/>
        </w:tc>
        <w:tc>
          <w:tcPr>
            <w:tcW w:w="1771" w:type="dxa"/>
            <w:tcBorders>
              <w:top w:val="single" w:color="000000" w:sz="4" w:space="0"/>
              <w:left w:val="single" w:color="000000" w:sz="4" w:space="0"/>
              <w:right w:val="single" w:color="000000" w:sz="4" w:space="0"/>
            </w:tcBorders>
          </w:tcPr>
          <w:p w14:paraId="65FECE72">
            <w:pPr>
              <w:spacing w:before="111" w:line="221" w:lineRule="auto"/>
              <w:ind w:left="10"/>
              <w:rPr>
                <w:rFonts w:ascii="宋体" w:hAnsi="宋体" w:eastAsia="宋体" w:cs="宋体"/>
                <w:sz w:val="18"/>
                <w:szCs w:val="18"/>
              </w:rPr>
            </w:pPr>
            <w:r>
              <w:rPr>
                <w:rFonts w:hint="eastAsia" w:ascii="宋体" w:hAnsi="宋体" w:eastAsia="宋体" w:cs="宋体"/>
                <w:spacing w:val="-2"/>
                <w:sz w:val="18"/>
                <w:szCs w:val="18"/>
              </w:rPr>
              <w:t>其他</w:t>
            </w:r>
          </w:p>
        </w:tc>
        <w:tc>
          <w:tcPr>
            <w:tcW w:w="1923" w:type="dxa"/>
            <w:tcBorders>
              <w:top w:val="single" w:color="000000" w:sz="4" w:space="0"/>
              <w:left w:val="single" w:color="000000" w:sz="4" w:space="0"/>
              <w:right w:val="single" w:color="000000" w:sz="4" w:space="0"/>
            </w:tcBorders>
          </w:tcPr>
          <w:p w14:paraId="1F787DB7">
            <w:pPr>
              <w:rPr>
                <w:rFonts w:ascii="宋体" w:hAnsi="宋体" w:eastAsia="宋体" w:cs="宋体"/>
                <w:sz w:val="18"/>
                <w:szCs w:val="18"/>
              </w:rPr>
            </w:pPr>
          </w:p>
        </w:tc>
        <w:tc>
          <w:tcPr>
            <w:tcW w:w="1122" w:type="dxa"/>
            <w:tcBorders>
              <w:top w:val="single" w:color="000000" w:sz="4" w:space="0"/>
              <w:left w:val="single" w:color="000000" w:sz="4" w:space="0"/>
              <w:right w:val="single" w:color="000000" w:sz="4" w:space="0"/>
            </w:tcBorders>
          </w:tcPr>
          <w:p w14:paraId="6F06E881">
            <w:pPr>
              <w:rPr>
                <w:rFonts w:ascii="宋体" w:hAnsi="宋体" w:eastAsia="宋体" w:cs="宋体"/>
                <w:sz w:val="18"/>
                <w:szCs w:val="18"/>
              </w:rPr>
            </w:pPr>
          </w:p>
        </w:tc>
        <w:tc>
          <w:tcPr>
            <w:tcW w:w="1041" w:type="dxa"/>
            <w:tcBorders>
              <w:top w:val="single" w:color="000000" w:sz="4" w:space="0"/>
              <w:left w:val="single" w:color="000000" w:sz="4" w:space="0"/>
              <w:right w:val="single" w:color="000000" w:sz="4" w:space="0"/>
            </w:tcBorders>
          </w:tcPr>
          <w:p w14:paraId="3FEDB306">
            <w:pPr>
              <w:rPr>
                <w:rFonts w:ascii="宋体" w:hAnsi="宋体" w:eastAsia="宋体" w:cs="宋体"/>
                <w:sz w:val="18"/>
                <w:szCs w:val="18"/>
              </w:rPr>
            </w:pPr>
          </w:p>
        </w:tc>
        <w:tc>
          <w:tcPr>
            <w:tcW w:w="1592" w:type="dxa"/>
          </w:tcPr>
          <w:p w14:paraId="2C9E9C41">
            <w:pPr>
              <w:rPr>
                <w:rFonts w:ascii="宋体" w:hAnsi="宋体" w:eastAsia="宋体" w:cs="宋体"/>
                <w:sz w:val="18"/>
                <w:szCs w:val="18"/>
              </w:rPr>
            </w:pPr>
          </w:p>
        </w:tc>
      </w:tr>
      <w:tr w14:paraId="78374C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830" w:type="dxa"/>
            <w:vMerge w:val="restart"/>
            <w:tcBorders>
              <w:bottom w:val="nil"/>
            </w:tcBorders>
          </w:tcPr>
          <w:p w14:paraId="43105157">
            <w:pPr>
              <w:spacing w:line="408" w:lineRule="auto"/>
              <w:rPr>
                <w:rFonts w:ascii="宋体" w:hAnsi="宋体" w:eastAsia="宋体" w:cs="宋体"/>
                <w:sz w:val="18"/>
                <w:szCs w:val="18"/>
              </w:rPr>
            </w:pPr>
          </w:p>
          <w:p w14:paraId="3BAA868F">
            <w:pPr>
              <w:spacing w:before="42" w:line="218" w:lineRule="auto"/>
              <w:ind w:left="24"/>
              <w:rPr>
                <w:rFonts w:ascii="宋体" w:hAnsi="宋体" w:eastAsia="宋体" w:cs="宋体"/>
                <w:sz w:val="18"/>
                <w:szCs w:val="18"/>
              </w:rPr>
            </w:pPr>
            <w:r>
              <w:rPr>
                <w:rFonts w:hint="eastAsia" w:ascii="宋体" w:hAnsi="宋体" w:eastAsia="宋体" w:cs="宋体"/>
                <w:spacing w:val="-2"/>
                <w:sz w:val="18"/>
                <w:szCs w:val="18"/>
              </w:rPr>
              <w:t>竣工阶段</w:t>
            </w:r>
          </w:p>
        </w:tc>
        <w:tc>
          <w:tcPr>
            <w:tcW w:w="1771" w:type="dxa"/>
            <w:tcBorders>
              <w:top w:val="single" w:color="000000" w:sz="4" w:space="0"/>
              <w:left w:val="single" w:color="000000" w:sz="4" w:space="0"/>
              <w:right w:val="single" w:color="000000" w:sz="4" w:space="0"/>
            </w:tcBorders>
          </w:tcPr>
          <w:p w14:paraId="73287C2C">
            <w:pPr>
              <w:spacing w:before="102" w:line="218" w:lineRule="auto"/>
              <w:ind w:left="10"/>
              <w:rPr>
                <w:rFonts w:ascii="宋体" w:hAnsi="宋体" w:eastAsia="宋体" w:cs="宋体"/>
                <w:sz w:val="18"/>
                <w:szCs w:val="18"/>
              </w:rPr>
            </w:pPr>
            <w:r>
              <w:rPr>
                <w:rFonts w:hint="eastAsia" w:ascii="宋体" w:hAnsi="宋体" w:eastAsia="宋体" w:cs="宋体"/>
                <w:spacing w:val="-2"/>
                <w:sz w:val="18"/>
                <w:szCs w:val="18"/>
              </w:rPr>
              <w:t>竣工结算</w:t>
            </w:r>
          </w:p>
        </w:tc>
        <w:tc>
          <w:tcPr>
            <w:tcW w:w="1923" w:type="dxa"/>
            <w:tcBorders>
              <w:top w:val="single" w:color="000000" w:sz="4" w:space="0"/>
              <w:left w:val="single" w:color="000000" w:sz="4" w:space="0"/>
              <w:right w:val="single" w:color="000000" w:sz="4" w:space="0"/>
            </w:tcBorders>
          </w:tcPr>
          <w:p w14:paraId="45C6A9CF">
            <w:pPr>
              <w:spacing w:before="102" w:line="218" w:lineRule="auto"/>
              <w:ind w:left="102"/>
              <w:rPr>
                <w:rFonts w:ascii="宋体" w:hAnsi="宋体" w:eastAsia="宋体" w:cs="宋体"/>
                <w:sz w:val="18"/>
                <w:szCs w:val="18"/>
              </w:rPr>
            </w:pPr>
            <w:r>
              <w:rPr>
                <w:rFonts w:hint="eastAsia" w:ascii="宋体" w:hAnsi="宋体" w:eastAsia="宋体" w:cs="宋体"/>
                <w:sz w:val="18"/>
                <w:szCs w:val="18"/>
              </w:rPr>
              <w:t>口编制口审核口调整</w:t>
            </w:r>
          </w:p>
        </w:tc>
        <w:tc>
          <w:tcPr>
            <w:tcW w:w="1122" w:type="dxa"/>
            <w:tcBorders>
              <w:top w:val="single" w:color="000000" w:sz="4" w:space="0"/>
              <w:left w:val="single" w:color="000000" w:sz="4" w:space="0"/>
              <w:right w:val="single" w:color="000000" w:sz="4" w:space="0"/>
            </w:tcBorders>
          </w:tcPr>
          <w:p w14:paraId="11AFC30E">
            <w:pPr>
              <w:rPr>
                <w:rFonts w:ascii="宋体" w:hAnsi="宋体" w:eastAsia="宋体" w:cs="宋体"/>
                <w:sz w:val="18"/>
                <w:szCs w:val="18"/>
              </w:rPr>
            </w:pPr>
          </w:p>
        </w:tc>
        <w:tc>
          <w:tcPr>
            <w:tcW w:w="1041" w:type="dxa"/>
            <w:tcBorders>
              <w:top w:val="single" w:color="000000" w:sz="4" w:space="0"/>
              <w:left w:val="single" w:color="000000" w:sz="4" w:space="0"/>
              <w:right w:val="single" w:color="000000" w:sz="4" w:space="0"/>
            </w:tcBorders>
          </w:tcPr>
          <w:p w14:paraId="5D3E15DA">
            <w:pPr>
              <w:rPr>
                <w:rFonts w:ascii="宋体" w:hAnsi="宋体" w:eastAsia="宋体" w:cs="宋体"/>
                <w:sz w:val="18"/>
                <w:szCs w:val="18"/>
              </w:rPr>
            </w:pPr>
          </w:p>
        </w:tc>
        <w:tc>
          <w:tcPr>
            <w:tcW w:w="1592" w:type="dxa"/>
          </w:tcPr>
          <w:p w14:paraId="357D6F9F">
            <w:pPr>
              <w:rPr>
                <w:rFonts w:ascii="宋体" w:hAnsi="宋体" w:eastAsia="宋体" w:cs="宋体"/>
                <w:sz w:val="18"/>
                <w:szCs w:val="18"/>
              </w:rPr>
            </w:pPr>
          </w:p>
        </w:tc>
      </w:tr>
      <w:tr w14:paraId="255FF2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atLeast"/>
        </w:trPr>
        <w:tc>
          <w:tcPr>
            <w:tcW w:w="830" w:type="dxa"/>
            <w:vMerge w:val="continue"/>
            <w:tcBorders>
              <w:top w:val="nil"/>
              <w:bottom w:val="nil"/>
            </w:tcBorders>
          </w:tcPr>
          <w:p w14:paraId="3390DA39"/>
        </w:tc>
        <w:tc>
          <w:tcPr>
            <w:tcW w:w="1771" w:type="dxa"/>
            <w:tcBorders>
              <w:top w:val="single" w:color="000000" w:sz="4" w:space="0"/>
              <w:left w:val="single" w:color="000000" w:sz="4" w:space="0"/>
              <w:right w:val="single" w:color="000000" w:sz="4" w:space="0"/>
            </w:tcBorders>
          </w:tcPr>
          <w:p w14:paraId="2CC585DB">
            <w:pPr>
              <w:spacing w:before="113" w:line="218" w:lineRule="auto"/>
              <w:ind w:left="10"/>
              <w:rPr>
                <w:rFonts w:ascii="宋体" w:hAnsi="宋体" w:eastAsia="宋体" w:cs="宋体"/>
                <w:sz w:val="18"/>
                <w:szCs w:val="18"/>
              </w:rPr>
            </w:pPr>
            <w:r>
              <w:rPr>
                <w:rFonts w:hint="eastAsia" w:ascii="宋体" w:hAnsi="宋体" w:eastAsia="宋体" w:cs="宋体"/>
                <w:spacing w:val="-2"/>
                <w:sz w:val="18"/>
                <w:szCs w:val="18"/>
              </w:rPr>
              <w:t>竣工决算</w:t>
            </w:r>
          </w:p>
        </w:tc>
        <w:tc>
          <w:tcPr>
            <w:tcW w:w="1923" w:type="dxa"/>
            <w:tcBorders>
              <w:top w:val="single" w:color="000000" w:sz="4" w:space="0"/>
              <w:left w:val="single" w:color="000000" w:sz="4" w:space="0"/>
              <w:right w:val="single" w:color="000000" w:sz="4" w:space="0"/>
            </w:tcBorders>
          </w:tcPr>
          <w:p w14:paraId="60DEC905">
            <w:pPr>
              <w:spacing w:before="113" w:line="218" w:lineRule="auto"/>
              <w:ind w:left="102"/>
              <w:rPr>
                <w:rFonts w:ascii="宋体" w:hAnsi="宋体" w:eastAsia="宋体" w:cs="宋体"/>
                <w:sz w:val="18"/>
                <w:szCs w:val="18"/>
              </w:rPr>
            </w:pPr>
            <w:r>
              <w:rPr>
                <w:rFonts w:hint="eastAsia" w:ascii="宋体" w:hAnsi="宋体" w:eastAsia="宋体" w:cs="宋体"/>
                <w:spacing w:val="-1"/>
                <w:sz w:val="18"/>
                <w:szCs w:val="18"/>
              </w:rPr>
              <w:t>编制口审核口调整</w:t>
            </w:r>
          </w:p>
        </w:tc>
        <w:tc>
          <w:tcPr>
            <w:tcW w:w="1122" w:type="dxa"/>
            <w:tcBorders>
              <w:top w:val="single" w:color="000000" w:sz="4" w:space="0"/>
              <w:left w:val="single" w:color="000000" w:sz="4" w:space="0"/>
              <w:right w:val="single" w:color="000000" w:sz="4" w:space="0"/>
            </w:tcBorders>
          </w:tcPr>
          <w:p w14:paraId="32A1738C">
            <w:pPr>
              <w:rPr>
                <w:rFonts w:ascii="宋体" w:hAnsi="宋体" w:eastAsia="宋体" w:cs="宋体"/>
                <w:sz w:val="18"/>
                <w:szCs w:val="18"/>
              </w:rPr>
            </w:pPr>
          </w:p>
        </w:tc>
        <w:tc>
          <w:tcPr>
            <w:tcW w:w="1041" w:type="dxa"/>
            <w:tcBorders>
              <w:top w:val="single" w:color="000000" w:sz="4" w:space="0"/>
              <w:left w:val="single" w:color="000000" w:sz="4" w:space="0"/>
              <w:right w:val="single" w:color="000000" w:sz="4" w:space="0"/>
            </w:tcBorders>
          </w:tcPr>
          <w:p w14:paraId="5C60B93C">
            <w:pPr>
              <w:rPr>
                <w:rFonts w:ascii="宋体" w:hAnsi="宋体" w:eastAsia="宋体" w:cs="宋体"/>
                <w:sz w:val="18"/>
                <w:szCs w:val="18"/>
              </w:rPr>
            </w:pPr>
          </w:p>
        </w:tc>
        <w:tc>
          <w:tcPr>
            <w:tcW w:w="1592" w:type="dxa"/>
          </w:tcPr>
          <w:p w14:paraId="5ABAA1DD">
            <w:pPr>
              <w:rPr>
                <w:rFonts w:ascii="宋体" w:hAnsi="宋体" w:eastAsia="宋体" w:cs="宋体"/>
                <w:sz w:val="18"/>
                <w:szCs w:val="18"/>
              </w:rPr>
            </w:pPr>
          </w:p>
        </w:tc>
      </w:tr>
      <w:tr w14:paraId="4D5EE6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830" w:type="dxa"/>
            <w:vMerge w:val="continue"/>
            <w:tcBorders>
              <w:top w:val="nil"/>
            </w:tcBorders>
          </w:tcPr>
          <w:p w14:paraId="3EFCAB8D"/>
        </w:tc>
        <w:tc>
          <w:tcPr>
            <w:tcW w:w="1771" w:type="dxa"/>
            <w:tcBorders>
              <w:top w:val="single" w:color="000000" w:sz="4" w:space="0"/>
              <w:left w:val="single" w:color="000000" w:sz="4" w:space="0"/>
              <w:right w:val="single" w:color="000000" w:sz="4" w:space="0"/>
            </w:tcBorders>
          </w:tcPr>
          <w:p w14:paraId="7688A4B0">
            <w:pPr>
              <w:spacing w:before="104" w:line="221" w:lineRule="auto"/>
              <w:ind w:left="10"/>
              <w:rPr>
                <w:rFonts w:ascii="宋体" w:hAnsi="宋体" w:eastAsia="宋体" w:cs="宋体"/>
                <w:sz w:val="18"/>
                <w:szCs w:val="18"/>
              </w:rPr>
            </w:pPr>
            <w:r>
              <w:rPr>
                <w:rFonts w:hint="eastAsia" w:ascii="宋体" w:hAnsi="宋体" w:eastAsia="宋体" w:cs="宋体"/>
                <w:spacing w:val="-4"/>
                <w:sz w:val="18"/>
                <w:szCs w:val="18"/>
              </w:rPr>
              <w:t>其</w:t>
            </w:r>
            <w:r>
              <w:rPr>
                <w:rFonts w:hint="eastAsia" w:ascii="宋体" w:hAnsi="宋体" w:eastAsia="宋体" w:cs="宋体"/>
                <w:spacing w:val="-10"/>
                <w:sz w:val="18"/>
                <w:szCs w:val="18"/>
              </w:rPr>
              <w:t xml:space="preserve"> </w:t>
            </w:r>
            <w:r>
              <w:rPr>
                <w:rFonts w:hint="eastAsia" w:ascii="宋体" w:hAnsi="宋体" w:eastAsia="宋体" w:cs="宋体"/>
                <w:spacing w:val="-4"/>
                <w:sz w:val="18"/>
                <w:szCs w:val="18"/>
              </w:rPr>
              <w:t>他</w:t>
            </w:r>
            <w:r>
              <w:rPr>
                <w:rFonts w:hint="eastAsia" w:ascii="宋体" w:hAnsi="宋体" w:eastAsia="宋体" w:cs="宋体"/>
                <w:spacing w:val="-15"/>
                <w:sz w:val="18"/>
                <w:szCs w:val="18"/>
              </w:rPr>
              <w:t xml:space="preserve"> </w:t>
            </w:r>
            <w:r>
              <w:rPr>
                <w:rFonts w:hint="eastAsia" w:ascii="宋体" w:hAnsi="宋体" w:eastAsia="宋体" w:cs="宋体"/>
                <w:spacing w:val="-4"/>
                <w:sz w:val="18"/>
                <w:szCs w:val="18"/>
              </w:rPr>
              <w:t>：</w:t>
            </w:r>
          </w:p>
        </w:tc>
        <w:tc>
          <w:tcPr>
            <w:tcW w:w="1923" w:type="dxa"/>
            <w:tcBorders>
              <w:top w:val="single" w:color="000000" w:sz="4" w:space="0"/>
              <w:left w:val="single" w:color="000000" w:sz="4" w:space="0"/>
              <w:right w:val="single" w:color="000000" w:sz="4" w:space="0"/>
            </w:tcBorders>
          </w:tcPr>
          <w:p w14:paraId="5BEEA62E">
            <w:pPr>
              <w:rPr>
                <w:rFonts w:ascii="宋体" w:hAnsi="宋体" w:eastAsia="宋体" w:cs="宋体"/>
                <w:sz w:val="18"/>
                <w:szCs w:val="18"/>
              </w:rPr>
            </w:pPr>
          </w:p>
        </w:tc>
        <w:tc>
          <w:tcPr>
            <w:tcW w:w="1122" w:type="dxa"/>
            <w:tcBorders>
              <w:top w:val="single" w:color="000000" w:sz="4" w:space="0"/>
              <w:left w:val="single" w:color="000000" w:sz="4" w:space="0"/>
              <w:right w:val="single" w:color="000000" w:sz="4" w:space="0"/>
            </w:tcBorders>
          </w:tcPr>
          <w:p w14:paraId="2F50E168">
            <w:pPr>
              <w:rPr>
                <w:rFonts w:ascii="宋体" w:hAnsi="宋体" w:eastAsia="宋体" w:cs="宋体"/>
                <w:sz w:val="18"/>
                <w:szCs w:val="18"/>
              </w:rPr>
            </w:pPr>
          </w:p>
        </w:tc>
        <w:tc>
          <w:tcPr>
            <w:tcW w:w="1041" w:type="dxa"/>
            <w:tcBorders>
              <w:top w:val="single" w:color="000000" w:sz="4" w:space="0"/>
              <w:left w:val="single" w:color="000000" w:sz="4" w:space="0"/>
              <w:right w:val="single" w:color="000000" w:sz="4" w:space="0"/>
            </w:tcBorders>
          </w:tcPr>
          <w:p w14:paraId="2E07C7AA">
            <w:pPr>
              <w:rPr>
                <w:rFonts w:ascii="宋体" w:hAnsi="宋体" w:eastAsia="宋体" w:cs="宋体"/>
                <w:sz w:val="18"/>
                <w:szCs w:val="18"/>
              </w:rPr>
            </w:pPr>
          </w:p>
        </w:tc>
        <w:tc>
          <w:tcPr>
            <w:tcW w:w="1592" w:type="dxa"/>
          </w:tcPr>
          <w:p w14:paraId="0B352DC3">
            <w:pPr>
              <w:rPr>
                <w:rFonts w:ascii="宋体" w:hAnsi="宋体" w:eastAsia="宋体" w:cs="宋体"/>
                <w:sz w:val="18"/>
                <w:szCs w:val="18"/>
              </w:rPr>
            </w:pPr>
          </w:p>
        </w:tc>
      </w:tr>
    </w:tbl>
    <w:p w14:paraId="4666F144">
      <w:pPr>
        <w:spacing w:before="81"/>
        <w:ind w:firstLine="246" w:firstLineChars="100"/>
        <w:jc w:val="both"/>
        <w:rPr>
          <w:rFonts w:ascii="宋体" w:hAnsi="宋体" w:eastAsia="宋体" w:cs="宋体"/>
          <w:spacing w:val="3"/>
          <w:position w:val="14"/>
          <w:sz w:val="24"/>
          <w:szCs w:val="24"/>
        </w:rPr>
      </w:pPr>
    </w:p>
    <w:p w14:paraId="394D76F6">
      <w:pPr>
        <w:spacing w:before="81"/>
        <w:ind w:firstLine="246" w:firstLineChars="100"/>
        <w:jc w:val="both"/>
        <w:rPr>
          <w:rFonts w:ascii="宋体" w:hAnsi="宋体" w:eastAsia="宋体" w:cs="宋体"/>
          <w:spacing w:val="3"/>
          <w:position w:val="14"/>
          <w:sz w:val="24"/>
          <w:szCs w:val="24"/>
        </w:rPr>
        <w:sectPr>
          <w:footerReference r:id="rId32" w:type="default"/>
          <w:pgSz w:w="11910" w:h="16840"/>
          <w:pgMar w:top="1431" w:right="985" w:bottom="775" w:left="1619" w:header="0" w:footer="626" w:gutter="0"/>
          <w:cols w:space="720" w:num="1"/>
          <w:docGrid w:linePitch="312" w:charSpace="0"/>
        </w:sectPr>
      </w:pPr>
    </w:p>
    <w:p w14:paraId="2BD98D71">
      <w:pPr>
        <w:spacing w:before="68" w:line="218" w:lineRule="auto"/>
        <w:ind w:left="918"/>
        <w:jc w:val="center"/>
        <w:outlineLvl w:val="0"/>
      </w:pPr>
      <w:bookmarkStart w:id="53" w:name="_Toc31342"/>
      <w:r>
        <w:rPr>
          <w:rFonts w:ascii="宋体" w:hAnsi="宋体" w:eastAsia="宋体" w:cs="宋体"/>
          <w:b/>
          <w:bCs/>
          <w:spacing w:val="-2"/>
        </w:rPr>
        <w:t>附录B</w:t>
      </w:r>
      <w:r>
        <w:rPr>
          <w:rFonts w:hint="eastAsia" w:ascii="宋体" w:hAnsi="宋体" w:eastAsia="宋体" w:cs="宋体"/>
          <w:b/>
          <w:bCs/>
          <w:spacing w:val="-2"/>
        </w:rPr>
        <w:t xml:space="preserve">  </w:t>
      </w:r>
      <w:r>
        <w:rPr>
          <w:rFonts w:ascii="宋体" w:hAnsi="宋体" w:eastAsia="宋体" w:cs="宋体"/>
          <w:b/>
          <w:bCs/>
          <w:spacing w:val="-2"/>
        </w:rPr>
        <w:t>咨询人提交成果文件一览表</w:t>
      </w:r>
      <w:bookmarkEnd w:id="53"/>
    </w:p>
    <w:tbl>
      <w:tblPr>
        <w:tblStyle w:val="9"/>
        <w:tblpPr w:leftFromText="180" w:rightFromText="180" w:vertAnchor="text" w:horzAnchor="page" w:tblpX="1634" w:tblpY="584"/>
        <w:tblOverlap w:val="never"/>
        <w:tblW w:w="858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8"/>
        <w:gridCol w:w="1473"/>
        <w:gridCol w:w="1800"/>
        <w:gridCol w:w="1650"/>
        <w:gridCol w:w="1177"/>
        <w:gridCol w:w="1408"/>
      </w:tblGrid>
      <w:tr w14:paraId="6528B6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1078" w:type="dxa"/>
          </w:tcPr>
          <w:p w14:paraId="27134B9B">
            <w:pPr>
              <w:spacing w:before="184" w:line="221" w:lineRule="auto"/>
              <w:ind w:left="105"/>
              <w:rPr>
                <w:rFonts w:ascii="宋体" w:hAnsi="宋体" w:eastAsia="宋体" w:cs="宋体"/>
              </w:rPr>
            </w:pPr>
            <w:r>
              <w:rPr>
                <w:rFonts w:ascii="宋体" w:hAnsi="宋体" w:eastAsia="宋体" w:cs="宋体"/>
                <w:spacing w:val="2"/>
              </w:rPr>
              <w:t>咨询阶段</w:t>
            </w:r>
          </w:p>
        </w:tc>
        <w:tc>
          <w:tcPr>
            <w:tcW w:w="1473" w:type="dxa"/>
          </w:tcPr>
          <w:p w14:paraId="5FDC6DE4">
            <w:pPr>
              <w:spacing w:before="173" w:line="218" w:lineRule="auto"/>
              <w:ind w:left="101"/>
              <w:rPr>
                <w:rFonts w:ascii="宋体" w:hAnsi="宋体" w:eastAsia="宋体" w:cs="宋体"/>
              </w:rPr>
            </w:pPr>
            <w:r>
              <w:rPr>
                <w:rFonts w:ascii="宋体" w:hAnsi="宋体" w:eastAsia="宋体" w:cs="宋体"/>
                <w:spacing w:val="1"/>
              </w:rPr>
              <w:t>成果文件名称</w:t>
            </w:r>
          </w:p>
        </w:tc>
        <w:tc>
          <w:tcPr>
            <w:tcW w:w="1800" w:type="dxa"/>
          </w:tcPr>
          <w:p w14:paraId="100857B3">
            <w:pPr>
              <w:spacing w:before="123" w:line="218" w:lineRule="auto"/>
              <w:ind w:left="104"/>
              <w:rPr>
                <w:rFonts w:ascii="宋体" w:hAnsi="宋体" w:eastAsia="宋体" w:cs="宋体"/>
              </w:rPr>
            </w:pPr>
            <w:r>
              <w:rPr>
                <w:rFonts w:ascii="宋体" w:hAnsi="宋体" w:eastAsia="宋体" w:cs="宋体"/>
                <w:spacing w:val="-2"/>
              </w:rPr>
              <w:t>成果文件组成</w:t>
            </w:r>
          </w:p>
        </w:tc>
        <w:tc>
          <w:tcPr>
            <w:tcW w:w="1650" w:type="dxa"/>
          </w:tcPr>
          <w:p w14:paraId="40A9BC99">
            <w:pPr>
              <w:spacing w:before="174" w:line="221" w:lineRule="auto"/>
              <w:ind w:left="115"/>
              <w:rPr>
                <w:rFonts w:ascii="宋体" w:hAnsi="宋体" w:eastAsia="宋体" w:cs="宋体"/>
              </w:rPr>
            </w:pPr>
            <w:r>
              <w:rPr>
                <w:rFonts w:ascii="宋体" w:hAnsi="宋体" w:eastAsia="宋体" w:cs="宋体"/>
                <w:spacing w:val="5"/>
              </w:rPr>
              <w:t>提交时间</w:t>
            </w:r>
          </w:p>
        </w:tc>
        <w:tc>
          <w:tcPr>
            <w:tcW w:w="1177" w:type="dxa"/>
          </w:tcPr>
          <w:p w14:paraId="3D44D689">
            <w:pPr>
              <w:spacing w:before="183" w:line="218" w:lineRule="auto"/>
              <w:ind w:left="118"/>
              <w:rPr>
                <w:rFonts w:ascii="宋体" w:hAnsi="宋体" w:eastAsia="宋体" w:cs="宋体"/>
              </w:rPr>
            </w:pPr>
            <w:r>
              <w:rPr>
                <w:rFonts w:ascii="宋体" w:hAnsi="宋体" w:eastAsia="宋体" w:cs="宋体"/>
                <w:spacing w:val="-3"/>
              </w:rPr>
              <w:t>份数</w:t>
            </w:r>
          </w:p>
        </w:tc>
        <w:tc>
          <w:tcPr>
            <w:tcW w:w="1408" w:type="dxa"/>
          </w:tcPr>
          <w:p w14:paraId="54609CCC">
            <w:pPr>
              <w:spacing w:before="174" w:line="221" w:lineRule="auto"/>
              <w:ind w:left="119"/>
              <w:rPr>
                <w:rFonts w:ascii="宋体" w:hAnsi="宋体" w:eastAsia="宋体" w:cs="宋体"/>
              </w:rPr>
            </w:pPr>
            <w:r>
              <w:rPr>
                <w:rFonts w:ascii="宋体" w:hAnsi="宋体" w:eastAsia="宋体" w:cs="宋体"/>
                <w:spacing w:val="-2"/>
              </w:rPr>
              <w:t>质量标准</w:t>
            </w:r>
          </w:p>
        </w:tc>
      </w:tr>
      <w:tr w14:paraId="7ECBD8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078" w:type="dxa"/>
            <w:vMerge w:val="restart"/>
            <w:tcBorders>
              <w:bottom w:val="nil"/>
            </w:tcBorders>
          </w:tcPr>
          <w:p w14:paraId="770D7FDF">
            <w:pPr>
              <w:spacing w:line="278" w:lineRule="auto"/>
            </w:pPr>
          </w:p>
          <w:p w14:paraId="68745217">
            <w:pPr>
              <w:spacing w:before="69" w:line="218" w:lineRule="auto"/>
              <w:ind w:left="105"/>
              <w:rPr>
                <w:rFonts w:ascii="宋体" w:hAnsi="宋体" w:eastAsia="宋体" w:cs="宋体"/>
              </w:rPr>
            </w:pPr>
            <w:r>
              <w:rPr>
                <w:rFonts w:ascii="宋体" w:hAnsi="宋体" w:eastAsia="宋体" w:cs="宋体"/>
                <w:spacing w:val="2"/>
              </w:rPr>
              <w:t>决策阶段</w:t>
            </w:r>
          </w:p>
        </w:tc>
        <w:tc>
          <w:tcPr>
            <w:tcW w:w="1473" w:type="dxa"/>
            <w:tcBorders>
              <w:top w:val="single" w:color="000000" w:sz="4" w:space="0"/>
              <w:left w:val="single" w:color="000000" w:sz="4" w:space="0"/>
              <w:right w:val="single" w:color="000000" w:sz="4" w:space="0"/>
            </w:tcBorders>
          </w:tcPr>
          <w:p w14:paraId="15904BF7"/>
        </w:tc>
        <w:tc>
          <w:tcPr>
            <w:tcW w:w="1800" w:type="dxa"/>
            <w:tcBorders>
              <w:top w:val="single" w:color="000000" w:sz="4" w:space="0"/>
              <w:left w:val="single" w:color="000000" w:sz="4" w:space="0"/>
              <w:right w:val="single" w:color="000000" w:sz="4" w:space="0"/>
            </w:tcBorders>
          </w:tcPr>
          <w:p w14:paraId="4E63F3D6"/>
        </w:tc>
        <w:tc>
          <w:tcPr>
            <w:tcW w:w="1650" w:type="dxa"/>
            <w:tcBorders>
              <w:top w:val="single" w:color="000000" w:sz="4" w:space="0"/>
              <w:left w:val="single" w:color="000000" w:sz="4" w:space="0"/>
              <w:right w:val="single" w:color="000000" w:sz="4" w:space="0"/>
            </w:tcBorders>
          </w:tcPr>
          <w:p w14:paraId="11063931"/>
        </w:tc>
        <w:tc>
          <w:tcPr>
            <w:tcW w:w="1177" w:type="dxa"/>
            <w:tcBorders>
              <w:top w:val="single" w:color="000000" w:sz="4" w:space="0"/>
              <w:left w:val="single" w:color="000000" w:sz="4" w:space="0"/>
              <w:right w:val="single" w:color="000000" w:sz="4" w:space="0"/>
            </w:tcBorders>
          </w:tcPr>
          <w:p w14:paraId="1B0929C3"/>
        </w:tc>
        <w:tc>
          <w:tcPr>
            <w:tcW w:w="1408" w:type="dxa"/>
          </w:tcPr>
          <w:p w14:paraId="571E22FD"/>
        </w:tc>
      </w:tr>
      <w:tr w14:paraId="27D691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078" w:type="dxa"/>
            <w:vMerge w:val="continue"/>
            <w:tcBorders>
              <w:top w:val="nil"/>
            </w:tcBorders>
          </w:tcPr>
          <w:p w14:paraId="0C351E1D"/>
        </w:tc>
        <w:tc>
          <w:tcPr>
            <w:tcW w:w="1473" w:type="dxa"/>
            <w:tcBorders>
              <w:top w:val="single" w:color="000000" w:sz="4" w:space="0"/>
              <w:left w:val="single" w:color="000000" w:sz="4" w:space="0"/>
              <w:right w:val="single" w:color="000000" w:sz="4" w:space="0"/>
            </w:tcBorders>
          </w:tcPr>
          <w:p w14:paraId="36C3D4F1"/>
        </w:tc>
        <w:tc>
          <w:tcPr>
            <w:tcW w:w="1800" w:type="dxa"/>
            <w:tcBorders>
              <w:top w:val="single" w:color="000000" w:sz="4" w:space="0"/>
              <w:left w:val="single" w:color="000000" w:sz="4" w:space="0"/>
              <w:right w:val="single" w:color="000000" w:sz="4" w:space="0"/>
            </w:tcBorders>
          </w:tcPr>
          <w:p w14:paraId="7E59EE74"/>
        </w:tc>
        <w:tc>
          <w:tcPr>
            <w:tcW w:w="1650" w:type="dxa"/>
            <w:tcBorders>
              <w:top w:val="single" w:color="000000" w:sz="4" w:space="0"/>
              <w:left w:val="single" w:color="000000" w:sz="4" w:space="0"/>
              <w:right w:val="single" w:color="000000" w:sz="4" w:space="0"/>
            </w:tcBorders>
          </w:tcPr>
          <w:p w14:paraId="5BD8BCF6"/>
        </w:tc>
        <w:tc>
          <w:tcPr>
            <w:tcW w:w="1177" w:type="dxa"/>
            <w:tcBorders>
              <w:top w:val="single" w:color="000000" w:sz="4" w:space="0"/>
              <w:left w:val="single" w:color="000000" w:sz="4" w:space="0"/>
              <w:right w:val="single" w:color="000000" w:sz="4" w:space="0"/>
            </w:tcBorders>
          </w:tcPr>
          <w:p w14:paraId="1A51CA2B"/>
        </w:tc>
        <w:tc>
          <w:tcPr>
            <w:tcW w:w="1408" w:type="dxa"/>
          </w:tcPr>
          <w:p w14:paraId="0AE85042"/>
        </w:tc>
      </w:tr>
      <w:tr w14:paraId="5E395B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078" w:type="dxa"/>
            <w:vMerge w:val="restart"/>
            <w:tcBorders>
              <w:bottom w:val="nil"/>
            </w:tcBorders>
          </w:tcPr>
          <w:p w14:paraId="05A90636">
            <w:pPr>
              <w:spacing w:line="253" w:lineRule="auto"/>
            </w:pPr>
          </w:p>
          <w:p w14:paraId="57EBC035">
            <w:pPr>
              <w:spacing w:line="253" w:lineRule="auto"/>
            </w:pPr>
          </w:p>
          <w:p w14:paraId="4F9D9684">
            <w:pPr>
              <w:spacing w:before="68" w:line="221" w:lineRule="auto"/>
              <w:ind w:left="105"/>
              <w:rPr>
                <w:rFonts w:ascii="宋体" w:hAnsi="宋体" w:eastAsia="宋体" w:cs="宋体"/>
              </w:rPr>
            </w:pPr>
            <w:r>
              <w:rPr>
                <w:rFonts w:ascii="宋体" w:hAnsi="宋体" w:eastAsia="宋体" w:cs="宋体"/>
                <w:spacing w:val="-3"/>
              </w:rPr>
              <w:t>设计阶段</w:t>
            </w:r>
          </w:p>
        </w:tc>
        <w:tc>
          <w:tcPr>
            <w:tcW w:w="1473" w:type="dxa"/>
            <w:tcBorders>
              <w:top w:val="single" w:color="000000" w:sz="4" w:space="0"/>
              <w:left w:val="single" w:color="000000" w:sz="4" w:space="0"/>
              <w:right w:val="single" w:color="000000" w:sz="4" w:space="0"/>
            </w:tcBorders>
          </w:tcPr>
          <w:p w14:paraId="357D5B5C"/>
        </w:tc>
        <w:tc>
          <w:tcPr>
            <w:tcW w:w="1800" w:type="dxa"/>
            <w:tcBorders>
              <w:top w:val="single" w:color="000000" w:sz="4" w:space="0"/>
              <w:left w:val="single" w:color="000000" w:sz="4" w:space="0"/>
              <w:right w:val="single" w:color="000000" w:sz="4" w:space="0"/>
            </w:tcBorders>
          </w:tcPr>
          <w:p w14:paraId="76122E90"/>
        </w:tc>
        <w:tc>
          <w:tcPr>
            <w:tcW w:w="1650" w:type="dxa"/>
            <w:tcBorders>
              <w:top w:val="single" w:color="000000" w:sz="4" w:space="0"/>
              <w:left w:val="single" w:color="000000" w:sz="4" w:space="0"/>
              <w:right w:val="single" w:color="000000" w:sz="4" w:space="0"/>
            </w:tcBorders>
          </w:tcPr>
          <w:p w14:paraId="4F5FF3FF"/>
        </w:tc>
        <w:tc>
          <w:tcPr>
            <w:tcW w:w="1177" w:type="dxa"/>
            <w:tcBorders>
              <w:top w:val="single" w:color="000000" w:sz="4" w:space="0"/>
              <w:left w:val="single" w:color="000000" w:sz="4" w:space="0"/>
              <w:right w:val="single" w:color="000000" w:sz="4" w:space="0"/>
            </w:tcBorders>
          </w:tcPr>
          <w:p w14:paraId="03E50F9F"/>
        </w:tc>
        <w:tc>
          <w:tcPr>
            <w:tcW w:w="1408" w:type="dxa"/>
          </w:tcPr>
          <w:p w14:paraId="19638923"/>
        </w:tc>
      </w:tr>
      <w:tr w14:paraId="451388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078" w:type="dxa"/>
            <w:vMerge w:val="continue"/>
            <w:tcBorders>
              <w:top w:val="nil"/>
              <w:bottom w:val="nil"/>
            </w:tcBorders>
          </w:tcPr>
          <w:p w14:paraId="6F285363"/>
        </w:tc>
        <w:tc>
          <w:tcPr>
            <w:tcW w:w="1473" w:type="dxa"/>
            <w:tcBorders>
              <w:top w:val="single" w:color="000000" w:sz="4" w:space="0"/>
              <w:left w:val="single" w:color="000000" w:sz="4" w:space="0"/>
              <w:right w:val="single" w:color="000000" w:sz="4" w:space="0"/>
            </w:tcBorders>
          </w:tcPr>
          <w:p w14:paraId="773A3732"/>
        </w:tc>
        <w:tc>
          <w:tcPr>
            <w:tcW w:w="1800" w:type="dxa"/>
            <w:tcBorders>
              <w:top w:val="single" w:color="000000" w:sz="4" w:space="0"/>
              <w:left w:val="single" w:color="000000" w:sz="4" w:space="0"/>
              <w:right w:val="single" w:color="000000" w:sz="4" w:space="0"/>
            </w:tcBorders>
          </w:tcPr>
          <w:p w14:paraId="07AAA1AA"/>
        </w:tc>
        <w:tc>
          <w:tcPr>
            <w:tcW w:w="1650" w:type="dxa"/>
            <w:tcBorders>
              <w:top w:val="single" w:color="000000" w:sz="4" w:space="0"/>
              <w:left w:val="single" w:color="000000" w:sz="4" w:space="0"/>
              <w:right w:val="single" w:color="000000" w:sz="4" w:space="0"/>
            </w:tcBorders>
          </w:tcPr>
          <w:p w14:paraId="09F8B8EB"/>
        </w:tc>
        <w:tc>
          <w:tcPr>
            <w:tcW w:w="1177" w:type="dxa"/>
            <w:tcBorders>
              <w:top w:val="single" w:color="000000" w:sz="4" w:space="0"/>
              <w:left w:val="single" w:color="000000" w:sz="4" w:space="0"/>
              <w:right w:val="single" w:color="000000" w:sz="4" w:space="0"/>
            </w:tcBorders>
          </w:tcPr>
          <w:p w14:paraId="7741B05A"/>
        </w:tc>
        <w:tc>
          <w:tcPr>
            <w:tcW w:w="1408" w:type="dxa"/>
          </w:tcPr>
          <w:p w14:paraId="3455D662"/>
        </w:tc>
      </w:tr>
      <w:tr w14:paraId="33F04D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078" w:type="dxa"/>
            <w:vMerge w:val="continue"/>
            <w:tcBorders>
              <w:top w:val="nil"/>
            </w:tcBorders>
          </w:tcPr>
          <w:p w14:paraId="5022F648"/>
        </w:tc>
        <w:tc>
          <w:tcPr>
            <w:tcW w:w="1473" w:type="dxa"/>
            <w:tcBorders>
              <w:top w:val="single" w:color="000000" w:sz="4" w:space="0"/>
              <w:left w:val="single" w:color="000000" w:sz="4" w:space="0"/>
              <w:right w:val="single" w:color="000000" w:sz="4" w:space="0"/>
            </w:tcBorders>
          </w:tcPr>
          <w:p w14:paraId="6E34DAEF"/>
        </w:tc>
        <w:tc>
          <w:tcPr>
            <w:tcW w:w="1800" w:type="dxa"/>
            <w:tcBorders>
              <w:top w:val="single" w:color="000000" w:sz="4" w:space="0"/>
              <w:left w:val="single" w:color="000000" w:sz="4" w:space="0"/>
              <w:right w:val="single" w:color="000000" w:sz="4" w:space="0"/>
            </w:tcBorders>
          </w:tcPr>
          <w:p w14:paraId="7B0D2CA1"/>
        </w:tc>
        <w:tc>
          <w:tcPr>
            <w:tcW w:w="1650" w:type="dxa"/>
            <w:tcBorders>
              <w:top w:val="single" w:color="000000" w:sz="4" w:space="0"/>
              <w:left w:val="single" w:color="000000" w:sz="4" w:space="0"/>
              <w:right w:val="single" w:color="000000" w:sz="4" w:space="0"/>
            </w:tcBorders>
          </w:tcPr>
          <w:p w14:paraId="4AC063D9"/>
        </w:tc>
        <w:tc>
          <w:tcPr>
            <w:tcW w:w="1177" w:type="dxa"/>
            <w:tcBorders>
              <w:top w:val="single" w:color="000000" w:sz="4" w:space="0"/>
              <w:left w:val="single" w:color="000000" w:sz="4" w:space="0"/>
              <w:right w:val="single" w:color="000000" w:sz="4" w:space="0"/>
            </w:tcBorders>
          </w:tcPr>
          <w:p w14:paraId="524EABBB"/>
        </w:tc>
        <w:tc>
          <w:tcPr>
            <w:tcW w:w="1408" w:type="dxa"/>
          </w:tcPr>
          <w:p w14:paraId="63BB693E"/>
        </w:tc>
      </w:tr>
      <w:tr w14:paraId="15C457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8" w:hRule="atLeast"/>
        </w:trPr>
        <w:tc>
          <w:tcPr>
            <w:tcW w:w="1078" w:type="dxa"/>
            <w:vMerge w:val="restart"/>
            <w:tcBorders>
              <w:bottom w:val="nil"/>
            </w:tcBorders>
          </w:tcPr>
          <w:p w14:paraId="16C2FCB3">
            <w:pPr>
              <w:spacing w:line="247" w:lineRule="auto"/>
            </w:pPr>
          </w:p>
          <w:p w14:paraId="582F804C">
            <w:pPr>
              <w:spacing w:line="247" w:lineRule="auto"/>
            </w:pPr>
          </w:p>
          <w:p w14:paraId="46408EEC">
            <w:pPr>
              <w:spacing w:line="247" w:lineRule="auto"/>
            </w:pPr>
          </w:p>
          <w:p w14:paraId="73E3E854">
            <w:pPr>
              <w:spacing w:line="247" w:lineRule="auto"/>
            </w:pPr>
          </w:p>
          <w:p w14:paraId="594283CF">
            <w:pPr>
              <w:spacing w:line="247" w:lineRule="auto"/>
            </w:pPr>
          </w:p>
          <w:p w14:paraId="54AAB607">
            <w:pPr>
              <w:spacing w:line="247" w:lineRule="auto"/>
            </w:pPr>
          </w:p>
          <w:p w14:paraId="1E6A582B">
            <w:pPr>
              <w:spacing w:line="247" w:lineRule="auto"/>
            </w:pPr>
          </w:p>
          <w:p w14:paraId="649A3CD2">
            <w:pPr>
              <w:spacing w:line="247" w:lineRule="auto"/>
            </w:pPr>
          </w:p>
          <w:p w14:paraId="26E773E6">
            <w:pPr>
              <w:spacing w:line="247" w:lineRule="auto"/>
            </w:pPr>
          </w:p>
          <w:p w14:paraId="590D363A">
            <w:pPr>
              <w:spacing w:line="247" w:lineRule="auto"/>
            </w:pPr>
          </w:p>
          <w:p w14:paraId="69119A60">
            <w:pPr>
              <w:spacing w:line="247" w:lineRule="auto"/>
            </w:pPr>
          </w:p>
          <w:p w14:paraId="34C4735E">
            <w:pPr>
              <w:spacing w:line="247" w:lineRule="auto"/>
            </w:pPr>
          </w:p>
          <w:p w14:paraId="50F2B5B5">
            <w:pPr>
              <w:spacing w:before="68" w:line="221" w:lineRule="auto"/>
              <w:ind w:left="105"/>
              <w:rPr>
                <w:rFonts w:ascii="宋体" w:hAnsi="宋体" w:eastAsia="宋体" w:cs="宋体"/>
              </w:rPr>
            </w:pPr>
            <w:r>
              <w:rPr>
                <w:rFonts w:ascii="宋体" w:hAnsi="宋体" w:eastAsia="宋体" w:cs="宋体"/>
                <w:spacing w:val="2"/>
              </w:rPr>
              <w:t>交易阶段</w:t>
            </w:r>
          </w:p>
        </w:tc>
        <w:tc>
          <w:tcPr>
            <w:tcW w:w="1473" w:type="dxa"/>
            <w:tcBorders>
              <w:top w:val="single" w:color="000000" w:sz="4" w:space="0"/>
              <w:left w:val="single" w:color="000000" w:sz="4" w:space="0"/>
              <w:right w:val="single" w:color="000000" w:sz="4" w:space="0"/>
            </w:tcBorders>
          </w:tcPr>
          <w:p w14:paraId="6C964F05">
            <w:pPr>
              <w:spacing w:line="360" w:lineRule="auto"/>
            </w:pPr>
          </w:p>
          <w:p w14:paraId="25960014">
            <w:pPr>
              <w:spacing w:line="360" w:lineRule="auto"/>
            </w:pPr>
          </w:p>
          <w:p w14:paraId="0DF68788">
            <w:pPr>
              <w:spacing w:before="69" w:line="221" w:lineRule="auto"/>
              <w:ind w:left="101"/>
              <w:rPr>
                <w:rFonts w:ascii="宋体" w:hAnsi="宋体" w:eastAsia="宋体" w:cs="宋体"/>
              </w:rPr>
            </w:pPr>
            <w:r>
              <w:rPr>
                <w:rFonts w:ascii="宋体" w:hAnsi="宋体" w:eastAsia="宋体" w:cs="宋体"/>
                <w:spacing w:val="-2"/>
              </w:rPr>
              <w:t>工程量清单</w:t>
            </w:r>
          </w:p>
        </w:tc>
        <w:tc>
          <w:tcPr>
            <w:tcW w:w="1800" w:type="dxa"/>
            <w:tcBorders>
              <w:top w:val="single" w:color="000000" w:sz="4" w:space="0"/>
              <w:left w:val="single" w:color="000000" w:sz="4" w:space="0"/>
              <w:right w:val="single" w:color="000000" w:sz="4" w:space="0"/>
            </w:tcBorders>
          </w:tcPr>
          <w:p w14:paraId="05F85BAF">
            <w:pPr>
              <w:spacing w:line="274" w:lineRule="auto"/>
            </w:pPr>
          </w:p>
          <w:p w14:paraId="68014C43">
            <w:pPr>
              <w:spacing w:line="274" w:lineRule="auto"/>
            </w:pPr>
          </w:p>
          <w:p w14:paraId="08E680D3">
            <w:pPr>
              <w:spacing w:before="69" w:line="450" w:lineRule="exact"/>
              <w:ind w:left="104"/>
              <w:rPr>
                <w:rFonts w:ascii="宋体" w:hAnsi="宋体" w:eastAsia="宋体" w:cs="宋体"/>
              </w:rPr>
            </w:pPr>
            <w:r>
              <w:rPr>
                <w:rFonts w:ascii="宋体" w:hAnsi="宋体" w:eastAsia="宋体" w:cs="宋体"/>
                <w:spacing w:val="-2"/>
                <w:position w:val="18"/>
              </w:rPr>
              <w:t>编制说明、工程量</w:t>
            </w:r>
          </w:p>
          <w:p w14:paraId="7F3616FB">
            <w:pPr>
              <w:spacing w:line="221" w:lineRule="auto"/>
              <w:ind w:left="104"/>
              <w:rPr>
                <w:rFonts w:ascii="宋体" w:hAnsi="宋体" w:eastAsia="宋体" w:cs="宋体"/>
              </w:rPr>
            </w:pPr>
            <w:r>
              <w:rPr>
                <w:rFonts w:ascii="宋体" w:hAnsi="宋体" w:eastAsia="宋体" w:cs="宋体"/>
                <w:spacing w:val="-3"/>
              </w:rPr>
              <w:t>清单</w:t>
            </w:r>
          </w:p>
        </w:tc>
        <w:tc>
          <w:tcPr>
            <w:tcW w:w="1650" w:type="dxa"/>
            <w:tcBorders>
              <w:top w:val="single" w:color="000000" w:sz="4" w:space="0"/>
              <w:left w:val="single" w:color="000000" w:sz="4" w:space="0"/>
              <w:right w:val="single" w:color="000000" w:sz="4" w:space="0"/>
            </w:tcBorders>
          </w:tcPr>
          <w:p w14:paraId="52567FD8">
            <w:pPr>
              <w:spacing w:before="171" w:line="391" w:lineRule="auto"/>
              <w:ind w:left="115" w:right="122"/>
              <w:rPr>
                <w:rFonts w:ascii="宋体" w:hAnsi="宋体" w:eastAsia="宋体" w:cs="宋体"/>
              </w:rPr>
            </w:pPr>
            <w:r>
              <w:rPr>
                <w:rFonts w:ascii="宋体" w:hAnsi="宋体" w:eastAsia="宋体" w:cs="宋体"/>
                <w:spacing w:val="1"/>
              </w:rPr>
              <w:t>自委托人提</w:t>
            </w:r>
            <w:r>
              <w:rPr>
                <w:rFonts w:ascii="宋体" w:hAnsi="宋体" w:eastAsia="宋体" w:cs="宋体"/>
                <w:spacing w:val="-2"/>
              </w:rPr>
              <w:t>供资料齐备</w:t>
            </w:r>
            <w:r>
              <w:rPr>
                <w:rFonts w:ascii="宋体" w:hAnsi="宋体" w:eastAsia="宋体" w:cs="宋体"/>
                <w:spacing w:val="2"/>
              </w:rPr>
              <w:t>之日起15</w:t>
            </w:r>
            <w:r>
              <w:rPr>
                <w:rFonts w:ascii="宋体" w:hAnsi="宋体" w:eastAsia="宋体" w:cs="宋体"/>
                <w:spacing w:val="-23"/>
              </w:rPr>
              <w:t>日内</w:t>
            </w:r>
          </w:p>
        </w:tc>
        <w:tc>
          <w:tcPr>
            <w:tcW w:w="1177" w:type="dxa"/>
            <w:tcBorders>
              <w:top w:val="single" w:color="000000" w:sz="4" w:space="0"/>
              <w:left w:val="single" w:color="000000" w:sz="4" w:space="0"/>
              <w:right w:val="single" w:color="000000" w:sz="4" w:space="0"/>
            </w:tcBorders>
          </w:tcPr>
          <w:p w14:paraId="3997DCDB">
            <w:pPr>
              <w:spacing w:line="360" w:lineRule="auto"/>
            </w:pPr>
          </w:p>
          <w:p w14:paraId="40C1ED44">
            <w:pPr>
              <w:spacing w:line="360" w:lineRule="auto"/>
            </w:pPr>
          </w:p>
          <w:p w14:paraId="372C6BE0">
            <w:pPr>
              <w:spacing w:before="68" w:line="218" w:lineRule="auto"/>
              <w:ind w:left="118"/>
              <w:rPr>
                <w:rFonts w:ascii="宋体" w:hAnsi="宋体" w:eastAsia="宋体" w:cs="宋体"/>
              </w:rPr>
            </w:pPr>
            <w:r>
              <w:rPr>
                <w:rFonts w:hint="eastAsia" w:ascii="宋体" w:hAnsi="宋体" w:eastAsia="宋体" w:cs="宋体"/>
                <w:spacing w:val="-3"/>
              </w:rPr>
              <w:t>二</w:t>
            </w:r>
            <w:r>
              <w:rPr>
                <w:rFonts w:ascii="宋体" w:hAnsi="宋体" w:eastAsia="宋体" w:cs="宋体"/>
                <w:spacing w:val="-3"/>
              </w:rPr>
              <w:t>份</w:t>
            </w:r>
          </w:p>
        </w:tc>
        <w:tc>
          <w:tcPr>
            <w:tcW w:w="1408" w:type="dxa"/>
          </w:tcPr>
          <w:p w14:paraId="08B3A89E">
            <w:pPr>
              <w:spacing w:line="274" w:lineRule="auto"/>
            </w:pPr>
          </w:p>
          <w:p w14:paraId="5FDFFADE">
            <w:pPr>
              <w:spacing w:line="276" w:lineRule="auto"/>
            </w:pPr>
          </w:p>
          <w:p w14:paraId="4F279A17">
            <w:pPr>
              <w:spacing w:before="68" w:line="450" w:lineRule="exact"/>
              <w:ind w:left="119"/>
              <w:rPr>
                <w:rFonts w:ascii="宋体" w:hAnsi="宋体" w:eastAsia="宋体" w:cs="宋体"/>
              </w:rPr>
            </w:pPr>
            <w:r>
              <w:rPr>
                <w:rFonts w:ascii="宋体" w:hAnsi="宋体" w:eastAsia="宋体" w:cs="宋体"/>
                <w:spacing w:val="-2"/>
                <w:position w:val="18"/>
              </w:rPr>
              <w:t>达到相关质量</w:t>
            </w:r>
          </w:p>
          <w:p w14:paraId="40B86508">
            <w:pPr>
              <w:spacing w:line="218" w:lineRule="auto"/>
              <w:ind w:left="119"/>
              <w:rPr>
                <w:rFonts w:ascii="宋体" w:hAnsi="宋体" w:eastAsia="宋体" w:cs="宋体"/>
              </w:rPr>
            </w:pPr>
            <w:r>
              <w:rPr>
                <w:rFonts w:ascii="宋体" w:hAnsi="宋体" w:eastAsia="宋体" w:cs="宋体"/>
                <w:spacing w:val="-2"/>
              </w:rPr>
              <w:t>及交付标准</w:t>
            </w:r>
          </w:p>
        </w:tc>
      </w:tr>
      <w:tr w14:paraId="49E9E9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8" w:hRule="atLeast"/>
        </w:trPr>
        <w:tc>
          <w:tcPr>
            <w:tcW w:w="1078" w:type="dxa"/>
            <w:vMerge w:val="continue"/>
            <w:tcBorders>
              <w:top w:val="nil"/>
              <w:bottom w:val="nil"/>
            </w:tcBorders>
          </w:tcPr>
          <w:p w14:paraId="0E9EE0F6"/>
        </w:tc>
        <w:tc>
          <w:tcPr>
            <w:tcW w:w="1473" w:type="dxa"/>
            <w:tcBorders>
              <w:top w:val="single" w:color="000000" w:sz="4" w:space="0"/>
              <w:left w:val="single" w:color="000000" w:sz="4" w:space="0"/>
              <w:right w:val="single" w:color="000000" w:sz="4" w:space="0"/>
            </w:tcBorders>
          </w:tcPr>
          <w:p w14:paraId="660A72DD">
            <w:pPr>
              <w:spacing w:line="360" w:lineRule="auto"/>
            </w:pPr>
          </w:p>
          <w:p w14:paraId="2E8899F3">
            <w:pPr>
              <w:spacing w:line="360" w:lineRule="auto"/>
            </w:pPr>
          </w:p>
          <w:p w14:paraId="1AD47999">
            <w:pPr>
              <w:spacing w:before="68" w:line="218" w:lineRule="auto"/>
              <w:ind w:left="101"/>
              <w:rPr>
                <w:rFonts w:ascii="宋体" w:hAnsi="宋体" w:eastAsia="宋体" w:cs="宋体"/>
              </w:rPr>
            </w:pPr>
            <w:r>
              <w:rPr>
                <w:rFonts w:ascii="宋体" w:hAnsi="宋体" w:eastAsia="宋体" w:cs="宋体"/>
                <w:spacing w:val="-2"/>
              </w:rPr>
              <w:t>招标控制价</w:t>
            </w:r>
          </w:p>
        </w:tc>
        <w:tc>
          <w:tcPr>
            <w:tcW w:w="1800" w:type="dxa"/>
            <w:tcBorders>
              <w:top w:val="single" w:color="000000" w:sz="4" w:space="0"/>
              <w:left w:val="single" w:color="000000" w:sz="4" w:space="0"/>
              <w:right w:val="single" w:color="000000" w:sz="4" w:space="0"/>
            </w:tcBorders>
          </w:tcPr>
          <w:p w14:paraId="28540253">
            <w:pPr>
              <w:spacing w:line="276" w:lineRule="auto"/>
            </w:pPr>
          </w:p>
          <w:p w14:paraId="53E7A7B9">
            <w:pPr>
              <w:spacing w:line="276" w:lineRule="auto"/>
            </w:pPr>
          </w:p>
          <w:p w14:paraId="26517B7D">
            <w:pPr>
              <w:spacing w:before="69" w:line="448" w:lineRule="exact"/>
              <w:ind w:left="104"/>
              <w:rPr>
                <w:rFonts w:ascii="宋体" w:hAnsi="宋体" w:eastAsia="宋体" w:cs="宋体"/>
              </w:rPr>
            </w:pPr>
            <w:r>
              <w:rPr>
                <w:rFonts w:ascii="宋体" w:hAnsi="宋体" w:eastAsia="宋体" w:cs="宋体"/>
                <w:spacing w:val="-2"/>
                <w:position w:val="18"/>
              </w:rPr>
              <w:t>编制说明、招标控</w:t>
            </w:r>
          </w:p>
          <w:p w14:paraId="6D3E7DA5">
            <w:pPr>
              <w:spacing w:before="1" w:line="216" w:lineRule="auto"/>
              <w:ind w:left="104"/>
              <w:rPr>
                <w:rFonts w:ascii="宋体" w:hAnsi="宋体" w:eastAsia="宋体" w:cs="宋体"/>
              </w:rPr>
            </w:pPr>
            <w:r>
              <w:rPr>
                <w:rFonts w:ascii="宋体" w:hAnsi="宋体" w:eastAsia="宋体" w:cs="宋体"/>
                <w:spacing w:val="-3"/>
              </w:rPr>
              <w:t>制价</w:t>
            </w:r>
          </w:p>
        </w:tc>
        <w:tc>
          <w:tcPr>
            <w:tcW w:w="1650" w:type="dxa"/>
            <w:tcBorders>
              <w:top w:val="single" w:color="000000" w:sz="4" w:space="0"/>
              <w:left w:val="single" w:color="000000" w:sz="4" w:space="0"/>
              <w:right w:val="single" w:color="000000" w:sz="4" w:space="0"/>
            </w:tcBorders>
          </w:tcPr>
          <w:p w14:paraId="31E95BB5">
            <w:pPr>
              <w:spacing w:before="174" w:line="403" w:lineRule="auto"/>
              <w:ind w:left="115" w:right="112" w:firstLine="10"/>
              <w:rPr>
                <w:rFonts w:ascii="宋体" w:hAnsi="宋体" w:eastAsia="宋体" w:cs="宋体"/>
              </w:rPr>
            </w:pPr>
            <w:r>
              <w:rPr>
                <w:rFonts w:ascii="宋体" w:hAnsi="宋体" w:eastAsia="宋体" w:cs="宋体"/>
                <w:spacing w:val="1"/>
              </w:rPr>
              <w:t>自委托人提</w:t>
            </w:r>
            <w:r>
              <w:rPr>
                <w:rFonts w:ascii="宋体" w:hAnsi="宋体" w:eastAsia="宋体" w:cs="宋体"/>
                <w:spacing w:val="-2"/>
              </w:rPr>
              <w:t>供资料齐备</w:t>
            </w:r>
            <w:r>
              <w:rPr>
                <w:rFonts w:ascii="宋体" w:hAnsi="宋体" w:eastAsia="宋体" w:cs="宋体"/>
                <w:spacing w:val="2"/>
              </w:rPr>
              <w:t>之日起15</w:t>
            </w:r>
            <w:r>
              <w:rPr>
                <w:rFonts w:ascii="宋体" w:hAnsi="宋体" w:eastAsia="宋体" w:cs="宋体"/>
                <w:spacing w:val="-23"/>
              </w:rPr>
              <w:t>日内</w:t>
            </w:r>
          </w:p>
        </w:tc>
        <w:tc>
          <w:tcPr>
            <w:tcW w:w="1177" w:type="dxa"/>
            <w:tcBorders>
              <w:top w:val="single" w:color="000000" w:sz="4" w:space="0"/>
              <w:left w:val="single" w:color="000000" w:sz="4" w:space="0"/>
              <w:right w:val="single" w:color="000000" w:sz="4" w:space="0"/>
            </w:tcBorders>
          </w:tcPr>
          <w:p w14:paraId="1A4090C7"/>
          <w:p w14:paraId="1825A4C8"/>
          <w:p w14:paraId="2EF71E9C"/>
          <w:p w14:paraId="2298EF9F">
            <w:pPr>
              <w:spacing w:before="68" w:line="218" w:lineRule="auto"/>
              <w:ind w:left="118"/>
              <w:rPr>
                <w:rFonts w:ascii="宋体" w:hAnsi="宋体" w:eastAsia="宋体" w:cs="宋体"/>
              </w:rPr>
            </w:pPr>
            <w:r>
              <w:rPr>
                <w:rFonts w:hint="eastAsia" w:ascii="宋体" w:hAnsi="宋体" w:eastAsia="宋体" w:cs="宋体"/>
                <w:spacing w:val="-3"/>
              </w:rPr>
              <w:t>二</w:t>
            </w:r>
            <w:r>
              <w:rPr>
                <w:rFonts w:ascii="宋体" w:hAnsi="宋体" w:eastAsia="宋体" w:cs="宋体"/>
                <w:spacing w:val="-3"/>
              </w:rPr>
              <w:t>份</w:t>
            </w:r>
          </w:p>
        </w:tc>
        <w:tc>
          <w:tcPr>
            <w:tcW w:w="1408" w:type="dxa"/>
          </w:tcPr>
          <w:p w14:paraId="48A472F1">
            <w:pPr>
              <w:spacing w:line="276" w:lineRule="auto"/>
            </w:pPr>
          </w:p>
          <w:p w14:paraId="0B5654A0">
            <w:pPr>
              <w:spacing w:line="276" w:lineRule="auto"/>
            </w:pPr>
          </w:p>
          <w:p w14:paraId="0DF8ED9B">
            <w:pPr>
              <w:spacing w:before="68" w:line="450" w:lineRule="exact"/>
              <w:ind w:left="119"/>
              <w:rPr>
                <w:rFonts w:ascii="宋体" w:hAnsi="宋体" w:eastAsia="宋体" w:cs="宋体"/>
              </w:rPr>
            </w:pPr>
            <w:r>
              <w:rPr>
                <w:rFonts w:ascii="宋体" w:hAnsi="宋体" w:eastAsia="宋体" w:cs="宋体"/>
                <w:spacing w:val="-2"/>
                <w:position w:val="18"/>
              </w:rPr>
              <w:t>达到相关质量</w:t>
            </w:r>
          </w:p>
          <w:p w14:paraId="34C690A0">
            <w:pPr>
              <w:spacing w:line="218" w:lineRule="auto"/>
              <w:ind w:left="119"/>
              <w:rPr>
                <w:rFonts w:ascii="宋体" w:hAnsi="宋体" w:eastAsia="宋体" w:cs="宋体"/>
              </w:rPr>
            </w:pPr>
            <w:r>
              <w:rPr>
                <w:rFonts w:ascii="宋体" w:hAnsi="宋体" w:eastAsia="宋体" w:cs="宋体"/>
                <w:spacing w:val="-2"/>
              </w:rPr>
              <w:t>及交付标准</w:t>
            </w:r>
          </w:p>
        </w:tc>
      </w:tr>
      <w:tr w14:paraId="343383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8" w:hRule="atLeast"/>
        </w:trPr>
        <w:tc>
          <w:tcPr>
            <w:tcW w:w="1078" w:type="dxa"/>
            <w:vMerge w:val="continue"/>
            <w:tcBorders>
              <w:top w:val="nil"/>
              <w:bottom w:val="nil"/>
            </w:tcBorders>
          </w:tcPr>
          <w:p w14:paraId="19223894"/>
        </w:tc>
        <w:tc>
          <w:tcPr>
            <w:tcW w:w="1473" w:type="dxa"/>
            <w:tcBorders>
              <w:top w:val="single" w:color="000000" w:sz="4" w:space="0"/>
              <w:left w:val="single" w:color="000000" w:sz="4" w:space="0"/>
              <w:right w:val="single" w:color="000000" w:sz="4" w:space="0"/>
            </w:tcBorders>
          </w:tcPr>
          <w:p w14:paraId="6A854736"/>
          <w:p w14:paraId="62F345D2"/>
          <w:p w14:paraId="44A33CF2"/>
          <w:p w14:paraId="799C6F9A">
            <w:pPr>
              <w:spacing w:before="68" w:line="218" w:lineRule="auto"/>
              <w:ind w:left="101"/>
              <w:rPr>
                <w:rFonts w:ascii="宋体" w:hAnsi="宋体" w:eastAsia="宋体" w:cs="宋体"/>
              </w:rPr>
            </w:pPr>
            <w:r>
              <w:rPr>
                <w:rFonts w:ascii="宋体" w:hAnsi="宋体" w:eastAsia="宋体" w:cs="宋体"/>
                <w:spacing w:val="-1"/>
              </w:rPr>
              <w:t>工程量清单、招标控制价光盘</w:t>
            </w:r>
          </w:p>
        </w:tc>
        <w:tc>
          <w:tcPr>
            <w:tcW w:w="1800" w:type="dxa"/>
            <w:tcBorders>
              <w:top w:val="single" w:color="000000" w:sz="4" w:space="0"/>
              <w:left w:val="single" w:color="000000" w:sz="4" w:space="0"/>
              <w:right w:val="single" w:color="000000" w:sz="4" w:space="0"/>
            </w:tcBorders>
          </w:tcPr>
          <w:p w14:paraId="7F29FCAF">
            <w:pPr>
              <w:spacing w:line="276" w:lineRule="auto"/>
            </w:pPr>
          </w:p>
          <w:p w14:paraId="01685900">
            <w:pPr>
              <w:spacing w:line="276" w:lineRule="auto"/>
            </w:pPr>
          </w:p>
          <w:p w14:paraId="0EB3228E">
            <w:pPr>
              <w:spacing w:before="68" w:line="438" w:lineRule="exact"/>
              <w:ind w:left="104"/>
              <w:rPr>
                <w:rFonts w:ascii="宋体" w:hAnsi="宋体" w:eastAsia="宋体" w:cs="宋体"/>
              </w:rPr>
            </w:pPr>
            <w:r>
              <w:rPr>
                <w:rFonts w:ascii="宋体" w:hAnsi="宋体" w:eastAsia="宋体" w:cs="宋体"/>
                <w:spacing w:val="-2"/>
                <w:position w:val="17"/>
              </w:rPr>
              <w:t>工程量清单、招标</w:t>
            </w:r>
          </w:p>
          <w:p w14:paraId="63A4483F">
            <w:pPr>
              <w:spacing w:before="1" w:line="216" w:lineRule="auto"/>
              <w:ind w:left="104"/>
              <w:rPr>
                <w:rFonts w:ascii="宋体" w:hAnsi="宋体" w:eastAsia="宋体" w:cs="宋体"/>
              </w:rPr>
            </w:pPr>
            <w:r>
              <w:rPr>
                <w:rFonts w:ascii="宋体" w:hAnsi="宋体" w:eastAsia="宋体" w:cs="宋体"/>
                <w:spacing w:val="-2"/>
              </w:rPr>
              <w:t>控制价</w:t>
            </w:r>
          </w:p>
        </w:tc>
        <w:tc>
          <w:tcPr>
            <w:tcW w:w="1650" w:type="dxa"/>
            <w:tcBorders>
              <w:top w:val="single" w:color="000000" w:sz="4" w:space="0"/>
              <w:left w:val="single" w:color="000000" w:sz="4" w:space="0"/>
              <w:right w:val="single" w:color="000000" w:sz="4" w:space="0"/>
            </w:tcBorders>
          </w:tcPr>
          <w:p w14:paraId="7F99F905">
            <w:pPr>
              <w:spacing w:before="175" w:line="391" w:lineRule="auto"/>
              <w:ind w:left="115" w:right="112" w:firstLine="10"/>
              <w:rPr>
                <w:rFonts w:ascii="宋体" w:hAnsi="宋体" w:eastAsia="宋体" w:cs="宋体"/>
              </w:rPr>
            </w:pPr>
            <w:r>
              <w:rPr>
                <w:rFonts w:ascii="宋体" w:hAnsi="宋体" w:eastAsia="宋体" w:cs="宋体"/>
                <w:spacing w:val="1"/>
              </w:rPr>
              <w:t>自委托人提</w:t>
            </w:r>
            <w:r>
              <w:rPr>
                <w:rFonts w:ascii="宋体" w:hAnsi="宋体" w:eastAsia="宋体" w:cs="宋体"/>
                <w:spacing w:val="-2"/>
              </w:rPr>
              <w:t>供资料齐备</w:t>
            </w:r>
            <w:r>
              <w:rPr>
                <w:rFonts w:ascii="宋体" w:hAnsi="宋体" w:eastAsia="宋体" w:cs="宋体"/>
                <w:spacing w:val="2"/>
              </w:rPr>
              <w:t>之日起15</w:t>
            </w:r>
            <w:r>
              <w:rPr>
                <w:rFonts w:ascii="宋体" w:hAnsi="宋体" w:eastAsia="宋体" w:cs="宋体"/>
                <w:spacing w:val="-23"/>
              </w:rPr>
              <w:t>日内</w:t>
            </w:r>
          </w:p>
        </w:tc>
        <w:tc>
          <w:tcPr>
            <w:tcW w:w="1177" w:type="dxa"/>
            <w:tcBorders>
              <w:top w:val="single" w:color="000000" w:sz="4" w:space="0"/>
              <w:left w:val="single" w:color="000000" w:sz="4" w:space="0"/>
              <w:right w:val="single" w:color="000000" w:sz="4" w:space="0"/>
            </w:tcBorders>
          </w:tcPr>
          <w:p w14:paraId="5D7B2EC2"/>
          <w:p w14:paraId="537D461B"/>
          <w:p w14:paraId="73EFABC9">
            <w:pPr>
              <w:spacing w:line="242" w:lineRule="auto"/>
            </w:pPr>
          </w:p>
          <w:p w14:paraId="5B52026A">
            <w:pPr>
              <w:spacing w:before="69" w:line="221" w:lineRule="auto"/>
              <w:ind w:left="118"/>
              <w:rPr>
                <w:rFonts w:ascii="宋体" w:hAnsi="宋体" w:eastAsia="宋体" w:cs="宋体"/>
              </w:rPr>
            </w:pPr>
            <w:r>
              <w:rPr>
                <w:rFonts w:ascii="宋体" w:hAnsi="宋体" w:eastAsia="宋体" w:cs="宋体"/>
                <w:spacing w:val="11"/>
              </w:rPr>
              <w:t>一张</w:t>
            </w:r>
          </w:p>
        </w:tc>
        <w:tc>
          <w:tcPr>
            <w:tcW w:w="1408" w:type="dxa"/>
          </w:tcPr>
          <w:p w14:paraId="337DF328">
            <w:pPr>
              <w:spacing w:line="276" w:lineRule="auto"/>
            </w:pPr>
          </w:p>
          <w:p w14:paraId="14F39F5E">
            <w:pPr>
              <w:spacing w:line="276" w:lineRule="auto"/>
            </w:pPr>
          </w:p>
          <w:p w14:paraId="6ACFD314">
            <w:pPr>
              <w:spacing w:before="68" w:line="440" w:lineRule="exact"/>
              <w:ind w:left="119"/>
              <w:rPr>
                <w:rFonts w:ascii="宋体" w:hAnsi="宋体" w:eastAsia="宋体" w:cs="宋体"/>
              </w:rPr>
            </w:pPr>
            <w:r>
              <w:rPr>
                <w:rFonts w:ascii="宋体" w:hAnsi="宋体" w:eastAsia="宋体" w:cs="宋体"/>
                <w:spacing w:val="-2"/>
                <w:position w:val="17"/>
              </w:rPr>
              <w:t>达到相关质量</w:t>
            </w:r>
          </w:p>
          <w:p w14:paraId="59EF4BF8">
            <w:pPr>
              <w:spacing w:line="218" w:lineRule="auto"/>
              <w:ind w:left="119"/>
              <w:rPr>
                <w:rFonts w:ascii="宋体" w:hAnsi="宋体" w:eastAsia="宋体" w:cs="宋体"/>
              </w:rPr>
            </w:pPr>
            <w:r>
              <w:rPr>
                <w:rFonts w:ascii="宋体" w:hAnsi="宋体" w:eastAsia="宋体" w:cs="宋体"/>
                <w:spacing w:val="-2"/>
              </w:rPr>
              <w:t>及交付标准</w:t>
            </w:r>
          </w:p>
        </w:tc>
      </w:tr>
      <w:tr w14:paraId="17718E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trPr>
        <w:tc>
          <w:tcPr>
            <w:tcW w:w="1078" w:type="dxa"/>
            <w:vMerge w:val="continue"/>
            <w:tcBorders>
              <w:top w:val="nil"/>
            </w:tcBorders>
          </w:tcPr>
          <w:p w14:paraId="103C0FD0"/>
        </w:tc>
        <w:tc>
          <w:tcPr>
            <w:tcW w:w="1473" w:type="dxa"/>
            <w:tcBorders>
              <w:top w:val="single" w:color="000000" w:sz="4" w:space="0"/>
              <w:left w:val="single" w:color="000000" w:sz="4" w:space="0"/>
              <w:right w:val="single" w:color="000000" w:sz="4" w:space="0"/>
            </w:tcBorders>
          </w:tcPr>
          <w:p w14:paraId="20BD4C17">
            <w:pPr>
              <w:spacing w:line="274" w:lineRule="auto"/>
            </w:pPr>
          </w:p>
          <w:p w14:paraId="11972A70">
            <w:pPr>
              <w:spacing w:before="69" w:line="218" w:lineRule="auto"/>
              <w:ind w:left="101"/>
              <w:rPr>
                <w:rFonts w:ascii="宋体" w:hAnsi="宋体" w:eastAsia="宋体" w:cs="宋体"/>
              </w:rPr>
            </w:pPr>
          </w:p>
        </w:tc>
        <w:tc>
          <w:tcPr>
            <w:tcW w:w="1800" w:type="dxa"/>
            <w:tcBorders>
              <w:top w:val="single" w:color="000000" w:sz="4" w:space="0"/>
              <w:left w:val="single" w:color="000000" w:sz="4" w:space="0"/>
              <w:right w:val="single" w:color="000000" w:sz="4" w:space="0"/>
            </w:tcBorders>
          </w:tcPr>
          <w:p w14:paraId="7C33D385">
            <w:pPr>
              <w:spacing w:before="68" w:line="221" w:lineRule="auto"/>
              <w:rPr>
                <w:rFonts w:ascii="宋体" w:hAnsi="宋体" w:eastAsia="宋体" w:cs="宋体"/>
                <w:spacing w:val="-2"/>
              </w:rPr>
            </w:pPr>
          </w:p>
          <w:p w14:paraId="6B88B89D">
            <w:pPr>
              <w:spacing w:before="68" w:line="221" w:lineRule="auto"/>
              <w:rPr>
                <w:rFonts w:ascii="宋体" w:hAnsi="宋体" w:eastAsia="宋体" w:cs="宋体"/>
              </w:rPr>
            </w:pPr>
          </w:p>
        </w:tc>
        <w:tc>
          <w:tcPr>
            <w:tcW w:w="1650" w:type="dxa"/>
            <w:tcBorders>
              <w:top w:val="single" w:color="000000" w:sz="4" w:space="0"/>
              <w:left w:val="single" w:color="000000" w:sz="4" w:space="0"/>
              <w:right w:val="single" w:color="000000" w:sz="4" w:space="0"/>
            </w:tcBorders>
          </w:tcPr>
          <w:p w14:paraId="3BD51758">
            <w:pPr>
              <w:spacing w:line="218" w:lineRule="auto"/>
              <w:ind w:left="115"/>
              <w:rPr>
                <w:rFonts w:ascii="宋体" w:hAnsi="宋体" w:eastAsia="宋体" w:cs="宋体"/>
              </w:rPr>
            </w:pPr>
          </w:p>
        </w:tc>
        <w:tc>
          <w:tcPr>
            <w:tcW w:w="1177" w:type="dxa"/>
            <w:tcBorders>
              <w:top w:val="single" w:color="000000" w:sz="4" w:space="0"/>
              <w:left w:val="single" w:color="000000" w:sz="4" w:space="0"/>
              <w:right w:val="single" w:color="000000" w:sz="4" w:space="0"/>
            </w:tcBorders>
          </w:tcPr>
          <w:p w14:paraId="0EA2415A">
            <w:pPr>
              <w:spacing w:line="276" w:lineRule="auto"/>
            </w:pPr>
          </w:p>
          <w:p w14:paraId="20483272">
            <w:pPr>
              <w:spacing w:before="69" w:line="218" w:lineRule="auto"/>
              <w:ind w:left="118"/>
              <w:rPr>
                <w:rFonts w:ascii="宋体" w:hAnsi="宋体" w:eastAsia="宋体" w:cs="宋体"/>
              </w:rPr>
            </w:pPr>
          </w:p>
        </w:tc>
        <w:tc>
          <w:tcPr>
            <w:tcW w:w="1408" w:type="dxa"/>
          </w:tcPr>
          <w:p w14:paraId="5472AAF9">
            <w:pPr>
              <w:spacing w:line="218" w:lineRule="auto"/>
              <w:ind w:left="119"/>
              <w:rPr>
                <w:rFonts w:ascii="宋体" w:hAnsi="宋体" w:eastAsia="宋体" w:cs="宋体"/>
              </w:rPr>
            </w:pPr>
          </w:p>
        </w:tc>
      </w:tr>
      <w:tr w14:paraId="5F184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078" w:type="dxa"/>
            <w:vMerge w:val="restart"/>
            <w:tcBorders>
              <w:bottom w:val="nil"/>
            </w:tcBorders>
          </w:tcPr>
          <w:p w14:paraId="401B6BEF">
            <w:pPr>
              <w:spacing w:line="251" w:lineRule="auto"/>
            </w:pPr>
          </w:p>
          <w:p w14:paraId="0AB23166">
            <w:pPr>
              <w:spacing w:line="253" w:lineRule="auto"/>
            </w:pPr>
          </w:p>
          <w:p w14:paraId="778A9F59">
            <w:pPr>
              <w:spacing w:before="68" w:line="221" w:lineRule="auto"/>
              <w:ind w:left="105"/>
              <w:rPr>
                <w:rFonts w:ascii="宋体" w:hAnsi="宋体" w:eastAsia="宋体" w:cs="宋体"/>
              </w:rPr>
            </w:pPr>
            <w:r>
              <w:rPr>
                <w:rFonts w:ascii="宋体" w:hAnsi="宋体" w:eastAsia="宋体" w:cs="宋体"/>
                <w:spacing w:val="-2"/>
              </w:rPr>
              <w:t>施工阶段</w:t>
            </w:r>
          </w:p>
        </w:tc>
        <w:tc>
          <w:tcPr>
            <w:tcW w:w="1473" w:type="dxa"/>
            <w:tcBorders>
              <w:top w:val="single" w:color="000000" w:sz="4" w:space="0"/>
              <w:left w:val="single" w:color="000000" w:sz="4" w:space="0"/>
              <w:right w:val="single" w:color="000000" w:sz="4" w:space="0"/>
            </w:tcBorders>
          </w:tcPr>
          <w:p w14:paraId="0C870722"/>
        </w:tc>
        <w:tc>
          <w:tcPr>
            <w:tcW w:w="1800" w:type="dxa"/>
            <w:tcBorders>
              <w:top w:val="single" w:color="000000" w:sz="4" w:space="0"/>
              <w:left w:val="single" w:color="000000" w:sz="4" w:space="0"/>
              <w:right w:val="single" w:color="000000" w:sz="4" w:space="0"/>
            </w:tcBorders>
          </w:tcPr>
          <w:p w14:paraId="175D31A6"/>
        </w:tc>
        <w:tc>
          <w:tcPr>
            <w:tcW w:w="1650" w:type="dxa"/>
            <w:tcBorders>
              <w:top w:val="single" w:color="000000" w:sz="4" w:space="0"/>
              <w:left w:val="single" w:color="000000" w:sz="4" w:space="0"/>
              <w:right w:val="single" w:color="000000" w:sz="4" w:space="0"/>
            </w:tcBorders>
          </w:tcPr>
          <w:p w14:paraId="2E537D1E"/>
        </w:tc>
        <w:tc>
          <w:tcPr>
            <w:tcW w:w="1177" w:type="dxa"/>
            <w:tcBorders>
              <w:top w:val="single" w:color="000000" w:sz="4" w:space="0"/>
              <w:left w:val="single" w:color="000000" w:sz="4" w:space="0"/>
              <w:right w:val="single" w:color="000000" w:sz="4" w:space="0"/>
            </w:tcBorders>
          </w:tcPr>
          <w:p w14:paraId="7A9197A2"/>
        </w:tc>
        <w:tc>
          <w:tcPr>
            <w:tcW w:w="1408" w:type="dxa"/>
          </w:tcPr>
          <w:p w14:paraId="58C5398D"/>
        </w:tc>
      </w:tr>
      <w:tr w14:paraId="58765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078" w:type="dxa"/>
            <w:vMerge w:val="continue"/>
            <w:tcBorders>
              <w:top w:val="nil"/>
              <w:bottom w:val="nil"/>
            </w:tcBorders>
          </w:tcPr>
          <w:p w14:paraId="649A4C08"/>
        </w:tc>
        <w:tc>
          <w:tcPr>
            <w:tcW w:w="1473" w:type="dxa"/>
            <w:tcBorders>
              <w:top w:val="single" w:color="000000" w:sz="4" w:space="0"/>
              <w:left w:val="single" w:color="000000" w:sz="4" w:space="0"/>
              <w:right w:val="single" w:color="000000" w:sz="4" w:space="0"/>
            </w:tcBorders>
          </w:tcPr>
          <w:p w14:paraId="056A8C30"/>
        </w:tc>
        <w:tc>
          <w:tcPr>
            <w:tcW w:w="1800" w:type="dxa"/>
            <w:tcBorders>
              <w:top w:val="single" w:color="000000" w:sz="4" w:space="0"/>
              <w:left w:val="single" w:color="000000" w:sz="4" w:space="0"/>
              <w:right w:val="single" w:color="000000" w:sz="4" w:space="0"/>
            </w:tcBorders>
          </w:tcPr>
          <w:p w14:paraId="6DFE5628"/>
        </w:tc>
        <w:tc>
          <w:tcPr>
            <w:tcW w:w="1650" w:type="dxa"/>
            <w:tcBorders>
              <w:top w:val="single" w:color="000000" w:sz="4" w:space="0"/>
              <w:left w:val="single" w:color="000000" w:sz="4" w:space="0"/>
              <w:right w:val="single" w:color="000000" w:sz="4" w:space="0"/>
            </w:tcBorders>
          </w:tcPr>
          <w:p w14:paraId="2632E4EC"/>
        </w:tc>
        <w:tc>
          <w:tcPr>
            <w:tcW w:w="1177" w:type="dxa"/>
            <w:tcBorders>
              <w:top w:val="single" w:color="000000" w:sz="4" w:space="0"/>
              <w:left w:val="single" w:color="000000" w:sz="4" w:space="0"/>
              <w:right w:val="single" w:color="000000" w:sz="4" w:space="0"/>
            </w:tcBorders>
          </w:tcPr>
          <w:p w14:paraId="3C3E2D0F"/>
        </w:tc>
        <w:tc>
          <w:tcPr>
            <w:tcW w:w="1408" w:type="dxa"/>
          </w:tcPr>
          <w:p w14:paraId="7403F5E1"/>
        </w:tc>
      </w:tr>
      <w:tr w14:paraId="1ED11D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078" w:type="dxa"/>
            <w:vMerge w:val="continue"/>
            <w:tcBorders>
              <w:top w:val="nil"/>
            </w:tcBorders>
          </w:tcPr>
          <w:p w14:paraId="78B85352"/>
        </w:tc>
        <w:tc>
          <w:tcPr>
            <w:tcW w:w="1473" w:type="dxa"/>
            <w:tcBorders>
              <w:top w:val="single" w:color="000000" w:sz="4" w:space="0"/>
              <w:left w:val="single" w:color="000000" w:sz="4" w:space="0"/>
              <w:right w:val="single" w:color="000000" w:sz="4" w:space="0"/>
            </w:tcBorders>
          </w:tcPr>
          <w:p w14:paraId="5F98EF66"/>
        </w:tc>
        <w:tc>
          <w:tcPr>
            <w:tcW w:w="1800" w:type="dxa"/>
            <w:tcBorders>
              <w:top w:val="single" w:color="000000" w:sz="4" w:space="0"/>
              <w:left w:val="single" w:color="000000" w:sz="4" w:space="0"/>
              <w:right w:val="single" w:color="000000" w:sz="4" w:space="0"/>
            </w:tcBorders>
          </w:tcPr>
          <w:p w14:paraId="34345142"/>
        </w:tc>
        <w:tc>
          <w:tcPr>
            <w:tcW w:w="1650" w:type="dxa"/>
            <w:tcBorders>
              <w:top w:val="single" w:color="000000" w:sz="4" w:space="0"/>
              <w:left w:val="single" w:color="000000" w:sz="4" w:space="0"/>
              <w:right w:val="single" w:color="000000" w:sz="4" w:space="0"/>
            </w:tcBorders>
          </w:tcPr>
          <w:p w14:paraId="7F572FEA"/>
        </w:tc>
        <w:tc>
          <w:tcPr>
            <w:tcW w:w="1177" w:type="dxa"/>
            <w:tcBorders>
              <w:top w:val="single" w:color="000000" w:sz="4" w:space="0"/>
              <w:left w:val="single" w:color="000000" w:sz="4" w:space="0"/>
              <w:right w:val="single" w:color="000000" w:sz="4" w:space="0"/>
            </w:tcBorders>
          </w:tcPr>
          <w:p w14:paraId="0066AA86"/>
        </w:tc>
        <w:tc>
          <w:tcPr>
            <w:tcW w:w="1408" w:type="dxa"/>
          </w:tcPr>
          <w:p w14:paraId="10156925"/>
        </w:tc>
      </w:tr>
      <w:tr w14:paraId="5D764E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078" w:type="dxa"/>
            <w:vMerge w:val="restart"/>
            <w:tcBorders>
              <w:bottom w:val="nil"/>
            </w:tcBorders>
          </w:tcPr>
          <w:p w14:paraId="12861B35">
            <w:pPr>
              <w:spacing w:line="251" w:lineRule="auto"/>
            </w:pPr>
          </w:p>
          <w:p w14:paraId="11C7738D">
            <w:pPr>
              <w:spacing w:line="251" w:lineRule="auto"/>
            </w:pPr>
          </w:p>
          <w:p w14:paraId="3D2F2A79">
            <w:pPr>
              <w:spacing w:before="68" w:line="218" w:lineRule="auto"/>
              <w:ind w:left="105"/>
              <w:rPr>
                <w:rFonts w:ascii="宋体" w:hAnsi="宋体" w:eastAsia="宋体" w:cs="宋体"/>
              </w:rPr>
            </w:pPr>
            <w:r>
              <w:rPr>
                <w:rFonts w:ascii="宋体" w:hAnsi="宋体" w:eastAsia="宋体" w:cs="宋体"/>
                <w:spacing w:val="-2"/>
              </w:rPr>
              <w:t>竣工阶段</w:t>
            </w:r>
          </w:p>
        </w:tc>
        <w:tc>
          <w:tcPr>
            <w:tcW w:w="1473" w:type="dxa"/>
            <w:tcBorders>
              <w:top w:val="single" w:color="000000" w:sz="4" w:space="0"/>
              <w:left w:val="single" w:color="000000" w:sz="4" w:space="0"/>
              <w:right w:val="single" w:color="000000" w:sz="4" w:space="0"/>
            </w:tcBorders>
          </w:tcPr>
          <w:p w14:paraId="337A4659"/>
        </w:tc>
        <w:tc>
          <w:tcPr>
            <w:tcW w:w="1800" w:type="dxa"/>
            <w:tcBorders>
              <w:top w:val="single" w:color="000000" w:sz="4" w:space="0"/>
              <w:left w:val="single" w:color="000000" w:sz="4" w:space="0"/>
              <w:right w:val="single" w:color="000000" w:sz="4" w:space="0"/>
            </w:tcBorders>
          </w:tcPr>
          <w:p w14:paraId="21A96A5A"/>
        </w:tc>
        <w:tc>
          <w:tcPr>
            <w:tcW w:w="1650" w:type="dxa"/>
            <w:tcBorders>
              <w:top w:val="single" w:color="000000" w:sz="4" w:space="0"/>
              <w:left w:val="single" w:color="000000" w:sz="4" w:space="0"/>
              <w:right w:val="single" w:color="000000" w:sz="4" w:space="0"/>
            </w:tcBorders>
          </w:tcPr>
          <w:p w14:paraId="158278F5"/>
        </w:tc>
        <w:tc>
          <w:tcPr>
            <w:tcW w:w="1177" w:type="dxa"/>
            <w:tcBorders>
              <w:top w:val="single" w:color="000000" w:sz="4" w:space="0"/>
              <w:left w:val="single" w:color="000000" w:sz="4" w:space="0"/>
              <w:right w:val="single" w:color="000000" w:sz="4" w:space="0"/>
            </w:tcBorders>
          </w:tcPr>
          <w:p w14:paraId="23FC3C23"/>
        </w:tc>
        <w:tc>
          <w:tcPr>
            <w:tcW w:w="1408" w:type="dxa"/>
          </w:tcPr>
          <w:p w14:paraId="54AD9A52"/>
        </w:tc>
      </w:tr>
      <w:tr w14:paraId="50D975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078" w:type="dxa"/>
            <w:vMerge w:val="continue"/>
            <w:tcBorders>
              <w:top w:val="nil"/>
              <w:bottom w:val="nil"/>
            </w:tcBorders>
          </w:tcPr>
          <w:p w14:paraId="29567DD6"/>
        </w:tc>
        <w:tc>
          <w:tcPr>
            <w:tcW w:w="1473" w:type="dxa"/>
            <w:tcBorders>
              <w:top w:val="single" w:color="000000" w:sz="4" w:space="0"/>
              <w:left w:val="single" w:color="000000" w:sz="4" w:space="0"/>
              <w:right w:val="single" w:color="000000" w:sz="4" w:space="0"/>
            </w:tcBorders>
          </w:tcPr>
          <w:p w14:paraId="588DFDCB"/>
        </w:tc>
        <w:tc>
          <w:tcPr>
            <w:tcW w:w="1800" w:type="dxa"/>
            <w:tcBorders>
              <w:top w:val="single" w:color="000000" w:sz="4" w:space="0"/>
              <w:left w:val="single" w:color="000000" w:sz="4" w:space="0"/>
              <w:right w:val="single" w:color="000000" w:sz="4" w:space="0"/>
            </w:tcBorders>
          </w:tcPr>
          <w:p w14:paraId="43980119"/>
        </w:tc>
        <w:tc>
          <w:tcPr>
            <w:tcW w:w="1650" w:type="dxa"/>
            <w:tcBorders>
              <w:top w:val="single" w:color="000000" w:sz="4" w:space="0"/>
              <w:left w:val="single" w:color="000000" w:sz="4" w:space="0"/>
              <w:right w:val="single" w:color="000000" w:sz="4" w:space="0"/>
            </w:tcBorders>
          </w:tcPr>
          <w:p w14:paraId="2FC569FB"/>
        </w:tc>
        <w:tc>
          <w:tcPr>
            <w:tcW w:w="1177" w:type="dxa"/>
            <w:tcBorders>
              <w:top w:val="single" w:color="000000" w:sz="4" w:space="0"/>
              <w:left w:val="single" w:color="000000" w:sz="4" w:space="0"/>
              <w:right w:val="single" w:color="000000" w:sz="4" w:space="0"/>
            </w:tcBorders>
          </w:tcPr>
          <w:p w14:paraId="3F7EC0AC"/>
        </w:tc>
        <w:tc>
          <w:tcPr>
            <w:tcW w:w="1408" w:type="dxa"/>
          </w:tcPr>
          <w:p w14:paraId="439AD30F"/>
        </w:tc>
      </w:tr>
      <w:tr w14:paraId="5565B7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78" w:type="dxa"/>
            <w:vMerge w:val="continue"/>
            <w:tcBorders>
              <w:top w:val="nil"/>
            </w:tcBorders>
          </w:tcPr>
          <w:p w14:paraId="3EDFA14C"/>
        </w:tc>
        <w:tc>
          <w:tcPr>
            <w:tcW w:w="1473" w:type="dxa"/>
            <w:tcBorders>
              <w:top w:val="single" w:color="000000" w:sz="4" w:space="0"/>
              <w:left w:val="single" w:color="000000" w:sz="4" w:space="0"/>
              <w:right w:val="single" w:color="000000" w:sz="4" w:space="0"/>
            </w:tcBorders>
          </w:tcPr>
          <w:p w14:paraId="425460D5"/>
        </w:tc>
        <w:tc>
          <w:tcPr>
            <w:tcW w:w="1800" w:type="dxa"/>
            <w:tcBorders>
              <w:top w:val="single" w:color="000000" w:sz="4" w:space="0"/>
              <w:left w:val="single" w:color="000000" w:sz="4" w:space="0"/>
              <w:right w:val="single" w:color="000000" w:sz="4" w:space="0"/>
            </w:tcBorders>
          </w:tcPr>
          <w:p w14:paraId="20A345DF"/>
        </w:tc>
        <w:tc>
          <w:tcPr>
            <w:tcW w:w="1650" w:type="dxa"/>
            <w:tcBorders>
              <w:top w:val="single" w:color="000000" w:sz="4" w:space="0"/>
              <w:left w:val="single" w:color="000000" w:sz="4" w:space="0"/>
              <w:right w:val="single" w:color="000000" w:sz="4" w:space="0"/>
            </w:tcBorders>
          </w:tcPr>
          <w:p w14:paraId="2E915EB7"/>
        </w:tc>
        <w:tc>
          <w:tcPr>
            <w:tcW w:w="1177" w:type="dxa"/>
            <w:tcBorders>
              <w:top w:val="single" w:color="000000" w:sz="4" w:space="0"/>
              <w:left w:val="single" w:color="000000" w:sz="4" w:space="0"/>
              <w:right w:val="single" w:color="000000" w:sz="4" w:space="0"/>
            </w:tcBorders>
          </w:tcPr>
          <w:p w14:paraId="62D24843"/>
        </w:tc>
        <w:tc>
          <w:tcPr>
            <w:tcW w:w="1408" w:type="dxa"/>
          </w:tcPr>
          <w:p w14:paraId="2D4B74AF"/>
        </w:tc>
      </w:tr>
    </w:tbl>
    <w:p w14:paraId="1286B6C2">
      <w:pPr>
        <w:sectPr>
          <w:footerReference r:id="rId33" w:type="default"/>
          <w:pgSz w:w="11910" w:h="16840"/>
          <w:pgMar w:top="1440" w:right="1800" w:bottom="1440" w:left="1800" w:header="0" w:footer="826" w:gutter="0"/>
          <w:cols w:space="720" w:num="1"/>
          <w:docGrid w:linePitch="312" w:charSpace="0"/>
        </w:sectPr>
      </w:pPr>
    </w:p>
    <w:p w14:paraId="3D3A9AE3">
      <w:pPr>
        <w:pStyle w:val="3"/>
        <w:spacing w:line="453" w:lineRule="auto"/>
        <w:rPr>
          <w:rFonts w:hint="eastAsia" w:ascii="宋体" w:hAnsi="宋体" w:eastAsia="宋体" w:cs="宋体"/>
          <w:sz w:val="21"/>
          <w:szCs w:val="21"/>
        </w:rPr>
      </w:pPr>
    </w:p>
    <w:p w14:paraId="2776C9ED">
      <w:pPr>
        <w:spacing w:before="88" w:line="219" w:lineRule="auto"/>
        <w:ind w:left="3"/>
        <w:rPr>
          <w:rFonts w:hint="eastAsia" w:ascii="宋体" w:hAnsi="宋体" w:eastAsia="宋体" w:cs="宋体"/>
          <w:sz w:val="21"/>
          <w:szCs w:val="21"/>
        </w:rPr>
      </w:pPr>
      <w:r>
        <w:rPr>
          <w:rFonts w:hint="eastAsia" w:ascii="宋体" w:hAnsi="宋体" w:eastAsia="宋体" w:cs="宋体"/>
          <w:b/>
          <w:bCs/>
          <w:spacing w:val="6"/>
          <w:sz w:val="21"/>
          <w:szCs w:val="21"/>
        </w:rPr>
        <w:t>附件</w:t>
      </w:r>
      <w:r>
        <w:rPr>
          <w:rFonts w:hint="eastAsia" w:ascii="宋体" w:hAnsi="宋体" w:eastAsia="宋体" w:cs="宋体"/>
          <w:b/>
          <w:bCs/>
          <w:spacing w:val="6"/>
          <w:sz w:val="21"/>
          <w:szCs w:val="21"/>
          <w:lang w:val="en-US" w:eastAsia="zh-CN"/>
        </w:rPr>
        <w:t>1</w:t>
      </w:r>
      <w:r>
        <w:rPr>
          <w:rFonts w:hint="eastAsia" w:ascii="宋体" w:hAnsi="宋体" w:eastAsia="宋体" w:cs="宋体"/>
          <w:b/>
          <w:bCs/>
          <w:spacing w:val="6"/>
          <w:sz w:val="21"/>
          <w:szCs w:val="21"/>
        </w:rPr>
        <w:t>:</w:t>
      </w:r>
    </w:p>
    <w:p w14:paraId="1F40C723">
      <w:pPr>
        <w:spacing w:before="173" w:line="219" w:lineRule="auto"/>
        <w:ind w:left="3359"/>
        <w:rPr>
          <w:rFonts w:hint="eastAsia" w:ascii="宋体" w:hAnsi="宋体" w:eastAsia="宋体" w:cs="宋体"/>
          <w:sz w:val="21"/>
          <w:szCs w:val="21"/>
        </w:rPr>
      </w:pPr>
      <w:r>
        <w:rPr>
          <w:rFonts w:hint="eastAsia" w:ascii="宋体" w:hAnsi="宋体" w:eastAsia="宋体" w:cs="宋体"/>
          <w:spacing w:val="20"/>
          <w:sz w:val="21"/>
          <w:szCs w:val="21"/>
        </w:rPr>
        <w:t>廉政协议廉政协议</w:t>
      </w:r>
    </w:p>
    <w:p w14:paraId="4C578613">
      <w:pPr>
        <w:spacing w:before="167" w:line="311" w:lineRule="auto"/>
        <w:ind w:right="1506" w:firstLine="509"/>
        <w:jc w:val="both"/>
        <w:rPr>
          <w:rFonts w:hint="eastAsia" w:ascii="宋体" w:hAnsi="宋体" w:eastAsia="宋体" w:cs="宋体"/>
          <w:sz w:val="21"/>
          <w:szCs w:val="21"/>
        </w:rPr>
      </w:pPr>
      <w:r>
        <w:rPr>
          <w:rFonts w:hint="eastAsia" w:ascii="宋体" w:hAnsi="宋体" w:eastAsia="宋体" w:cs="宋体"/>
          <w:spacing w:val="3"/>
          <w:sz w:val="21"/>
          <w:szCs w:val="21"/>
        </w:rPr>
        <w:t>为做好工作中的党风廉政建设，维护甲方与乙方的合法权益，保证建设资金的安全和有效使用以及投资效益，建设工程的甲方：</w:t>
      </w:r>
      <w:r>
        <w:rPr>
          <w:rFonts w:hint="eastAsia" w:ascii="宋体" w:hAnsi="宋体" w:eastAsia="宋体" w:cs="宋体"/>
          <w:spacing w:val="3"/>
          <w:sz w:val="21"/>
          <w:szCs w:val="21"/>
          <w:lang w:val="en-US" w:eastAsia="zh-CN"/>
        </w:rPr>
        <w:t xml:space="preserve">         </w:t>
      </w:r>
      <w:r>
        <w:rPr>
          <w:rFonts w:hint="eastAsia" w:ascii="宋体" w:hAnsi="宋体" w:eastAsia="宋体" w:cs="宋体"/>
          <w:spacing w:val="18"/>
          <w:sz w:val="21"/>
          <w:szCs w:val="21"/>
        </w:rPr>
        <w:t xml:space="preserve"> </w:t>
      </w:r>
      <w:r>
        <w:rPr>
          <w:rFonts w:hint="eastAsia" w:ascii="宋体" w:hAnsi="宋体" w:eastAsia="宋体" w:cs="宋体"/>
          <w:spacing w:val="-2"/>
          <w:sz w:val="21"/>
          <w:szCs w:val="21"/>
        </w:rPr>
        <w:t>与乙方：</w:t>
      </w:r>
      <w:r>
        <w:rPr>
          <w:rFonts w:hint="eastAsia" w:ascii="宋体" w:hAnsi="宋体" w:eastAsia="宋体" w:cs="宋体"/>
          <w:spacing w:val="-2"/>
          <w:sz w:val="21"/>
          <w:szCs w:val="21"/>
          <w:lang w:val="en-US" w:eastAsia="zh-CN"/>
        </w:rPr>
        <w:t xml:space="preserve">            </w:t>
      </w:r>
      <w:r>
        <w:rPr>
          <w:rFonts w:hint="eastAsia" w:ascii="宋体" w:hAnsi="宋体" w:eastAsia="宋体" w:cs="宋体"/>
          <w:spacing w:val="-2"/>
          <w:sz w:val="21"/>
          <w:szCs w:val="21"/>
        </w:rPr>
        <w:t>，特订立如下协议。</w:t>
      </w:r>
    </w:p>
    <w:p w14:paraId="4438E751">
      <w:pPr>
        <w:spacing w:before="79" w:line="219" w:lineRule="auto"/>
        <w:rPr>
          <w:rFonts w:hint="eastAsia" w:ascii="宋体" w:hAnsi="宋体" w:eastAsia="宋体" w:cs="宋体"/>
          <w:sz w:val="21"/>
          <w:szCs w:val="21"/>
        </w:rPr>
      </w:pPr>
      <w:r>
        <w:rPr>
          <w:rFonts w:hint="eastAsia" w:ascii="宋体" w:hAnsi="宋体" w:eastAsia="宋体" w:cs="宋体"/>
          <w:sz w:val="21"/>
          <w:szCs w:val="21"/>
        </w:rPr>
        <w:t>1、甲方与乙方的权利和义务</w:t>
      </w:r>
    </w:p>
    <w:p w14:paraId="74A1A03C">
      <w:pPr>
        <w:spacing w:before="179" w:line="219" w:lineRule="auto"/>
        <w:ind w:left="330"/>
        <w:rPr>
          <w:rFonts w:hint="eastAsia" w:ascii="宋体" w:hAnsi="宋体" w:eastAsia="宋体" w:cs="宋体"/>
          <w:sz w:val="21"/>
          <w:szCs w:val="21"/>
        </w:rPr>
      </w:pPr>
      <w:r>
        <w:rPr>
          <w:rFonts w:hint="eastAsia" w:ascii="宋体" w:hAnsi="宋体" w:eastAsia="宋体" w:cs="宋体"/>
          <w:spacing w:val="3"/>
          <w:sz w:val="21"/>
          <w:szCs w:val="21"/>
        </w:rPr>
        <w:t>(1)严格遵守党的政策规定和国家有关法律法规及建设</w:t>
      </w:r>
      <w:r>
        <w:rPr>
          <w:rFonts w:hint="eastAsia" w:ascii="宋体" w:hAnsi="宋体" w:eastAsia="宋体" w:cs="宋体"/>
          <w:spacing w:val="2"/>
          <w:sz w:val="21"/>
          <w:szCs w:val="21"/>
        </w:rPr>
        <w:t>部的有关规定。</w:t>
      </w:r>
    </w:p>
    <w:p w14:paraId="7651BA66">
      <w:pPr>
        <w:spacing w:before="159" w:line="219" w:lineRule="auto"/>
        <w:ind w:left="330"/>
        <w:rPr>
          <w:rFonts w:hint="eastAsia" w:ascii="宋体" w:hAnsi="宋体" w:eastAsia="宋体" w:cs="宋体"/>
          <w:sz w:val="21"/>
          <w:szCs w:val="21"/>
        </w:rPr>
      </w:pPr>
      <w:r>
        <w:rPr>
          <w:rFonts w:hint="eastAsia" w:ascii="宋体" w:hAnsi="宋体" w:eastAsia="宋体" w:cs="宋体"/>
          <w:spacing w:val="5"/>
          <w:sz w:val="21"/>
          <w:szCs w:val="21"/>
        </w:rPr>
        <w:t>(2)严格执行合同文件，自觉按合同办事。</w:t>
      </w:r>
    </w:p>
    <w:p w14:paraId="32947916">
      <w:pPr>
        <w:spacing w:before="187" w:line="254" w:lineRule="auto"/>
        <w:ind w:right="1570" w:firstLine="330"/>
        <w:rPr>
          <w:rFonts w:hint="eastAsia" w:ascii="宋体" w:hAnsi="宋体" w:eastAsia="宋体" w:cs="宋体"/>
          <w:sz w:val="21"/>
          <w:szCs w:val="21"/>
        </w:rPr>
      </w:pPr>
      <w:r>
        <w:rPr>
          <w:rFonts w:hint="eastAsia" w:ascii="宋体" w:hAnsi="宋体" w:eastAsia="宋体" w:cs="宋体"/>
          <w:spacing w:val="12"/>
          <w:sz w:val="21"/>
          <w:szCs w:val="21"/>
        </w:rPr>
        <w:t>(3)业务活动坚持公开、公正、诚信、透明的原则(法律认定的商业秘密和合同</w:t>
      </w:r>
      <w:r>
        <w:rPr>
          <w:rFonts w:hint="eastAsia" w:ascii="宋体" w:hAnsi="宋体" w:eastAsia="宋体" w:cs="宋体"/>
          <w:spacing w:val="16"/>
          <w:sz w:val="21"/>
          <w:szCs w:val="21"/>
        </w:rPr>
        <w:t xml:space="preserve"> </w:t>
      </w:r>
      <w:r>
        <w:rPr>
          <w:rFonts w:hint="eastAsia" w:ascii="宋体" w:hAnsi="宋体" w:eastAsia="宋体" w:cs="宋体"/>
          <w:spacing w:val="5"/>
          <w:sz w:val="21"/>
          <w:szCs w:val="21"/>
        </w:rPr>
        <w:t>文件另有规定除外),不得损害国家和集体利益，违反工程建设管理规章制度。</w:t>
      </w:r>
    </w:p>
    <w:p w14:paraId="3F1C7281">
      <w:pPr>
        <w:spacing w:before="174" w:line="270" w:lineRule="auto"/>
        <w:ind w:right="1577" w:firstLine="330"/>
        <w:rPr>
          <w:rFonts w:hint="eastAsia" w:ascii="宋体" w:hAnsi="宋体" w:eastAsia="宋体" w:cs="宋体"/>
          <w:sz w:val="21"/>
          <w:szCs w:val="21"/>
        </w:rPr>
      </w:pPr>
      <w:r>
        <w:rPr>
          <w:rFonts w:hint="eastAsia" w:ascii="宋体" w:hAnsi="宋体" w:eastAsia="宋体" w:cs="宋体"/>
          <w:spacing w:val="9"/>
          <w:sz w:val="21"/>
          <w:szCs w:val="21"/>
        </w:rPr>
        <w:t>(4)建立健全廉政制度，开展廉政教育，设立廉政告示牌，公布举报电话，监督</w:t>
      </w:r>
      <w:r>
        <w:rPr>
          <w:rFonts w:hint="eastAsia" w:ascii="宋体" w:hAnsi="宋体" w:eastAsia="宋体" w:cs="宋体"/>
          <w:spacing w:val="7"/>
          <w:sz w:val="21"/>
          <w:szCs w:val="21"/>
        </w:rPr>
        <w:t xml:space="preserve"> </w:t>
      </w:r>
      <w:r>
        <w:rPr>
          <w:rFonts w:hint="eastAsia" w:ascii="宋体" w:hAnsi="宋体" w:eastAsia="宋体" w:cs="宋体"/>
          <w:spacing w:val="-4"/>
          <w:sz w:val="21"/>
          <w:szCs w:val="21"/>
        </w:rPr>
        <w:t>并认真查处违法违纪行为。</w:t>
      </w:r>
    </w:p>
    <w:p w14:paraId="6A06D8AD">
      <w:pPr>
        <w:spacing w:before="159" w:line="273" w:lineRule="auto"/>
        <w:ind w:right="1573" w:firstLine="330"/>
        <w:rPr>
          <w:rFonts w:hint="eastAsia" w:ascii="宋体" w:hAnsi="宋体" w:eastAsia="宋体" w:cs="宋体"/>
          <w:sz w:val="21"/>
          <w:szCs w:val="21"/>
        </w:rPr>
      </w:pPr>
      <w:r>
        <w:rPr>
          <w:rFonts w:hint="eastAsia" w:ascii="宋体" w:hAnsi="宋体" w:eastAsia="宋体" w:cs="宋体"/>
          <w:spacing w:val="9"/>
          <w:sz w:val="21"/>
          <w:szCs w:val="21"/>
        </w:rPr>
        <w:t>(5)发现对方在业务活动中有违反廉政规定的行为，有及时提醒对方纠正的权利</w:t>
      </w:r>
      <w:r>
        <w:rPr>
          <w:rFonts w:hint="eastAsia" w:ascii="宋体" w:hAnsi="宋体" w:eastAsia="宋体" w:cs="宋体"/>
          <w:spacing w:val="11"/>
          <w:sz w:val="21"/>
          <w:szCs w:val="21"/>
        </w:rPr>
        <w:t xml:space="preserve"> </w:t>
      </w:r>
      <w:r>
        <w:rPr>
          <w:rFonts w:hint="eastAsia" w:ascii="宋体" w:hAnsi="宋体" w:eastAsia="宋体" w:cs="宋体"/>
          <w:spacing w:val="-1"/>
          <w:sz w:val="21"/>
          <w:szCs w:val="21"/>
        </w:rPr>
        <w:t>和义务。</w:t>
      </w:r>
    </w:p>
    <w:p w14:paraId="209D16E9">
      <w:pPr>
        <w:spacing w:before="157" w:line="264" w:lineRule="auto"/>
        <w:ind w:right="1580" w:firstLine="330"/>
        <w:rPr>
          <w:rFonts w:hint="eastAsia" w:ascii="宋体" w:hAnsi="宋体" w:eastAsia="宋体" w:cs="宋体"/>
          <w:sz w:val="21"/>
          <w:szCs w:val="21"/>
        </w:rPr>
      </w:pPr>
      <w:r>
        <w:rPr>
          <w:rFonts w:hint="eastAsia" w:ascii="宋体" w:hAnsi="宋体" w:eastAsia="宋体" w:cs="宋体"/>
          <w:spacing w:val="9"/>
          <w:sz w:val="21"/>
          <w:szCs w:val="21"/>
        </w:rPr>
        <w:t>(6)发现对方严重违反本协议义务条款的行为，甲方有权单方终止合同并有向其</w:t>
      </w:r>
      <w:r>
        <w:rPr>
          <w:rFonts w:hint="eastAsia" w:ascii="宋体" w:hAnsi="宋体" w:eastAsia="宋体" w:cs="宋体"/>
          <w:spacing w:val="4"/>
          <w:sz w:val="21"/>
          <w:szCs w:val="21"/>
        </w:rPr>
        <w:t xml:space="preserve"> </w:t>
      </w:r>
      <w:r>
        <w:rPr>
          <w:rFonts w:hint="eastAsia" w:ascii="宋体" w:hAnsi="宋体" w:eastAsia="宋体" w:cs="宋体"/>
          <w:spacing w:val="-1"/>
          <w:sz w:val="21"/>
          <w:szCs w:val="21"/>
        </w:rPr>
        <w:t>上级有关部门举报、建议给予处理并要求告知处理结果的权利。</w:t>
      </w:r>
    </w:p>
    <w:p w14:paraId="1F1F1E03">
      <w:pPr>
        <w:spacing w:before="193" w:line="219" w:lineRule="auto"/>
        <w:rPr>
          <w:rFonts w:hint="eastAsia" w:ascii="宋体" w:hAnsi="宋体" w:eastAsia="宋体" w:cs="宋体"/>
          <w:sz w:val="21"/>
          <w:szCs w:val="21"/>
        </w:rPr>
      </w:pPr>
      <w:r>
        <w:rPr>
          <w:rFonts w:hint="eastAsia" w:ascii="宋体" w:hAnsi="宋体" w:eastAsia="宋体" w:cs="宋体"/>
          <w:spacing w:val="4"/>
          <w:sz w:val="21"/>
          <w:szCs w:val="21"/>
        </w:rPr>
        <w:t>2、甲方的义务</w:t>
      </w:r>
    </w:p>
    <w:p w14:paraId="7F55E41F">
      <w:pPr>
        <w:spacing w:before="156" w:line="266" w:lineRule="auto"/>
        <w:ind w:right="1579" w:firstLine="330"/>
        <w:rPr>
          <w:rFonts w:hint="eastAsia" w:ascii="宋体" w:hAnsi="宋体" w:eastAsia="宋体" w:cs="宋体"/>
          <w:sz w:val="21"/>
          <w:szCs w:val="21"/>
        </w:rPr>
      </w:pPr>
      <w:r>
        <w:rPr>
          <w:rFonts w:hint="eastAsia" w:ascii="宋体" w:hAnsi="宋体" w:eastAsia="宋体" w:cs="宋体"/>
          <w:spacing w:val="9"/>
          <w:sz w:val="21"/>
          <w:szCs w:val="21"/>
        </w:rPr>
        <w:t>(1)甲方及其工作人员不得索要或接受乙方或施工单位的礼金、有价证券和贵重</w:t>
      </w:r>
      <w:r>
        <w:rPr>
          <w:rFonts w:hint="eastAsia" w:ascii="宋体" w:hAnsi="宋体" w:eastAsia="宋体" w:cs="宋体"/>
          <w:spacing w:val="5"/>
          <w:sz w:val="21"/>
          <w:szCs w:val="21"/>
        </w:rPr>
        <w:t xml:space="preserve"> </w:t>
      </w:r>
      <w:r>
        <w:rPr>
          <w:rFonts w:hint="eastAsia" w:ascii="宋体" w:hAnsi="宋体" w:eastAsia="宋体" w:cs="宋体"/>
          <w:sz w:val="21"/>
          <w:szCs w:val="21"/>
        </w:rPr>
        <w:t>物品，不得在乙方或施工单位报销任何应由甲方或甲方工作人员个人支付的费用</w:t>
      </w:r>
      <w:r>
        <w:rPr>
          <w:rFonts w:hint="eastAsia" w:ascii="宋体" w:hAnsi="宋体" w:eastAsia="宋体" w:cs="宋体"/>
          <w:spacing w:val="-1"/>
          <w:sz w:val="21"/>
          <w:szCs w:val="21"/>
        </w:rPr>
        <w:t>等。</w:t>
      </w:r>
    </w:p>
    <w:p w14:paraId="4AFD244C">
      <w:pPr>
        <w:spacing w:before="189" w:line="264" w:lineRule="auto"/>
        <w:ind w:right="1581" w:firstLine="330"/>
        <w:rPr>
          <w:rFonts w:hint="eastAsia" w:ascii="宋体" w:hAnsi="宋体" w:eastAsia="宋体" w:cs="宋体"/>
          <w:sz w:val="21"/>
          <w:szCs w:val="21"/>
        </w:rPr>
      </w:pPr>
      <w:r>
        <w:rPr>
          <w:rFonts w:hint="eastAsia" w:ascii="宋体" w:hAnsi="宋体" w:eastAsia="宋体" w:cs="宋体"/>
          <w:spacing w:val="9"/>
          <w:sz w:val="21"/>
          <w:szCs w:val="21"/>
        </w:rPr>
        <w:t>(2)甲方工作人员不得参加乙方或施工单位安排的超标准宴请和娱乐活动，不得</w:t>
      </w:r>
      <w:r>
        <w:rPr>
          <w:rFonts w:hint="eastAsia" w:ascii="宋体" w:hAnsi="宋体" w:eastAsia="宋体" w:cs="宋体"/>
          <w:spacing w:val="3"/>
          <w:sz w:val="21"/>
          <w:szCs w:val="21"/>
        </w:rPr>
        <w:t xml:space="preserve"> </w:t>
      </w:r>
      <w:r>
        <w:rPr>
          <w:rFonts w:hint="eastAsia" w:ascii="宋体" w:hAnsi="宋体" w:eastAsia="宋体" w:cs="宋体"/>
          <w:spacing w:val="-1"/>
          <w:sz w:val="21"/>
          <w:szCs w:val="21"/>
        </w:rPr>
        <w:t>接受乙方或施工单位提供的通讯工具、高档办公用品等。</w:t>
      </w:r>
    </w:p>
    <w:p w14:paraId="23ADACEE">
      <w:pPr>
        <w:spacing w:before="151" w:line="268" w:lineRule="auto"/>
        <w:ind w:right="1581" w:firstLine="330"/>
        <w:rPr>
          <w:rFonts w:hint="eastAsia" w:ascii="宋体" w:hAnsi="宋体" w:eastAsia="宋体" w:cs="宋体"/>
          <w:sz w:val="21"/>
          <w:szCs w:val="21"/>
        </w:rPr>
      </w:pPr>
      <w:r>
        <w:rPr>
          <w:rFonts w:hint="eastAsia" w:ascii="宋体" w:hAnsi="宋体" w:eastAsia="宋体" w:cs="宋体"/>
          <w:spacing w:val="9"/>
          <w:sz w:val="21"/>
          <w:szCs w:val="21"/>
        </w:rPr>
        <w:t>(3)甲方及其工作人员不得要求或者接受乙方或施工单位为其住房装修、婚丧嫁</w:t>
      </w:r>
      <w:r>
        <w:rPr>
          <w:rFonts w:hint="eastAsia" w:ascii="宋体" w:hAnsi="宋体" w:eastAsia="宋体" w:cs="宋体"/>
          <w:spacing w:val="3"/>
          <w:sz w:val="21"/>
          <w:szCs w:val="21"/>
        </w:rPr>
        <w:t xml:space="preserve"> </w:t>
      </w:r>
      <w:r>
        <w:rPr>
          <w:rFonts w:hint="eastAsia" w:ascii="宋体" w:hAnsi="宋体" w:eastAsia="宋体" w:cs="宋体"/>
          <w:sz w:val="21"/>
          <w:szCs w:val="21"/>
        </w:rPr>
        <w:t>娶活动、配偶子女的工作安排以及出国出境、旅游等提供方便等。</w:t>
      </w:r>
    </w:p>
    <w:p w14:paraId="5CE4A322">
      <w:pPr>
        <w:spacing w:before="171" w:line="269" w:lineRule="auto"/>
        <w:ind w:right="1558" w:firstLine="330"/>
        <w:rPr>
          <w:rFonts w:hint="eastAsia" w:ascii="宋体" w:hAnsi="宋体" w:eastAsia="宋体" w:cs="宋体"/>
          <w:sz w:val="21"/>
          <w:szCs w:val="21"/>
        </w:rPr>
      </w:pPr>
      <w:r>
        <w:rPr>
          <w:rFonts w:hint="eastAsia" w:ascii="宋体" w:hAnsi="宋体" w:eastAsia="宋体" w:cs="宋体"/>
          <w:spacing w:val="10"/>
          <w:sz w:val="21"/>
          <w:szCs w:val="21"/>
        </w:rPr>
        <w:t>(4)甲方工作人员及其配偶、子女不得从事与甲方工程有</w:t>
      </w:r>
      <w:r>
        <w:rPr>
          <w:rFonts w:hint="eastAsia" w:ascii="宋体" w:hAnsi="宋体" w:eastAsia="宋体" w:cs="宋体"/>
          <w:spacing w:val="9"/>
          <w:sz w:val="21"/>
          <w:szCs w:val="21"/>
        </w:rPr>
        <w:t>关的材料设备供应、工</w:t>
      </w:r>
      <w:r>
        <w:rPr>
          <w:rFonts w:hint="eastAsia" w:ascii="宋体" w:hAnsi="宋体" w:eastAsia="宋体" w:cs="宋体"/>
          <w:sz w:val="21"/>
          <w:szCs w:val="21"/>
        </w:rPr>
        <w:t xml:space="preserve"> </w:t>
      </w:r>
      <w:r>
        <w:rPr>
          <w:rFonts w:hint="eastAsia" w:ascii="宋体" w:hAnsi="宋体" w:eastAsia="宋体" w:cs="宋体"/>
          <w:spacing w:val="-1"/>
          <w:sz w:val="21"/>
          <w:szCs w:val="21"/>
        </w:rPr>
        <w:t>程分包、劳务等经济活动等。</w:t>
      </w:r>
    </w:p>
    <w:p w14:paraId="50A82102">
      <w:pPr>
        <w:spacing w:before="169" w:line="264" w:lineRule="auto"/>
        <w:ind w:right="1558" w:firstLine="330"/>
        <w:rPr>
          <w:rFonts w:hint="eastAsia" w:ascii="宋体" w:hAnsi="宋体" w:eastAsia="宋体" w:cs="宋体"/>
          <w:sz w:val="21"/>
          <w:szCs w:val="21"/>
        </w:rPr>
      </w:pPr>
      <w:r>
        <w:rPr>
          <w:rFonts w:hint="eastAsia" w:ascii="宋体" w:hAnsi="宋体" w:eastAsia="宋体" w:cs="宋体"/>
          <w:spacing w:val="10"/>
          <w:sz w:val="21"/>
          <w:szCs w:val="21"/>
        </w:rPr>
        <w:t>(5)甲方工作人员要秉公办事，不准营私舞弊，不准利用</w:t>
      </w:r>
      <w:r>
        <w:rPr>
          <w:rFonts w:hint="eastAsia" w:ascii="宋体" w:hAnsi="宋体" w:eastAsia="宋体" w:cs="宋体"/>
          <w:spacing w:val="9"/>
          <w:sz w:val="21"/>
          <w:szCs w:val="21"/>
        </w:rPr>
        <w:t>职权从事各种个人有偿</w:t>
      </w:r>
      <w:r>
        <w:rPr>
          <w:rFonts w:hint="eastAsia" w:ascii="宋体" w:hAnsi="宋体" w:eastAsia="宋体" w:cs="宋体"/>
          <w:sz w:val="21"/>
          <w:szCs w:val="21"/>
        </w:rPr>
        <w:t xml:space="preserve"> </w:t>
      </w:r>
      <w:r>
        <w:rPr>
          <w:rFonts w:hint="eastAsia" w:ascii="宋体" w:hAnsi="宋体" w:eastAsia="宋体" w:cs="宋体"/>
          <w:spacing w:val="-2"/>
          <w:sz w:val="21"/>
          <w:szCs w:val="21"/>
        </w:rPr>
        <w:t>中介活动和安排个人施工队伍。</w:t>
      </w:r>
    </w:p>
    <w:p w14:paraId="6395D200">
      <w:pPr>
        <w:spacing w:before="171" w:line="219" w:lineRule="auto"/>
        <w:rPr>
          <w:rFonts w:hint="eastAsia" w:ascii="宋体" w:hAnsi="宋体" w:eastAsia="宋体" w:cs="宋体"/>
          <w:sz w:val="21"/>
          <w:szCs w:val="21"/>
        </w:rPr>
      </w:pPr>
      <w:r>
        <w:rPr>
          <w:rFonts w:hint="eastAsia" w:ascii="宋体" w:hAnsi="宋体" w:eastAsia="宋体" w:cs="宋体"/>
          <w:spacing w:val="5"/>
          <w:sz w:val="21"/>
          <w:szCs w:val="21"/>
        </w:rPr>
        <w:t>3、乙方义务</w:t>
      </w:r>
    </w:p>
    <w:p w14:paraId="5FEC990C">
      <w:pPr>
        <w:spacing w:before="167" w:line="271" w:lineRule="auto"/>
        <w:ind w:right="1559" w:firstLine="330"/>
        <w:rPr>
          <w:rFonts w:hint="eastAsia" w:ascii="宋体" w:hAnsi="宋体" w:eastAsia="宋体" w:cs="宋体"/>
          <w:sz w:val="21"/>
          <w:szCs w:val="21"/>
        </w:rPr>
      </w:pPr>
      <w:r>
        <w:rPr>
          <w:rFonts w:hint="eastAsia" w:ascii="宋体" w:hAnsi="宋体" w:eastAsia="宋体" w:cs="宋体"/>
          <w:spacing w:val="10"/>
          <w:sz w:val="21"/>
          <w:szCs w:val="21"/>
        </w:rPr>
        <w:t>(1)乙方不得以任何理由向甲方及其工作人员行贿或馈</w:t>
      </w:r>
      <w:r>
        <w:rPr>
          <w:rFonts w:hint="eastAsia" w:ascii="宋体" w:hAnsi="宋体" w:eastAsia="宋体" w:cs="宋体"/>
          <w:spacing w:val="9"/>
          <w:sz w:val="21"/>
          <w:szCs w:val="21"/>
        </w:rPr>
        <w:t>赠礼金、有价证券、贵重</w:t>
      </w:r>
      <w:r>
        <w:rPr>
          <w:rFonts w:hint="eastAsia" w:ascii="宋体" w:hAnsi="宋体" w:eastAsia="宋体" w:cs="宋体"/>
          <w:sz w:val="21"/>
          <w:szCs w:val="21"/>
        </w:rPr>
        <w:t xml:space="preserve"> </w:t>
      </w:r>
      <w:r>
        <w:rPr>
          <w:rFonts w:hint="eastAsia" w:ascii="宋体" w:hAnsi="宋体" w:eastAsia="宋体" w:cs="宋体"/>
          <w:spacing w:val="-3"/>
          <w:sz w:val="21"/>
          <w:szCs w:val="21"/>
        </w:rPr>
        <w:t>礼品。</w:t>
      </w:r>
    </w:p>
    <w:p w14:paraId="16C9FD27">
      <w:pPr>
        <w:spacing w:before="155" w:line="270" w:lineRule="auto"/>
        <w:ind w:right="1540" w:firstLine="330"/>
        <w:rPr>
          <w:rFonts w:hint="eastAsia" w:ascii="宋体" w:hAnsi="宋体" w:eastAsia="宋体" w:cs="宋体"/>
          <w:sz w:val="21"/>
          <w:szCs w:val="21"/>
        </w:rPr>
      </w:pPr>
      <w:r>
        <w:rPr>
          <w:rFonts w:hint="eastAsia" w:ascii="宋体" w:hAnsi="宋体" w:eastAsia="宋体" w:cs="宋体"/>
          <w:spacing w:val="10"/>
          <w:sz w:val="21"/>
          <w:szCs w:val="21"/>
        </w:rPr>
        <w:t>(2)乙方不得以任何名义为甲方及其工作人员报销应由甲方单位或个人支付的任</w:t>
      </w:r>
      <w:r>
        <w:rPr>
          <w:rFonts w:hint="eastAsia" w:ascii="宋体" w:hAnsi="宋体" w:eastAsia="宋体" w:cs="宋体"/>
          <w:spacing w:val="8"/>
          <w:sz w:val="21"/>
          <w:szCs w:val="21"/>
        </w:rPr>
        <w:t xml:space="preserve"> </w:t>
      </w:r>
      <w:r>
        <w:rPr>
          <w:rFonts w:hint="eastAsia" w:ascii="宋体" w:hAnsi="宋体" w:eastAsia="宋体" w:cs="宋体"/>
          <w:spacing w:val="-4"/>
          <w:sz w:val="21"/>
          <w:szCs w:val="21"/>
        </w:rPr>
        <w:t>何费用。</w:t>
      </w:r>
    </w:p>
    <w:p w14:paraId="2F53E816">
      <w:pPr>
        <w:spacing w:before="177" w:line="260" w:lineRule="auto"/>
        <w:ind w:left="239" w:right="1553" w:firstLine="90"/>
        <w:rPr>
          <w:rFonts w:hint="eastAsia" w:ascii="宋体" w:hAnsi="宋体" w:eastAsia="宋体" w:cs="宋体"/>
          <w:sz w:val="21"/>
          <w:szCs w:val="21"/>
        </w:rPr>
      </w:pPr>
      <w:r>
        <w:rPr>
          <w:rFonts w:hint="eastAsia" w:ascii="宋体" w:hAnsi="宋体" w:eastAsia="宋体" w:cs="宋体"/>
          <w:spacing w:val="13"/>
          <w:sz w:val="21"/>
          <w:szCs w:val="21"/>
        </w:rPr>
        <w:t>(3)乙方不得以任何理由安排甲方工作人员参</w:t>
      </w:r>
      <w:r>
        <w:rPr>
          <w:rFonts w:hint="eastAsia" w:ascii="宋体" w:hAnsi="宋体" w:eastAsia="宋体" w:cs="宋体"/>
          <w:spacing w:val="12"/>
          <w:sz w:val="21"/>
          <w:szCs w:val="21"/>
        </w:rPr>
        <w:t>加超标准宴请及娱乐活动。(4)乙</w:t>
      </w:r>
      <w:r>
        <w:rPr>
          <w:rFonts w:hint="eastAsia" w:ascii="宋体" w:hAnsi="宋体" w:eastAsia="宋体" w:cs="宋体"/>
          <w:sz w:val="21"/>
          <w:szCs w:val="21"/>
        </w:rPr>
        <w:t xml:space="preserve"> 方不得为甲方单位和个人购置或提供通讯工具、高档办公用品等。</w:t>
      </w:r>
    </w:p>
    <w:p w14:paraId="216E1557">
      <w:pPr>
        <w:spacing w:line="260" w:lineRule="auto"/>
        <w:rPr>
          <w:rFonts w:hint="eastAsia" w:ascii="宋体" w:hAnsi="宋体" w:eastAsia="宋体" w:cs="宋体"/>
          <w:sz w:val="21"/>
          <w:szCs w:val="21"/>
        </w:rPr>
        <w:sectPr>
          <w:footerReference r:id="rId34" w:type="default"/>
          <w:pgSz w:w="11910" w:h="16840"/>
          <w:pgMar w:top="1431" w:right="390" w:bottom="932" w:left="1690" w:header="0" w:footer="797" w:gutter="0"/>
          <w:cols w:space="720" w:num="1"/>
        </w:sectPr>
      </w:pPr>
    </w:p>
    <w:p w14:paraId="65973E6E">
      <w:pPr>
        <w:spacing w:before="206" w:line="257" w:lineRule="auto"/>
        <w:ind w:left="10" w:right="123" w:firstLine="419"/>
        <w:rPr>
          <w:rFonts w:hint="eastAsia" w:ascii="宋体" w:hAnsi="宋体" w:eastAsia="宋体" w:cs="宋体"/>
          <w:sz w:val="21"/>
          <w:szCs w:val="21"/>
        </w:rPr>
      </w:pPr>
      <w:r>
        <w:rPr>
          <w:rFonts w:hint="eastAsia" w:ascii="宋体" w:hAnsi="宋体" w:eastAsia="宋体" w:cs="宋体"/>
          <w:spacing w:val="10"/>
          <w:sz w:val="21"/>
          <w:szCs w:val="21"/>
        </w:rPr>
        <w:t>(5)乙方及其工作人员不得索要或接受施工单位的礼金</w:t>
      </w:r>
      <w:r>
        <w:rPr>
          <w:rFonts w:hint="eastAsia" w:ascii="宋体" w:hAnsi="宋体" w:eastAsia="宋体" w:cs="宋体"/>
          <w:spacing w:val="9"/>
          <w:sz w:val="21"/>
          <w:szCs w:val="21"/>
        </w:rPr>
        <w:t>、有价证券和贵重物品，</w:t>
      </w:r>
      <w:r>
        <w:rPr>
          <w:rFonts w:hint="eastAsia" w:ascii="宋体" w:hAnsi="宋体" w:eastAsia="宋体" w:cs="宋体"/>
          <w:sz w:val="21"/>
          <w:szCs w:val="21"/>
        </w:rPr>
        <w:t xml:space="preserve"> </w:t>
      </w:r>
      <w:r>
        <w:rPr>
          <w:rFonts w:hint="eastAsia" w:ascii="宋体" w:hAnsi="宋体" w:eastAsia="宋体" w:cs="宋体"/>
          <w:spacing w:val="2"/>
          <w:sz w:val="21"/>
          <w:szCs w:val="21"/>
        </w:rPr>
        <w:t>不得在施工单位报销任何应由乙方或乙方工作人员个人支付的</w:t>
      </w:r>
      <w:r>
        <w:rPr>
          <w:rFonts w:hint="eastAsia" w:ascii="宋体" w:hAnsi="宋体" w:eastAsia="宋体" w:cs="宋体"/>
          <w:spacing w:val="1"/>
          <w:sz w:val="21"/>
          <w:szCs w:val="21"/>
        </w:rPr>
        <w:t>费用等。</w:t>
      </w:r>
    </w:p>
    <w:p w14:paraId="5833AF67">
      <w:pPr>
        <w:spacing w:before="188" w:line="260" w:lineRule="auto"/>
        <w:ind w:left="80" w:right="181" w:firstLine="159"/>
        <w:rPr>
          <w:rFonts w:hint="eastAsia" w:ascii="宋体" w:hAnsi="宋体" w:eastAsia="宋体" w:cs="宋体"/>
          <w:sz w:val="21"/>
          <w:szCs w:val="21"/>
        </w:rPr>
      </w:pPr>
      <w:r>
        <w:rPr>
          <w:rFonts w:hint="eastAsia" w:ascii="宋体" w:hAnsi="宋体" w:eastAsia="宋体" w:cs="宋体"/>
          <w:spacing w:val="7"/>
          <w:sz w:val="21"/>
          <w:szCs w:val="21"/>
        </w:rPr>
        <w:t>(6)乙方工作人员不得参加施工单位安排的超标准宴请和娱乐活动；不得接受施工</w:t>
      </w:r>
      <w:r>
        <w:rPr>
          <w:rFonts w:hint="eastAsia" w:ascii="宋体" w:hAnsi="宋体" w:eastAsia="宋体" w:cs="宋体"/>
          <w:spacing w:val="2"/>
          <w:sz w:val="21"/>
          <w:szCs w:val="21"/>
        </w:rPr>
        <w:t xml:space="preserve"> </w:t>
      </w:r>
      <w:r>
        <w:rPr>
          <w:rFonts w:hint="eastAsia" w:ascii="宋体" w:hAnsi="宋体" w:eastAsia="宋体" w:cs="宋体"/>
          <w:spacing w:val="1"/>
          <w:sz w:val="21"/>
          <w:szCs w:val="21"/>
        </w:rPr>
        <w:t>单位提供的通讯工具、高档办公用品等。</w:t>
      </w:r>
    </w:p>
    <w:p w14:paraId="58017841">
      <w:pPr>
        <w:spacing w:before="180" w:line="264" w:lineRule="auto"/>
        <w:ind w:left="10" w:right="223" w:firstLine="229"/>
        <w:rPr>
          <w:rFonts w:hint="eastAsia" w:ascii="宋体" w:hAnsi="宋体" w:eastAsia="宋体" w:cs="宋体"/>
          <w:sz w:val="21"/>
          <w:szCs w:val="21"/>
        </w:rPr>
      </w:pPr>
      <w:r>
        <w:rPr>
          <w:rFonts w:hint="eastAsia" w:ascii="宋体" w:hAnsi="宋体" w:eastAsia="宋体" w:cs="宋体"/>
          <w:spacing w:val="6"/>
          <w:sz w:val="21"/>
          <w:szCs w:val="21"/>
        </w:rPr>
        <w:t>(7)乙方及其工作人员不得要求或者接受施工单位为其住房装修、婚丧嫁娶</w:t>
      </w:r>
      <w:r>
        <w:rPr>
          <w:rFonts w:hint="eastAsia" w:ascii="宋体" w:hAnsi="宋体" w:eastAsia="宋体" w:cs="宋体"/>
          <w:spacing w:val="5"/>
          <w:sz w:val="21"/>
          <w:szCs w:val="21"/>
        </w:rPr>
        <w:t>活动、</w:t>
      </w:r>
      <w:r>
        <w:rPr>
          <w:rFonts w:hint="eastAsia" w:ascii="宋体" w:hAnsi="宋体" w:eastAsia="宋体" w:cs="宋体"/>
          <w:sz w:val="21"/>
          <w:szCs w:val="21"/>
        </w:rPr>
        <w:t xml:space="preserve"> </w:t>
      </w:r>
      <w:r>
        <w:rPr>
          <w:rFonts w:hint="eastAsia" w:ascii="宋体" w:hAnsi="宋体" w:eastAsia="宋体" w:cs="宋体"/>
          <w:spacing w:val="1"/>
          <w:sz w:val="21"/>
          <w:szCs w:val="21"/>
        </w:rPr>
        <w:t>配偶子女的工作安排以及出国出境、旅游等</w:t>
      </w:r>
      <w:r>
        <w:rPr>
          <w:rFonts w:hint="eastAsia" w:ascii="宋体" w:hAnsi="宋体" w:eastAsia="宋体" w:cs="宋体"/>
          <w:sz w:val="21"/>
          <w:szCs w:val="21"/>
        </w:rPr>
        <w:t>提供方便等。</w:t>
      </w:r>
    </w:p>
    <w:p w14:paraId="1D5A15FD">
      <w:pPr>
        <w:spacing w:before="178" w:line="257" w:lineRule="auto"/>
        <w:ind w:left="10" w:right="185" w:firstLine="229"/>
        <w:rPr>
          <w:rFonts w:hint="eastAsia" w:ascii="宋体" w:hAnsi="宋体" w:eastAsia="宋体" w:cs="宋体"/>
          <w:sz w:val="21"/>
          <w:szCs w:val="21"/>
        </w:rPr>
      </w:pPr>
      <w:r>
        <w:rPr>
          <w:rFonts w:hint="eastAsia" w:ascii="宋体" w:hAnsi="宋体" w:eastAsia="宋体" w:cs="宋体"/>
          <w:spacing w:val="7"/>
          <w:sz w:val="21"/>
          <w:szCs w:val="21"/>
        </w:rPr>
        <w:t>(8)乙方工作人员及其配偶、子女不得从事与甲方工程有关的材料设备供应</w:t>
      </w:r>
      <w:r>
        <w:rPr>
          <w:rFonts w:hint="eastAsia" w:ascii="宋体" w:hAnsi="宋体" w:eastAsia="宋体" w:cs="宋体"/>
          <w:spacing w:val="6"/>
          <w:sz w:val="21"/>
          <w:szCs w:val="21"/>
        </w:rPr>
        <w:t>、工程</w:t>
      </w:r>
      <w:r>
        <w:rPr>
          <w:rFonts w:hint="eastAsia" w:ascii="宋体" w:hAnsi="宋体" w:eastAsia="宋体" w:cs="宋体"/>
          <w:sz w:val="21"/>
          <w:szCs w:val="21"/>
        </w:rPr>
        <w:t xml:space="preserve"> 分包、劳务等经济活动等。</w:t>
      </w:r>
    </w:p>
    <w:p w14:paraId="22DA59A2">
      <w:pPr>
        <w:spacing w:before="198" w:line="252" w:lineRule="auto"/>
        <w:ind w:left="10" w:right="184" w:firstLine="229"/>
        <w:rPr>
          <w:rFonts w:hint="eastAsia" w:ascii="宋体" w:hAnsi="宋体" w:eastAsia="宋体" w:cs="宋体"/>
          <w:sz w:val="21"/>
          <w:szCs w:val="21"/>
        </w:rPr>
      </w:pPr>
      <w:r>
        <w:rPr>
          <w:rFonts w:hint="eastAsia" w:ascii="宋体" w:hAnsi="宋体" w:eastAsia="宋体" w:cs="宋体"/>
          <w:spacing w:val="7"/>
          <w:sz w:val="21"/>
          <w:szCs w:val="21"/>
        </w:rPr>
        <w:t>(9)乙方及其工作人员不得以任何理由向施工单位推荐分包单位或推销材料，</w:t>
      </w:r>
      <w:r>
        <w:rPr>
          <w:rFonts w:hint="eastAsia" w:ascii="宋体" w:hAnsi="宋体" w:eastAsia="宋体" w:cs="宋体"/>
          <w:spacing w:val="6"/>
          <w:sz w:val="21"/>
          <w:szCs w:val="21"/>
        </w:rPr>
        <w:t>不得</w:t>
      </w:r>
      <w:r>
        <w:rPr>
          <w:rFonts w:hint="eastAsia" w:ascii="宋体" w:hAnsi="宋体" w:eastAsia="宋体" w:cs="宋体"/>
          <w:sz w:val="21"/>
          <w:szCs w:val="21"/>
        </w:rPr>
        <w:t xml:space="preserve"> </w:t>
      </w:r>
      <w:r>
        <w:rPr>
          <w:rFonts w:hint="eastAsia" w:ascii="宋体" w:hAnsi="宋体" w:eastAsia="宋体" w:cs="宋体"/>
          <w:spacing w:val="1"/>
          <w:sz w:val="21"/>
          <w:szCs w:val="21"/>
        </w:rPr>
        <w:t>要求施工单位购买合同规定外的材料和设备。</w:t>
      </w:r>
    </w:p>
    <w:p w14:paraId="0C52215D">
      <w:pPr>
        <w:spacing w:before="191" w:line="260" w:lineRule="auto"/>
        <w:ind w:left="10" w:right="169" w:firstLine="229"/>
        <w:rPr>
          <w:rFonts w:hint="eastAsia" w:ascii="宋体" w:hAnsi="宋体" w:eastAsia="宋体" w:cs="宋体"/>
          <w:sz w:val="21"/>
          <w:szCs w:val="21"/>
        </w:rPr>
      </w:pPr>
      <w:r>
        <w:rPr>
          <w:rFonts w:hint="eastAsia" w:ascii="宋体" w:hAnsi="宋体" w:eastAsia="宋体" w:cs="宋体"/>
          <w:spacing w:val="4"/>
          <w:sz w:val="21"/>
          <w:szCs w:val="21"/>
        </w:rPr>
        <w:t>(10)乙方工作人员要秉公办事，不准营私舞弊，不准利用职权从事各种个人有偿中</w:t>
      </w:r>
      <w:r>
        <w:rPr>
          <w:rFonts w:hint="eastAsia" w:ascii="宋体" w:hAnsi="宋体" w:eastAsia="宋体" w:cs="宋体"/>
          <w:spacing w:val="10"/>
          <w:sz w:val="21"/>
          <w:szCs w:val="21"/>
        </w:rPr>
        <w:t xml:space="preserve"> </w:t>
      </w:r>
      <w:r>
        <w:rPr>
          <w:rFonts w:hint="eastAsia" w:ascii="宋体" w:hAnsi="宋体" w:eastAsia="宋体" w:cs="宋体"/>
          <w:sz w:val="21"/>
          <w:szCs w:val="21"/>
        </w:rPr>
        <w:t>介活动和安排个人施工队伍。</w:t>
      </w:r>
    </w:p>
    <w:p w14:paraId="6C5737C9">
      <w:pPr>
        <w:spacing w:before="180" w:line="219" w:lineRule="auto"/>
        <w:ind w:left="10"/>
        <w:rPr>
          <w:rFonts w:hint="eastAsia" w:ascii="宋体" w:hAnsi="宋体" w:eastAsia="宋体" w:cs="宋体"/>
          <w:sz w:val="21"/>
          <w:szCs w:val="21"/>
        </w:rPr>
      </w:pPr>
      <w:r>
        <w:rPr>
          <w:rFonts w:hint="eastAsia" w:ascii="宋体" w:hAnsi="宋体" w:eastAsia="宋体" w:cs="宋体"/>
          <w:spacing w:val="6"/>
          <w:sz w:val="21"/>
          <w:szCs w:val="21"/>
        </w:rPr>
        <w:t>4、违约责任</w:t>
      </w:r>
    </w:p>
    <w:p w14:paraId="467DB625">
      <w:pPr>
        <w:spacing w:before="178" w:line="269" w:lineRule="auto"/>
        <w:ind w:left="10" w:right="164" w:firstLine="229"/>
        <w:rPr>
          <w:rFonts w:hint="eastAsia" w:ascii="宋体" w:hAnsi="宋体" w:eastAsia="宋体" w:cs="宋体"/>
          <w:sz w:val="21"/>
          <w:szCs w:val="21"/>
        </w:rPr>
      </w:pPr>
      <w:r>
        <w:rPr>
          <w:rFonts w:hint="eastAsia" w:ascii="宋体" w:hAnsi="宋体" w:eastAsia="宋体" w:cs="宋体"/>
          <w:spacing w:val="7"/>
          <w:sz w:val="21"/>
          <w:szCs w:val="21"/>
        </w:rPr>
        <w:t>(1)甲方及其工作人员违反本廉政协议第1、2条，按管理权限，依据有</w:t>
      </w:r>
      <w:r>
        <w:rPr>
          <w:rFonts w:hint="eastAsia" w:ascii="宋体" w:hAnsi="宋体" w:eastAsia="宋体" w:cs="宋体"/>
          <w:spacing w:val="6"/>
          <w:sz w:val="21"/>
          <w:szCs w:val="21"/>
        </w:rPr>
        <w:t>关规定给予</w:t>
      </w:r>
      <w:r>
        <w:rPr>
          <w:rFonts w:hint="eastAsia" w:ascii="宋体" w:hAnsi="宋体" w:eastAsia="宋体" w:cs="宋体"/>
          <w:sz w:val="21"/>
          <w:szCs w:val="21"/>
        </w:rPr>
        <w:t xml:space="preserve"> </w:t>
      </w:r>
      <w:r>
        <w:rPr>
          <w:rFonts w:hint="eastAsia" w:ascii="宋体" w:hAnsi="宋体" w:eastAsia="宋体" w:cs="宋体"/>
          <w:spacing w:val="11"/>
          <w:sz w:val="21"/>
          <w:szCs w:val="21"/>
        </w:rPr>
        <w:t>党纪、政纪或组织处理；涉嫌犯罪的，移交司法机关追究刑事责任；给乙方单位造</w:t>
      </w:r>
      <w:r>
        <w:rPr>
          <w:rFonts w:hint="eastAsia" w:ascii="宋体" w:hAnsi="宋体" w:eastAsia="宋体" w:cs="宋体"/>
          <w:spacing w:val="1"/>
          <w:sz w:val="21"/>
          <w:szCs w:val="21"/>
        </w:rPr>
        <w:t xml:space="preserve"> 成经济损失的，应予以赔偿。</w:t>
      </w:r>
    </w:p>
    <w:p w14:paraId="212DC764">
      <w:pPr>
        <w:spacing w:before="210" w:line="277" w:lineRule="auto"/>
        <w:ind w:left="10" w:right="163" w:firstLine="229"/>
        <w:rPr>
          <w:rFonts w:hint="eastAsia" w:ascii="宋体" w:hAnsi="宋体" w:eastAsia="宋体" w:cs="宋体"/>
          <w:sz w:val="21"/>
          <w:szCs w:val="21"/>
        </w:rPr>
      </w:pPr>
      <w:r>
        <w:rPr>
          <w:rFonts w:hint="eastAsia" w:ascii="宋体" w:hAnsi="宋体" w:eastAsia="宋体" w:cs="宋体"/>
          <w:spacing w:val="7"/>
          <w:sz w:val="21"/>
          <w:szCs w:val="21"/>
        </w:rPr>
        <w:t>(2)乙方及其工作人员违反本廉政协议第1、3条，按管理权限，依据有</w:t>
      </w:r>
      <w:r>
        <w:rPr>
          <w:rFonts w:hint="eastAsia" w:ascii="宋体" w:hAnsi="宋体" w:eastAsia="宋体" w:cs="宋体"/>
          <w:spacing w:val="6"/>
          <w:sz w:val="21"/>
          <w:szCs w:val="21"/>
        </w:rPr>
        <w:t>关规定给予</w:t>
      </w:r>
      <w:r>
        <w:rPr>
          <w:rFonts w:hint="eastAsia" w:ascii="宋体" w:hAnsi="宋体" w:eastAsia="宋体" w:cs="宋体"/>
          <w:sz w:val="21"/>
          <w:szCs w:val="21"/>
        </w:rPr>
        <w:t xml:space="preserve"> </w:t>
      </w:r>
      <w:r>
        <w:rPr>
          <w:rFonts w:hint="eastAsia" w:ascii="宋体" w:hAnsi="宋体" w:eastAsia="宋体" w:cs="宋体"/>
          <w:spacing w:val="10"/>
          <w:sz w:val="21"/>
          <w:szCs w:val="21"/>
        </w:rPr>
        <w:t>党纪、政纪或组织处理；给甲方单位造成经济损失的，应予以赔偿；情节严重的，</w:t>
      </w:r>
      <w:r>
        <w:rPr>
          <w:rFonts w:hint="eastAsia" w:ascii="宋体" w:hAnsi="宋体" w:eastAsia="宋体" w:cs="宋体"/>
          <w:spacing w:val="8"/>
          <w:sz w:val="21"/>
          <w:szCs w:val="21"/>
        </w:rPr>
        <w:t xml:space="preserve"> </w:t>
      </w:r>
      <w:r>
        <w:rPr>
          <w:rFonts w:hint="eastAsia" w:ascii="宋体" w:hAnsi="宋体" w:eastAsia="宋体" w:cs="宋体"/>
          <w:spacing w:val="5"/>
          <w:sz w:val="21"/>
          <w:szCs w:val="21"/>
        </w:rPr>
        <w:t>甲方建议建设工程主管部门给予乙方一至三年内不得进入其主管的建</w:t>
      </w:r>
      <w:r>
        <w:rPr>
          <w:rFonts w:hint="eastAsia" w:ascii="宋体" w:hAnsi="宋体" w:eastAsia="宋体" w:cs="宋体"/>
          <w:spacing w:val="4"/>
          <w:sz w:val="21"/>
          <w:szCs w:val="21"/>
        </w:rPr>
        <w:t>设工程市场的处</w:t>
      </w:r>
      <w:r>
        <w:rPr>
          <w:rFonts w:hint="eastAsia" w:ascii="宋体" w:hAnsi="宋体" w:eastAsia="宋体" w:cs="宋体"/>
          <w:sz w:val="21"/>
          <w:szCs w:val="21"/>
        </w:rPr>
        <w:t xml:space="preserve"> </w:t>
      </w:r>
      <w:r>
        <w:rPr>
          <w:rFonts w:hint="eastAsia" w:ascii="宋体" w:hAnsi="宋体" w:eastAsia="宋体" w:cs="宋体"/>
          <w:spacing w:val="-13"/>
          <w:sz w:val="21"/>
          <w:szCs w:val="21"/>
        </w:rPr>
        <w:t>罚。</w:t>
      </w:r>
    </w:p>
    <w:p w14:paraId="3E30AA26">
      <w:pPr>
        <w:spacing w:before="227" w:line="253" w:lineRule="auto"/>
        <w:ind w:left="10" w:right="175" w:hanging="10"/>
        <w:rPr>
          <w:rFonts w:hint="eastAsia" w:ascii="宋体" w:hAnsi="宋体" w:eastAsia="宋体" w:cs="宋体"/>
          <w:sz w:val="21"/>
          <w:szCs w:val="21"/>
        </w:rPr>
      </w:pPr>
      <w:r>
        <w:rPr>
          <w:rFonts w:hint="eastAsia" w:ascii="宋体" w:hAnsi="宋体" w:eastAsia="宋体" w:cs="宋体"/>
          <w:spacing w:val="8"/>
          <w:sz w:val="21"/>
          <w:szCs w:val="21"/>
        </w:rPr>
        <w:t>5、本协议有效期为甲方与乙方法定代表人或委托代理人签字盖</w:t>
      </w:r>
      <w:r>
        <w:rPr>
          <w:rFonts w:hint="eastAsia" w:ascii="宋体" w:hAnsi="宋体" w:eastAsia="宋体" w:cs="宋体"/>
          <w:spacing w:val="7"/>
          <w:sz w:val="21"/>
          <w:szCs w:val="21"/>
        </w:rPr>
        <w:t>章之日起至造价咨询</w:t>
      </w:r>
      <w:r>
        <w:rPr>
          <w:rFonts w:hint="eastAsia" w:ascii="宋体" w:hAnsi="宋体" w:eastAsia="宋体" w:cs="宋体"/>
          <w:sz w:val="21"/>
          <w:szCs w:val="21"/>
        </w:rPr>
        <w:t xml:space="preserve"> </w:t>
      </w:r>
      <w:r>
        <w:rPr>
          <w:rFonts w:hint="eastAsia" w:ascii="宋体" w:hAnsi="宋体" w:eastAsia="宋体" w:cs="宋体"/>
          <w:spacing w:val="-1"/>
          <w:sz w:val="21"/>
          <w:szCs w:val="21"/>
        </w:rPr>
        <w:t>服务合同终止日止。</w:t>
      </w:r>
    </w:p>
    <w:p w14:paraId="53DD799A">
      <w:pPr>
        <w:spacing w:before="188" w:line="256" w:lineRule="auto"/>
        <w:ind w:left="10" w:right="164"/>
        <w:rPr>
          <w:rFonts w:hint="eastAsia" w:ascii="宋体" w:hAnsi="宋体" w:eastAsia="宋体" w:cs="宋体"/>
          <w:sz w:val="21"/>
          <w:szCs w:val="21"/>
        </w:rPr>
      </w:pPr>
      <w:r>
        <w:rPr>
          <w:rFonts w:hint="eastAsia" w:ascii="宋体" w:hAnsi="宋体" w:eastAsia="宋体" w:cs="宋体"/>
          <w:spacing w:val="8"/>
          <w:sz w:val="21"/>
          <w:szCs w:val="21"/>
        </w:rPr>
        <w:t>6、本协议与主合同具有同等的法律效力，经甲方与乙方法定代表</w:t>
      </w:r>
      <w:r>
        <w:rPr>
          <w:rFonts w:hint="eastAsia" w:ascii="宋体" w:hAnsi="宋体" w:eastAsia="宋体" w:cs="宋体"/>
          <w:spacing w:val="7"/>
          <w:sz w:val="21"/>
          <w:szCs w:val="21"/>
        </w:rPr>
        <w:t>人或委托代理人签</w:t>
      </w:r>
      <w:r>
        <w:rPr>
          <w:rFonts w:hint="eastAsia" w:ascii="宋体" w:hAnsi="宋体" w:eastAsia="宋体" w:cs="宋体"/>
          <w:sz w:val="21"/>
          <w:szCs w:val="21"/>
        </w:rPr>
        <w:t xml:space="preserve"> </w:t>
      </w:r>
      <w:r>
        <w:rPr>
          <w:rFonts w:hint="eastAsia" w:ascii="宋体" w:hAnsi="宋体" w:eastAsia="宋体" w:cs="宋体"/>
          <w:spacing w:val="-1"/>
          <w:sz w:val="21"/>
          <w:szCs w:val="21"/>
        </w:rPr>
        <w:t>字盖章之日起生效。</w:t>
      </w:r>
    </w:p>
    <w:p w14:paraId="1D6334C0">
      <w:pPr>
        <w:spacing w:before="229" w:line="219" w:lineRule="auto"/>
        <w:ind w:left="10"/>
        <w:rPr>
          <w:rFonts w:hint="eastAsia" w:ascii="宋体" w:hAnsi="宋体" w:eastAsia="宋体" w:cs="宋体"/>
          <w:sz w:val="21"/>
          <w:szCs w:val="21"/>
        </w:rPr>
      </w:pPr>
      <w:r>
        <w:rPr>
          <w:rFonts w:hint="eastAsia" w:ascii="宋体" w:hAnsi="宋体" w:eastAsia="宋体" w:cs="宋体"/>
          <w:spacing w:val="3"/>
          <w:sz w:val="21"/>
          <w:szCs w:val="21"/>
        </w:rPr>
        <w:t>7、本协议份数与主合同份数一致。</w:t>
      </w:r>
    </w:p>
    <w:p w14:paraId="74290762">
      <w:pPr>
        <w:pStyle w:val="3"/>
        <w:spacing w:line="247" w:lineRule="auto"/>
        <w:rPr>
          <w:rFonts w:hint="eastAsia" w:ascii="宋体" w:hAnsi="宋体" w:eastAsia="宋体" w:cs="宋体"/>
          <w:sz w:val="21"/>
          <w:szCs w:val="21"/>
        </w:rPr>
      </w:pPr>
    </w:p>
    <w:p w14:paraId="17CF1532">
      <w:pPr>
        <w:pStyle w:val="3"/>
        <w:spacing w:line="248" w:lineRule="auto"/>
        <w:rPr>
          <w:rFonts w:hint="eastAsia" w:ascii="宋体" w:hAnsi="宋体" w:eastAsia="宋体" w:cs="宋体"/>
          <w:sz w:val="21"/>
          <w:szCs w:val="21"/>
        </w:rPr>
      </w:pPr>
    </w:p>
    <w:p w14:paraId="43DCBABD">
      <w:pPr>
        <w:pStyle w:val="3"/>
        <w:spacing w:line="248" w:lineRule="auto"/>
        <w:rPr>
          <w:rFonts w:hint="eastAsia" w:ascii="宋体" w:hAnsi="宋体" w:eastAsia="宋体" w:cs="宋体"/>
          <w:sz w:val="21"/>
          <w:szCs w:val="21"/>
        </w:rPr>
      </w:pPr>
    </w:p>
    <w:p w14:paraId="52589D91">
      <w:pPr>
        <w:pStyle w:val="3"/>
        <w:spacing w:line="248" w:lineRule="auto"/>
        <w:rPr>
          <w:rFonts w:hint="eastAsia" w:ascii="宋体" w:hAnsi="宋体" w:eastAsia="宋体" w:cs="宋体"/>
          <w:sz w:val="21"/>
          <w:szCs w:val="21"/>
        </w:rPr>
      </w:pPr>
    </w:p>
    <w:p w14:paraId="781E710F">
      <w:pPr>
        <w:spacing w:before="73" w:line="227" w:lineRule="auto"/>
        <w:ind w:left="239"/>
        <w:rPr>
          <w:rFonts w:hint="eastAsia" w:ascii="宋体" w:hAnsi="宋体" w:eastAsia="宋体" w:cs="宋体"/>
          <w:sz w:val="21"/>
          <w:szCs w:val="21"/>
        </w:rPr>
      </w:pPr>
      <w:r>
        <w:rPr>
          <w:rFonts w:hint="eastAsia" w:ascii="宋体" w:hAnsi="宋体" w:eastAsia="宋体" w:cs="宋体"/>
          <w:spacing w:val="8"/>
          <w:sz w:val="21"/>
          <w:szCs w:val="21"/>
        </w:rPr>
        <w:t xml:space="preserve">委托人：   </w:t>
      </w:r>
      <w:r>
        <w:rPr>
          <w:rFonts w:hint="eastAsia" w:ascii="宋体" w:hAnsi="宋体" w:eastAsia="宋体" w:cs="宋体"/>
          <w:spacing w:val="8"/>
          <w:position w:val="5"/>
          <w:sz w:val="21"/>
          <w:szCs w:val="21"/>
        </w:rPr>
        <w:t xml:space="preserve">(盖章)                  </w:t>
      </w:r>
      <w:r>
        <w:rPr>
          <w:rFonts w:hint="eastAsia" w:ascii="宋体" w:hAnsi="宋体" w:eastAsia="宋体" w:cs="宋体"/>
          <w:spacing w:val="8"/>
          <w:position w:val="-2"/>
          <w:sz w:val="21"/>
          <w:szCs w:val="21"/>
        </w:rPr>
        <w:t>咨询人：(盖章)</w:t>
      </w:r>
    </w:p>
    <w:p w14:paraId="0FA52684">
      <w:pPr>
        <w:pStyle w:val="3"/>
        <w:spacing w:line="277" w:lineRule="auto"/>
        <w:rPr>
          <w:rFonts w:hint="eastAsia" w:ascii="宋体" w:hAnsi="宋体" w:eastAsia="宋体" w:cs="宋体"/>
          <w:sz w:val="21"/>
          <w:szCs w:val="21"/>
        </w:rPr>
      </w:pPr>
    </w:p>
    <w:p w14:paraId="19264A84">
      <w:pPr>
        <w:pStyle w:val="3"/>
        <w:spacing w:line="278" w:lineRule="auto"/>
        <w:rPr>
          <w:rFonts w:hint="eastAsia" w:ascii="宋体" w:hAnsi="宋体" w:eastAsia="宋体" w:cs="宋体"/>
          <w:sz w:val="21"/>
          <w:szCs w:val="21"/>
        </w:rPr>
      </w:pPr>
    </w:p>
    <w:p w14:paraId="12AED140">
      <w:pPr>
        <w:spacing w:before="72" w:line="219" w:lineRule="auto"/>
        <w:ind w:left="4279"/>
        <w:rPr>
          <w:rFonts w:hint="eastAsia" w:ascii="宋体" w:hAnsi="宋体" w:eastAsia="宋体" w:cs="宋体"/>
          <w:sz w:val="21"/>
          <w:szCs w:val="21"/>
        </w:rPr>
      </w:pPr>
      <w:r>
        <w:rPr>
          <w:rFonts w:hint="eastAsia" w:ascii="宋体" w:hAnsi="宋体" w:eastAsia="宋体" w:cs="宋体"/>
          <w:sz w:val="21"/>
          <w:szCs w:val="21"/>
        </w:rPr>
        <mc:AlternateContent>
          <mc:Choice Requires="wps">
            <w:drawing>
              <wp:anchor distT="0" distB="0" distL="114300" distR="114300" simplePos="0" relativeHeight="251666432" behindDoc="0" locked="0" layoutInCell="1" allowOverlap="1">
                <wp:simplePos x="0" y="0"/>
                <wp:positionH relativeFrom="column">
                  <wp:posOffset>139065</wp:posOffset>
                </wp:positionH>
                <wp:positionV relativeFrom="paragraph">
                  <wp:posOffset>13970</wp:posOffset>
                </wp:positionV>
                <wp:extent cx="1841500" cy="82042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41500" cy="820420"/>
                        </a:xfrm>
                        <a:prstGeom prst="rect">
                          <a:avLst/>
                        </a:prstGeom>
                        <a:noFill/>
                        <a:ln>
                          <a:noFill/>
                        </a:ln>
                      </wps:spPr>
                      <wps:txbx>
                        <w:txbxContent>
                          <w:p w14:paraId="32F251E5">
                            <w:pPr>
                              <w:spacing w:before="20" w:line="219" w:lineRule="auto"/>
                              <w:ind w:left="20"/>
                              <w:rPr>
                                <w:rFonts w:ascii="宋体" w:hAnsi="宋体" w:eastAsia="宋体" w:cs="宋体"/>
                                <w:sz w:val="22"/>
                                <w:szCs w:val="22"/>
                              </w:rPr>
                            </w:pPr>
                            <w:r>
                              <w:rPr>
                                <w:rFonts w:ascii="宋体" w:hAnsi="宋体" w:eastAsia="宋体" w:cs="宋体"/>
                                <w:spacing w:val="21"/>
                                <w:sz w:val="22"/>
                                <w:szCs w:val="22"/>
                              </w:rPr>
                              <w:t>法定代表人</w:t>
                            </w:r>
                          </w:p>
                          <w:p w14:paraId="15AED174">
                            <w:pPr>
                              <w:spacing w:before="187" w:line="219" w:lineRule="auto"/>
                              <w:ind w:left="20"/>
                              <w:rPr>
                                <w:rFonts w:ascii="宋体" w:hAnsi="宋体" w:eastAsia="宋体" w:cs="宋体"/>
                                <w:sz w:val="22"/>
                                <w:szCs w:val="22"/>
                              </w:rPr>
                            </w:pPr>
                            <w:r>
                              <w:rPr>
                                <w:rFonts w:ascii="宋体" w:hAnsi="宋体" w:eastAsia="宋体" w:cs="宋体"/>
                                <w:spacing w:val="20"/>
                                <w:sz w:val="22"/>
                                <w:szCs w:val="22"/>
                              </w:rPr>
                              <w:t>或委托代理人(签章):</w:t>
                            </w:r>
                          </w:p>
                          <w:p w14:paraId="5A06E6A9">
                            <w:pPr>
                              <w:spacing w:before="280" w:line="219" w:lineRule="auto"/>
                              <w:jc w:val="right"/>
                              <w:rPr>
                                <w:rFonts w:ascii="宋体" w:hAnsi="宋体" w:eastAsia="宋体" w:cs="宋体"/>
                                <w:sz w:val="22"/>
                                <w:szCs w:val="22"/>
                              </w:rPr>
                            </w:pPr>
                            <w:r>
                              <w:rPr>
                                <w:rFonts w:ascii="宋体" w:hAnsi="宋体" w:eastAsia="宋体" w:cs="宋体"/>
                                <w:spacing w:val="-13"/>
                                <w:sz w:val="22"/>
                                <w:szCs w:val="22"/>
                              </w:rPr>
                              <w:t>签订日期：</w:t>
                            </w:r>
                            <w:r>
                              <w:rPr>
                                <w:rFonts w:hint="eastAsia" w:ascii="宋体" w:hAnsi="宋体" w:eastAsia="宋体" w:cs="宋体"/>
                                <w:spacing w:val="-13"/>
                                <w:sz w:val="22"/>
                                <w:szCs w:val="22"/>
                                <w:lang w:val="en-US" w:eastAsia="zh-CN"/>
                              </w:rPr>
                              <w:t xml:space="preserve">   </w:t>
                            </w:r>
                            <w:r>
                              <w:rPr>
                                <w:rFonts w:ascii="Times New Roman" w:hAnsi="Times New Roman" w:eastAsia="Times New Roman" w:cs="Times New Roman"/>
                                <w:spacing w:val="-13"/>
                                <w:sz w:val="22"/>
                                <w:szCs w:val="22"/>
                              </w:rPr>
                              <w:t xml:space="preserve"> </w:t>
                            </w:r>
                            <w:r>
                              <w:rPr>
                                <w:rFonts w:ascii="宋体" w:hAnsi="宋体" w:eastAsia="宋体" w:cs="宋体"/>
                                <w:spacing w:val="-13"/>
                                <w:sz w:val="22"/>
                                <w:szCs w:val="22"/>
                              </w:rPr>
                              <w:t>年</w:t>
                            </w:r>
                            <w:r>
                              <w:rPr>
                                <w:rFonts w:ascii="宋体" w:hAnsi="宋体" w:eastAsia="宋体" w:cs="宋体"/>
                                <w:spacing w:val="28"/>
                                <w:sz w:val="22"/>
                                <w:szCs w:val="22"/>
                              </w:rPr>
                              <w:t xml:space="preserve">  </w:t>
                            </w:r>
                            <w:r>
                              <w:rPr>
                                <w:rFonts w:ascii="宋体" w:hAnsi="宋体" w:eastAsia="宋体" w:cs="宋体"/>
                                <w:spacing w:val="-13"/>
                                <w:sz w:val="22"/>
                                <w:szCs w:val="22"/>
                              </w:rPr>
                              <w:t>月</w:t>
                            </w:r>
                            <w:r>
                              <w:rPr>
                                <w:rFonts w:ascii="宋体" w:hAnsi="宋体" w:eastAsia="宋体" w:cs="宋体"/>
                                <w:spacing w:val="33"/>
                                <w:sz w:val="22"/>
                                <w:szCs w:val="22"/>
                              </w:rPr>
                              <w:t xml:space="preserve">  </w:t>
                            </w:r>
                            <w:r>
                              <w:rPr>
                                <w:rFonts w:ascii="宋体" w:hAnsi="宋体" w:eastAsia="宋体" w:cs="宋体"/>
                                <w:spacing w:val="43"/>
                                <w:sz w:val="22"/>
                                <w:szCs w:val="22"/>
                              </w:rPr>
                              <w:t xml:space="preserve">  </w:t>
                            </w:r>
                            <w:r>
                              <w:rPr>
                                <w:rFonts w:ascii="宋体" w:hAnsi="宋体" w:eastAsia="宋体" w:cs="宋体"/>
                                <w:spacing w:val="-13"/>
                                <w:sz w:val="22"/>
                                <w:szCs w:val="22"/>
                              </w:rPr>
                              <w:t>日</w:t>
                            </w:r>
                          </w:p>
                        </w:txbxContent>
                      </wps:txbx>
                      <wps:bodyPr lIns="0" tIns="0" rIns="0" bIns="0" upright="1"/>
                    </wps:wsp>
                  </a:graphicData>
                </a:graphic>
              </wp:anchor>
            </w:drawing>
          </mc:Choice>
          <mc:Fallback>
            <w:pict>
              <v:shape id="_x0000_s1026" o:spid="_x0000_s1026" o:spt="202" type="#_x0000_t202" style="position:absolute;left:0pt;margin-left:10.95pt;margin-top:1.1pt;height:64.6pt;width:145pt;z-index:251666432;mso-width-relative:page;mso-height-relative:page;" filled="f" stroked="f" coordsize="21600,21600" o:gfxdata="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rrH1Z1gAAAAgBAAAPAAAAAAAAAAEAIAAAACIAAABkcnMvZG93bnJldi54bWxQSwECFAAU&#10;AAAACACHTuJA0qxaLLoBAAByAwAADgAAAAAAAAABACAAAAAlAQAAZHJzL2Uyb0RvYy54bWxQSwUG&#10;AAAAAAYABgBZAQAAUQUAAAAA&#10;">
                <v:fill on="f" focussize="0,0"/>
                <v:stroke on="f"/>
                <v:imagedata o:title=""/>
                <o:lock v:ext="edit" aspectratio="f"/>
                <v:textbox inset="0mm,0mm,0mm,0mm">
                  <w:txbxContent>
                    <w:p w14:paraId="32F251E5">
                      <w:pPr>
                        <w:spacing w:before="20" w:line="219" w:lineRule="auto"/>
                        <w:ind w:left="20"/>
                        <w:rPr>
                          <w:rFonts w:ascii="宋体" w:hAnsi="宋体" w:eastAsia="宋体" w:cs="宋体"/>
                          <w:sz w:val="22"/>
                          <w:szCs w:val="22"/>
                        </w:rPr>
                      </w:pPr>
                      <w:r>
                        <w:rPr>
                          <w:rFonts w:ascii="宋体" w:hAnsi="宋体" w:eastAsia="宋体" w:cs="宋体"/>
                          <w:spacing w:val="21"/>
                          <w:sz w:val="22"/>
                          <w:szCs w:val="22"/>
                        </w:rPr>
                        <w:t>法定代表人</w:t>
                      </w:r>
                    </w:p>
                    <w:p w14:paraId="15AED174">
                      <w:pPr>
                        <w:spacing w:before="187" w:line="219" w:lineRule="auto"/>
                        <w:ind w:left="20"/>
                        <w:rPr>
                          <w:rFonts w:ascii="宋体" w:hAnsi="宋体" w:eastAsia="宋体" w:cs="宋体"/>
                          <w:sz w:val="22"/>
                          <w:szCs w:val="22"/>
                        </w:rPr>
                      </w:pPr>
                      <w:r>
                        <w:rPr>
                          <w:rFonts w:ascii="宋体" w:hAnsi="宋体" w:eastAsia="宋体" w:cs="宋体"/>
                          <w:spacing w:val="20"/>
                          <w:sz w:val="22"/>
                          <w:szCs w:val="22"/>
                        </w:rPr>
                        <w:t>或委托代理人(签章):</w:t>
                      </w:r>
                    </w:p>
                    <w:p w14:paraId="5A06E6A9">
                      <w:pPr>
                        <w:spacing w:before="280" w:line="219" w:lineRule="auto"/>
                        <w:jc w:val="right"/>
                        <w:rPr>
                          <w:rFonts w:ascii="宋体" w:hAnsi="宋体" w:eastAsia="宋体" w:cs="宋体"/>
                          <w:sz w:val="22"/>
                          <w:szCs w:val="22"/>
                        </w:rPr>
                      </w:pPr>
                      <w:r>
                        <w:rPr>
                          <w:rFonts w:ascii="宋体" w:hAnsi="宋体" w:eastAsia="宋体" w:cs="宋体"/>
                          <w:spacing w:val="-13"/>
                          <w:sz w:val="22"/>
                          <w:szCs w:val="22"/>
                        </w:rPr>
                        <w:t>签订日期：</w:t>
                      </w:r>
                      <w:r>
                        <w:rPr>
                          <w:rFonts w:hint="eastAsia" w:ascii="宋体" w:hAnsi="宋体" w:eastAsia="宋体" w:cs="宋体"/>
                          <w:spacing w:val="-13"/>
                          <w:sz w:val="22"/>
                          <w:szCs w:val="22"/>
                          <w:lang w:val="en-US" w:eastAsia="zh-CN"/>
                        </w:rPr>
                        <w:t xml:space="preserve">   </w:t>
                      </w:r>
                      <w:r>
                        <w:rPr>
                          <w:rFonts w:ascii="Times New Roman" w:hAnsi="Times New Roman" w:eastAsia="Times New Roman" w:cs="Times New Roman"/>
                          <w:spacing w:val="-13"/>
                          <w:sz w:val="22"/>
                          <w:szCs w:val="22"/>
                        </w:rPr>
                        <w:t xml:space="preserve"> </w:t>
                      </w:r>
                      <w:r>
                        <w:rPr>
                          <w:rFonts w:ascii="宋体" w:hAnsi="宋体" w:eastAsia="宋体" w:cs="宋体"/>
                          <w:spacing w:val="-13"/>
                          <w:sz w:val="22"/>
                          <w:szCs w:val="22"/>
                        </w:rPr>
                        <w:t>年</w:t>
                      </w:r>
                      <w:r>
                        <w:rPr>
                          <w:rFonts w:ascii="宋体" w:hAnsi="宋体" w:eastAsia="宋体" w:cs="宋体"/>
                          <w:spacing w:val="28"/>
                          <w:sz w:val="22"/>
                          <w:szCs w:val="22"/>
                        </w:rPr>
                        <w:t xml:space="preserve">  </w:t>
                      </w:r>
                      <w:r>
                        <w:rPr>
                          <w:rFonts w:ascii="宋体" w:hAnsi="宋体" w:eastAsia="宋体" w:cs="宋体"/>
                          <w:spacing w:val="-13"/>
                          <w:sz w:val="22"/>
                          <w:szCs w:val="22"/>
                        </w:rPr>
                        <w:t>月</w:t>
                      </w:r>
                      <w:r>
                        <w:rPr>
                          <w:rFonts w:ascii="宋体" w:hAnsi="宋体" w:eastAsia="宋体" w:cs="宋体"/>
                          <w:spacing w:val="33"/>
                          <w:sz w:val="22"/>
                          <w:szCs w:val="22"/>
                        </w:rPr>
                        <w:t xml:space="preserve">  </w:t>
                      </w:r>
                      <w:r>
                        <w:rPr>
                          <w:rFonts w:ascii="宋体" w:hAnsi="宋体" w:eastAsia="宋体" w:cs="宋体"/>
                          <w:spacing w:val="43"/>
                          <w:sz w:val="22"/>
                          <w:szCs w:val="22"/>
                        </w:rPr>
                        <w:t xml:space="preserve">  </w:t>
                      </w:r>
                      <w:r>
                        <w:rPr>
                          <w:rFonts w:ascii="宋体" w:hAnsi="宋体" w:eastAsia="宋体" w:cs="宋体"/>
                          <w:spacing w:val="-13"/>
                          <w:sz w:val="22"/>
                          <w:szCs w:val="22"/>
                        </w:rPr>
                        <w:t>日</w:t>
                      </w:r>
                    </w:p>
                  </w:txbxContent>
                </v:textbox>
              </v:shape>
            </w:pict>
          </mc:Fallback>
        </mc:AlternateContent>
      </w:r>
      <w:r>
        <w:rPr>
          <w:rFonts w:hint="eastAsia" w:ascii="宋体" w:hAnsi="宋体" w:eastAsia="宋体" w:cs="宋体"/>
          <w:spacing w:val="21"/>
          <w:sz w:val="21"/>
          <w:szCs w:val="21"/>
        </w:rPr>
        <w:t>法定代表人</w:t>
      </w:r>
    </w:p>
    <w:p w14:paraId="798D03FA">
      <w:pPr>
        <w:spacing w:before="187" w:line="219" w:lineRule="auto"/>
        <w:ind w:left="4350"/>
        <w:rPr>
          <w:rFonts w:hint="eastAsia" w:ascii="宋体" w:hAnsi="宋体" w:eastAsia="宋体" w:cs="宋体"/>
          <w:sz w:val="21"/>
          <w:szCs w:val="21"/>
        </w:rPr>
      </w:pPr>
      <w:r>
        <w:rPr>
          <w:rFonts w:hint="eastAsia" w:ascii="宋体" w:hAnsi="宋体" w:eastAsia="宋体" w:cs="宋体"/>
          <w:spacing w:val="30"/>
          <w:sz w:val="21"/>
          <w:szCs w:val="21"/>
        </w:rPr>
        <w:t>或委托代理人(签章):</w:t>
      </w:r>
      <w:r>
        <w:rPr>
          <w:rFonts w:hint="eastAsia" w:ascii="宋体" w:hAnsi="宋体" w:eastAsia="宋体" w:cs="宋体"/>
          <w:spacing w:val="11"/>
          <w:sz w:val="21"/>
          <w:szCs w:val="21"/>
        </w:rPr>
        <w:t xml:space="preserve">   </w:t>
      </w:r>
    </w:p>
    <w:p w14:paraId="2B3FF7D8">
      <w:pPr>
        <w:spacing w:before="222" w:line="235" w:lineRule="auto"/>
        <w:ind w:left="4360"/>
        <w:rPr>
          <w:rFonts w:hint="eastAsia" w:ascii="宋体" w:hAnsi="宋体" w:eastAsia="宋体" w:cs="宋体"/>
          <w:spacing w:val="-14"/>
          <w:position w:val="3"/>
          <w:sz w:val="21"/>
          <w:szCs w:val="21"/>
          <w:lang w:val="en-US" w:eastAsia="zh-CN"/>
        </w:rPr>
      </w:pPr>
      <w:r>
        <w:rPr>
          <w:rFonts w:hint="eastAsia" w:ascii="宋体" w:hAnsi="宋体" w:eastAsia="宋体" w:cs="宋体"/>
          <w:spacing w:val="-14"/>
          <w:position w:val="3"/>
          <w:sz w:val="21"/>
          <w:szCs w:val="21"/>
        </w:rPr>
        <w:t>签订日期</w:t>
      </w:r>
      <w:r>
        <w:rPr>
          <w:rFonts w:hint="eastAsia" w:ascii="宋体" w:hAnsi="宋体" w:eastAsia="宋体" w:cs="宋体"/>
          <w:spacing w:val="-14"/>
          <w:position w:val="3"/>
          <w:sz w:val="21"/>
          <w:szCs w:val="21"/>
          <w:lang w:eastAsia="zh-CN"/>
        </w:rPr>
        <w:t>：</w:t>
      </w:r>
      <w:r>
        <w:rPr>
          <w:rFonts w:hint="eastAsia" w:ascii="宋体" w:hAnsi="宋体" w:eastAsia="宋体" w:cs="宋体"/>
          <w:spacing w:val="-14"/>
          <w:position w:val="3"/>
          <w:sz w:val="21"/>
          <w:szCs w:val="21"/>
          <w:lang w:val="en-US" w:eastAsia="zh-CN"/>
        </w:rPr>
        <w:t>年  月   日</w:t>
      </w:r>
    </w:p>
    <w:p w14:paraId="73208CDD">
      <w:pPr>
        <w:spacing w:before="222" w:line="235" w:lineRule="auto"/>
        <w:ind w:left="4360"/>
        <w:rPr>
          <w:rFonts w:hint="eastAsia" w:ascii="宋体" w:hAnsi="宋体" w:eastAsia="宋体" w:cs="宋体"/>
          <w:spacing w:val="-14"/>
          <w:position w:val="3"/>
          <w:sz w:val="21"/>
          <w:szCs w:val="21"/>
          <w:lang w:val="en-US" w:eastAsia="zh-CN"/>
        </w:rPr>
      </w:pPr>
    </w:p>
    <w:p w14:paraId="69A91CE1">
      <w:pPr>
        <w:spacing w:before="222" w:line="235" w:lineRule="auto"/>
        <w:ind w:left="4360"/>
        <w:rPr>
          <w:rFonts w:hint="eastAsia" w:ascii="宋体" w:hAnsi="宋体" w:eastAsia="宋体" w:cs="宋体"/>
          <w:spacing w:val="-14"/>
          <w:position w:val="3"/>
          <w:sz w:val="21"/>
          <w:szCs w:val="21"/>
          <w:lang w:val="en-US" w:eastAsia="zh-CN"/>
        </w:rPr>
      </w:pPr>
    </w:p>
    <w:p w14:paraId="540799AF">
      <w:pPr>
        <w:pStyle w:val="3"/>
        <w:spacing w:line="240" w:lineRule="auto"/>
      </w:pPr>
    </w:p>
    <w:sectPr>
      <w:footerReference r:id="rId35" w:type="default"/>
      <w:pgSz w:w="11850" w:h="16783"/>
      <w:pgMar w:top="1426" w:right="1236" w:bottom="1271" w:left="1055" w:header="0" w:footer="95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Arial Unicode MS">
    <w:altName w:val="Nimbus Roman No9 L"/>
    <w:panose1 w:val="020B0604020202020204"/>
    <w:charset w:val="00"/>
    <w:family w:val="roman"/>
    <w:pitch w:val="default"/>
    <w:sig w:usb0="00000000" w:usb1="00000000" w:usb2="00000000" w:usb3="00000000" w:csb0="00000001" w:csb1="00000000"/>
  </w:font>
  <w:font w:name="微软雅黑">
    <w:altName w:val="方正黑体_GBK"/>
    <w:panose1 w:val="020B0503020204020204"/>
    <w:charset w:val="86"/>
    <w:family w:val="auto"/>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文泉驿微米黑">
    <w:panose1 w:val="020B0606030804020204"/>
    <w:charset w:val="86"/>
    <w:family w:val="auto"/>
    <w:pitch w:val="default"/>
    <w:sig w:usb0="E10002EF" w:usb1="6BDFFCFB" w:usb2="00800036" w:usb3="00000000" w:csb0="603E019F" w:csb1="DFD70000"/>
  </w:font>
  <w:font w:name="Arial">
    <w:altName w:val="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29426">
    <w:pPr>
      <w:pStyle w:val="4"/>
      <w:pBdr>
        <w:top w:val="none" w:color="auto" w:sz="0" w:space="1"/>
        <w:left w:val="none" w:color="auto" w:sz="0" w:space="0"/>
        <w:bottom w:val="none" w:color="auto" w:sz="0" w:space="0"/>
        <w:right w:val="none" w:color="auto" w:sz="0" w:space="0"/>
        <w:between w:val="none" w:color="auto" w:sz="0" w:space="0"/>
      </w:pBdr>
      <w:wordWrap w:val="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99C9A">
    <w:pPr>
      <w:pStyle w:val="4"/>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333622">
                          <w:pPr>
                            <w:pStyle w:val="4"/>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57333622">
                    <w:pPr>
                      <w:pStyle w:val="4"/>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AA3A8">
    <w:pPr>
      <w:pStyle w:val="4"/>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175C76">
                          <w:pPr>
                            <w:pStyle w:val="4"/>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4A175C76">
                    <w:pPr>
                      <w:pStyle w:val="4"/>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F6DCD">
    <w:pPr>
      <w:pStyle w:val="4"/>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142E38">
                          <w:pPr>
                            <w:pStyle w:val="4"/>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1142E38">
                    <w:pPr>
                      <w:pStyle w:val="4"/>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2B2EA">
    <w:pPr>
      <w:pStyle w:val="4"/>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F94AA7">
                          <w:pPr>
                            <w:pStyle w:val="4"/>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6F94AA7">
                    <w:pPr>
                      <w:pStyle w:val="4"/>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6A28E">
    <w:pPr>
      <w:pStyle w:val="4"/>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BA03CF">
                          <w:pPr>
                            <w:pStyle w:val="4"/>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0CBA03CF">
                    <w:pPr>
                      <w:pStyle w:val="4"/>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5254B">
    <w:pPr>
      <w:pStyle w:val="4"/>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3364ED">
                          <w:pPr>
                            <w:pStyle w:val="4"/>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313364ED">
                    <w:pPr>
                      <w:pStyle w:val="4"/>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89836">
    <w:pPr>
      <w:spacing w:line="173" w:lineRule="auto"/>
      <w:ind w:left="4159"/>
      <w:rPr>
        <w:rFonts w:ascii="Times New Roman" w:hAnsi="Times New Roman" w:eastAsia="Times New Roman" w:cs="Times New Roman"/>
        <w:sz w:val="14"/>
        <w:szCs w:val="14"/>
      </w:rPr>
    </w:pPr>
    <w:r>
      <w:rPr>
        <w:rFonts w:ascii="Times New Roman" w:hAnsi="Times New Roman" w:eastAsia="Times New Roman" w:cs="Times New Roman"/>
        <w:sz w:val="14"/>
        <w:szCs w:val="14"/>
      </w:rPr>
      <w:t>1</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22573">
    <w:pPr>
      <w:spacing w:line="173" w:lineRule="auto"/>
      <w:ind w:left="4180"/>
      <w:rPr>
        <w:rFonts w:ascii="Times New Roman" w:hAnsi="Times New Roman" w:eastAsia="Times New Roman" w:cs="Times New Roman"/>
        <w:sz w:val="14"/>
        <w:szCs w:val="14"/>
      </w:rPr>
    </w:pPr>
    <w:r>
      <w:rPr>
        <w:rFonts w:ascii="Times New Roman" w:hAnsi="Times New Roman" w:eastAsia="Times New Roman" w:cs="Times New Roman"/>
        <w:sz w:val="14"/>
        <w:szCs w:val="14"/>
      </w:rPr>
      <w:t>2</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90EF8">
    <w:pPr>
      <w:spacing w:line="174" w:lineRule="auto"/>
      <w:ind w:left="4030"/>
      <w:rPr>
        <w:rFonts w:ascii="Times New Roman" w:hAnsi="Times New Roman" w:eastAsia="Times New Roman" w:cs="Times New Roman"/>
        <w:sz w:val="15"/>
        <w:szCs w:val="15"/>
      </w:rPr>
    </w:pPr>
    <w:r>
      <w:rPr>
        <w:rFonts w:ascii="Times New Roman" w:hAnsi="Times New Roman" w:eastAsia="Times New Roman" w:cs="Times New Roman"/>
        <w:sz w:val="15"/>
        <w:szCs w:val="15"/>
      </w:rPr>
      <w:t>3</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7932A">
    <w:pPr>
      <w:spacing w:line="174" w:lineRule="auto"/>
      <w:ind w:left="4059"/>
      <w:rPr>
        <w:rFonts w:ascii="Times New Roman" w:hAnsi="Times New Roman" w:eastAsia="Times New Roman" w:cs="Times New Roman"/>
        <w:sz w:val="15"/>
        <w:szCs w:val="15"/>
      </w:rPr>
    </w:pPr>
    <w:r>
      <w:rPr>
        <w:rFonts w:ascii="Times New Roman" w:hAnsi="Times New Roman" w:eastAsia="Times New Roman" w:cs="Times New Roman"/>
        <w:sz w:val="15"/>
        <w:szCs w:val="15"/>
      </w:rPr>
      <w:t>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2D50B">
    <w:pPr>
      <w:pStyle w:val="4"/>
      <w:pBdr>
        <w:top w:val="none" w:color="auto" w:sz="0" w:space="1"/>
        <w:left w:val="none" w:color="auto" w:sz="0" w:space="0"/>
        <w:bottom w:val="none" w:color="auto" w:sz="0" w:space="0"/>
        <w:right w:val="none" w:color="auto" w:sz="0" w:space="0"/>
        <w:between w:val="none" w:color="auto" w:sz="0" w:space="0"/>
      </w:pBdr>
      <w:wordWrap w:val="0"/>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8856C3">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028856C3">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8561A">
    <w:pPr>
      <w:spacing w:line="171" w:lineRule="auto"/>
      <w:ind w:left="4026"/>
      <w:rPr>
        <w:rFonts w:ascii="Times New Roman" w:hAnsi="Times New Roman" w:eastAsia="Times New Roman" w:cs="Times New Roman"/>
        <w:sz w:val="15"/>
        <w:szCs w:val="15"/>
      </w:rPr>
    </w:pPr>
    <w:r>
      <w:rPr>
        <w:rFonts w:ascii="Times New Roman" w:hAnsi="Times New Roman" w:eastAsia="Times New Roman" w:cs="Times New Roman"/>
        <w:sz w:val="15"/>
        <w:szCs w:val="15"/>
      </w:rPr>
      <w:t>5</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54A09">
    <w:pPr>
      <w:spacing w:line="171" w:lineRule="auto"/>
      <w:ind w:left="4049"/>
      <w:rPr>
        <w:rFonts w:ascii="Times New Roman" w:hAnsi="Times New Roman" w:eastAsia="Times New Roman" w:cs="Times New Roman"/>
        <w:sz w:val="15"/>
        <w:szCs w:val="15"/>
      </w:rPr>
    </w:pPr>
    <w:r>
      <w:rPr>
        <w:rFonts w:ascii="Times New Roman" w:hAnsi="Times New Roman" w:eastAsia="Times New Roman" w:cs="Times New Roman"/>
        <w:sz w:val="15"/>
        <w:szCs w:val="15"/>
      </w:rPr>
      <w:t>7</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81B41">
    <w:pPr>
      <w:spacing w:line="174" w:lineRule="auto"/>
      <w:ind w:left="4069"/>
      <w:rPr>
        <w:rFonts w:ascii="Times New Roman" w:hAnsi="Times New Roman" w:eastAsia="Times New Roman" w:cs="Times New Roman"/>
        <w:sz w:val="15"/>
        <w:szCs w:val="15"/>
      </w:rPr>
    </w:pPr>
    <w:r>
      <w:rPr>
        <w:rFonts w:ascii="Times New Roman" w:hAnsi="Times New Roman" w:eastAsia="Times New Roman" w:cs="Times New Roman"/>
        <w:sz w:val="15"/>
        <w:szCs w:val="15"/>
      </w:rPr>
      <w:t>8</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24546">
    <w:pPr>
      <w:spacing w:line="174" w:lineRule="auto"/>
      <w:ind w:left="4019"/>
      <w:rPr>
        <w:rFonts w:ascii="Times New Roman" w:hAnsi="Times New Roman" w:eastAsia="Times New Roman" w:cs="Times New Roman"/>
        <w:sz w:val="15"/>
        <w:szCs w:val="15"/>
      </w:rPr>
    </w:pPr>
    <w:r>
      <w:rPr>
        <w:rFonts w:ascii="Times New Roman" w:hAnsi="Times New Roman" w:eastAsia="Times New Roman" w:cs="Times New Roman"/>
        <w:sz w:val="15"/>
        <w:szCs w:val="15"/>
      </w:rPr>
      <w:t>9</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996F1">
    <w:pPr>
      <w:spacing w:line="174" w:lineRule="auto"/>
      <w:ind w:left="4499"/>
      <w:rPr>
        <w:rFonts w:ascii="Times New Roman" w:hAnsi="Times New Roman" w:eastAsia="Times New Roman" w:cs="Times New Roman"/>
        <w:sz w:val="15"/>
        <w:szCs w:val="15"/>
      </w:rPr>
    </w:pPr>
    <w:r>
      <w:rPr>
        <w:rFonts w:ascii="Times New Roman" w:hAnsi="Times New Roman" w:eastAsia="Times New Roman" w:cs="Times New Roman"/>
        <w:spacing w:val="-5"/>
        <w:sz w:val="15"/>
        <w:szCs w:val="15"/>
      </w:rPr>
      <w:t>10</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4A0BC">
    <w:pPr>
      <w:spacing w:line="173" w:lineRule="auto"/>
      <w:ind w:left="4449"/>
      <w:rPr>
        <w:rFonts w:ascii="Times New Roman" w:hAnsi="Times New Roman" w:eastAsia="Times New Roman" w:cs="Times New Roman"/>
        <w:sz w:val="14"/>
        <w:szCs w:val="14"/>
      </w:rPr>
    </w:pPr>
    <w:r>
      <w:rPr>
        <w:rFonts w:ascii="Times New Roman" w:hAnsi="Times New Roman" w:eastAsia="Times New Roman" w:cs="Times New Roman"/>
        <w:spacing w:val="-5"/>
        <w:sz w:val="14"/>
        <w:szCs w:val="14"/>
      </w:rPr>
      <w:t>11</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488BA">
    <w:pPr>
      <w:spacing w:line="174" w:lineRule="auto"/>
      <w:ind w:left="4520"/>
      <w:rPr>
        <w:rFonts w:ascii="Times New Roman" w:hAnsi="Times New Roman" w:eastAsia="Times New Roman" w:cs="Times New Roman"/>
        <w:sz w:val="15"/>
        <w:szCs w:val="15"/>
      </w:rPr>
    </w:pPr>
    <w:r>
      <w:rPr>
        <w:rFonts w:ascii="Times New Roman" w:hAnsi="Times New Roman" w:eastAsia="Times New Roman" w:cs="Times New Roman"/>
        <w:spacing w:val="-5"/>
        <w:sz w:val="15"/>
        <w:szCs w:val="15"/>
      </w:rPr>
      <w:t>12</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0CE98">
    <w:pPr>
      <w:spacing w:line="182" w:lineRule="auto"/>
      <w:ind w:left="4610"/>
      <w:rPr>
        <w:rFonts w:ascii="宋体" w:hAnsi="宋体" w:eastAsia="宋体" w:cs="宋体"/>
        <w:sz w:val="15"/>
        <w:szCs w:val="15"/>
      </w:rPr>
    </w:pPr>
    <w:r>
      <w:rPr>
        <w:sz w:val="15"/>
      </w:rPr>
      <mc:AlternateContent>
        <mc:Choice Requires="wps">
          <w:drawing>
            <wp:anchor distT="0" distB="0" distL="0" distR="0" simplePos="0" relativeHeight="251667456" behindDoc="0" locked="0" layoutInCell="1" allowOverlap="1">
              <wp:simplePos x="0" y="0"/>
              <wp:positionH relativeFrom="margin">
                <wp:align>center</wp:align>
              </wp:positionH>
              <wp:positionV relativeFrom="paragraph">
                <wp:posOffset>0</wp:posOffset>
              </wp:positionV>
              <wp:extent cx="127000" cy="131445"/>
              <wp:effectExtent l="0" t="0" r="0" b="0"/>
              <wp:wrapNone/>
              <wp:docPr id="4100" name="文本框 18"/>
              <wp:cNvGraphicFramePr/>
              <a:graphic xmlns:a="http://schemas.openxmlformats.org/drawingml/2006/main">
                <a:graphicData uri="http://schemas.microsoft.com/office/word/2010/wordprocessingShape">
                  <wps:wsp>
                    <wps:cNvSpPr/>
                    <wps:spPr>
                      <a:xfrm>
                        <a:off x="0" y="0"/>
                        <a:ext cx="127000" cy="131445"/>
                      </a:xfrm>
                      <a:prstGeom prst="rect">
                        <a:avLst/>
                      </a:prstGeom>
                      <a:ln>
                        <a:noFill/>
                      </a:ln>
                    </wps:spPr>
                    <wps:txbx>
                      <w:txbxContent>
                        <w:p w14:paraId="6EC26328">
                          <w:pPr>
                            <w:pStyle w:val="4"/>
                          </w:pPr>
                          <w:r>
                            <w:fldChar w:fldCharType="begin"/>
                          </w:r>
                          <w:r>
                            <w:instrText xml:space="preserve"> PAGE  \* MERGEFORMAT </w:instrText>
                          </w:r>
                          <w:r>
                            <w:fldChar w:fldCharType="separate"/>
                          </w:r>
                          <w:r>
                            <w:t>16</w:t>
                          </w:r>
                          <w:r>
                            <w:fldChar w:fldCharType="end"/>
                          </w:r>
                        </w:p>
                      </w:txbxContent>
                    </wps:txbx>
                    <wps:bodyPr vert="horz" wrap="none" lIns="0" tIns="0" rIns="0" bIns="0" anchor="t" upright="0">
                      <a:spAutoFit/>
                    </wps:bodyPr>
                  </wps:wsp>
                </a:graphicData>
              </a:graphic>
            </wp:anchor>
          </w:drawing>
        </mc:Choice>
        <mc:Fallback>
          <w:pict>
            <v:rect id="文本框 18" o:spid="_x0000_s1026" o:spt="1" style="position:absolute;left:0pt;margin-top:0pt;height:10.35pt;width:10pt;mso-position-horizontal:center;mso-position-horizontal-relative:margin;mso-wrap-style:none;z-index:251667456;mso-width-relative:page;mso-height-relative:page;" filled="f" stroked="f" coordsize="21600,21600" o:gfxdata="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xJ/kE0AAAAAMBAAAPAAAAAAAAAAEAIAAAACIAAABk&#10;cnMvZG93bnJldi54bWxQSwECFAAUAAAACACHTuJAJd2s4tUBAACdAwAADgAAAAAAAAABACAAAAAf&#10;AQAAZHJzL2Uyb0RvYy54bWxQSwUGAAAAAAYABgBZAQAAZgUAAAAA&#10;">
              <v:fill on="f" focussize="0,0"/>
              <v:stroke on="f"/>
              <v:imagedata o:title=""/>
              <o:lock v:ext="edit" aspectratio="f"/>
              <v:textbox inset="0mm,0mm,0mm,0mm" style="mso-fit-shape-to-text:t;">
                <w:txbxContent>
                  <w:p w14:paraId="6EC26328">
                    <w:pPr>
                      <w:pStyle w:val="4"/>
                    </w:pPr>
                    <w:r>
                      <w:fldChar w:fldCharType="begin"/>
                    </w:r>
                    <w:r>
                      <w:instrText xml:space="preserve"> PAGE  \* MERGEFORMAT </w:instrText>
                    </w:r>
                    <w:r>
                      <w:fldChar w:fldCharType="separate"/>
                    </w:r>
                    <w:r>
                      <w:t>16</w:t>
                    </w:r>
                    <w:r>
                      <w:fldChar w:fldCharType="end"/>
                    </w:r>
                  </w:p>
                </w:txbxContent>
              </v:textbox>
            </v:rect>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7E348">
    <w:pPr>
      <w:spacing w:line="182" w:lineRule="auto"/>
      <w:ind w:left="4975"/>
      <w:rPr>
        <w:rFonts w:ascii="宋体" w:hAnsi="宋体" w:eastAsia="宋体" w:cs="宋体"/>
        <w:sz w:val="15"/>
        <w:szCs w:val="15"/>
      </w:rPr>
    </w:pPr>
    <w:r>
      <w:rPr>
        <w:sz w:val="15"/>
      </w:rPr>
      <mc:AlternateContent>
        <mc:Choice Requires="wps">
          <w:drawing>
            <wp:anchor distT="0" distB="0" distL="0" distR="0" simplePos="0" relativeHeight="251667456" behindDoc="0" locked="0" layoutInCell="1" allowOverlap="1">
              <wp:simplePos x="0" y="0"/>
              <wp:positionH relativeFrom="margin">
                <wp:align>center</wp:align>
              </wp:positionH>
              <wp:positionV relativeFrom="paragraph">
                <wp:posOffset>0</wp:posOffset>
              </wp:positionV>
              <wp:extent cx="127000" cy="131445"/>
              <wp:effectExtent l="0" t="0" r="0" b="0"/>
              <wp:wrapNone/>
              <wp:docPr id="4101" name="文本框 19"/>
              <wp:cNvGraphicFramePr/>
              <a:graphic xmlns:a="http://schemas.openxmlformats.org/drawingml/2006/main">
                <a:graphicData uri="http://schemas.microsoft.com/office/word/2010/wordprocessingShape">
                  <wps:wsp>
                    <wps:cNvSpPr/>
                    <wps:spPr>
                      <a:xfrm>
                        <a:off x="0" y="0"/>
                        <a:ext cx="127000" cy="131445"/>
                      </a:xfrm>
                      <a:prstGeom prst="rect">
                        <a:avLst/>
                      </a:prstGeom>
                      <a:ln>
                        <a:noFill/>
                      </a:ln>
                    </wps:spPr>
                    <wps:txbx>
                      <w:txbxContent>
                        <w:p w14:paraId="7FB7A8E0">
                          <w:pPr>
                            <w:pStyle w:val="4"/>
                          </w:pPr>
                          <w:r>
                            <w:fldChar w:fldCharType="begin"/>
                          </w:r>
                          <w:r>
                            <w:instrText xml:space="preserve"> PAGE  \* MERGEFORMAT </w:instrText>
                          </w:r>
                          <w:r>
                            <w:fldChar w:fldCharType="separate"/>
                          </w:r>
                          <w:r>
                            <w:t>17</w:t>
                          </w:r>
                          <w:r>
                            <w:fldChar w:fldCharType="end"/>
                          </w:r>
                        </w:p>
                      </w:txbxContent>
                    </wps:txbx>
                    <wps:bodyPr vert="horz" wrap="none" lIns="0" tIns="0" rIns="0" bIns="0" anchor="t" upright="0">
                      <a:spAutoFit/>
                    </wps:bodyPr>
                  </wps:wsp>
                </a:graphicData>
              </a:graphic>
            </wp:anchor>
          </w:drawing>
        </mc:Choice>
        <mc:Fallback>
          <w:pict>
            <v:rect id="文本框 19" o:spid="_x0000_s1026" o:spt="1" style="position:absolute;left:0pt;margin-top:0pt;height:10.35pt;width:10pt;mso-position-horizontal:center;mso-position-horizontal-relative:margin;mso-wrap-style:none;z-index:251667456;mso-width-relative:page;mso-height-relative:page;" filled="f" stroked="f" coordsize="21600,21600" o:gfxdata="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8Sf5BNAAAAADAQAADwAAAAAAAAABACAAAAAiAAAA&#10;ZHJzL2Rvd25yZXYueG1sUEsBAhQAFAAAAAgAh07iQI2+aTPWAQAAnQMAAA4AAAAAAAAAAQAgAAAA&#10;HwEAAGRycy9lMm9Eb2MueG1sUEsFBgAAAAAGAAYAWQEAAGcFAAAAAA==&#10;">
              <v:fill on="f" focussize="0,0"/>
              <v:stroke on="f"/>
              <v:imagedata o:title=""/>
              <o:lock v:ext="edit" aspectratio="f"/>
              <v:textbox inset="0mm,0mm,0mm,0mm" style="mso-fit-shape-to-text:t;">
                <w:txbxContent>
                  <w:p w14:paraId="7FB7A8E0">
                    <w:pPr>
                      <w:pStyle w:val="4"/>
                    </w:pPr>
                    <w:r>
                      <w:fldChar w:fldCharType="begin"/>
                    </w:r>
                    <w:r>
                      <w:instrText xml:space="preserve"> PAGE  \* MERGEFORMAT </w:instrText>
                    </w:r>
                    <w:r>
                      <w:fldChar w:fldCharType="separate"/>
                    </w:r>
                    <w:r>
                      <w:t>17</w:t>
                    </w:r>
                    <w:r>
                      <w:fldChar w:fldCharType="end"/>
                    </w:r>
                  </w:p>
                </w:txbxContent>
              </v:textbox>
            </v:rect>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075E4">
    <w:pPr>
      <w:spacing w:line="174" w:lineRule="auto"/>
      <w:ind w:left="4049"/>
      <w:rPr>
        <w:rFonts w:ascii="Times New Roman" w:hAnsi="Times New Roman" w:eastAsia="Times New Roman" w:cs="Times New Roman"/>
        <w:sz w:val="15"/>
        <w:szCs w:val="15"/>
      </w:rPr>
    </w:pPr>
    <w:r>
      <w:rPr>
        <w:rFonts w:ascii="Times New Roman" w:hAnsi="Times New Roman" w:eastAsia="Times New Roman" w:cs="Times New Roman"/>
        <w:spacing w:val="-1"/>
        <w:sz w:val="15"/>
        <w:szCs w:val="15"/>
      </w:rPr>
      <w:t>22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18A35">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61FE1E">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661FE1E">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876F3">
    <w:pPr>
      <w:pStyle w:val="4"/>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89C6FD">
                          <w:pPr>
                            <w:pStyle w:val="4"/>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6489C6FD">
                    <w:pPr>
                      <w:pStyle w:val="4"/>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9DFC8">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90236B">
                          <w:pPr>
                            <w:pStyle w:val="4"/>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A90236B">
                    <w:pPr>
                      <w:pStyle w:val="4"/>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5C548">
    <w:pPr>
      <w:pStyle w:val="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B646AE">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9B646AE">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04228">
    <w:pPr>
      <w:pStyle w:val="4"/>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933B79">
                          <w:pPr>
                            <w:pStyle w:val="4"/>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B933B79">
                    <w:pPr>
                      <w:pStyle w:val="4"/>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7948C">
    <w:pPr>
      <w:pStyle w:val="4"/>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2BDD86">
                          <w:pPr>
                            <w:pStyle w:val="4"/>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B2BDD86">
                    <w:pPr>
                      <w:pStyle w:val="4"/>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84FF5">
    <w:pPr>
      <w:pStyle w:val="4"/>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58AB2F">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A58AB2F">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7ECBA">
    <w:pPr>
      <w:pStyle w:val="4"/>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8CD61D">
                          <w:pPr>
                            <w:pStyle w:val="4"/>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088CD61D">
                    <w:pPr>
                      <w:pStyle w:val="4"/>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1B3C3">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E8E10A"/>
    <w:multiLevelType w:val="singleLevel"/>
    <w:tmpl w:val="BFE8E10A"/>
    <w:lvl w:ilvl="0" w:tentative="0">
      <w:start w:val="1"/>
      <w:numFmt w:val="decimal"/>
      <w:suff w:val="space"/>
      <w:lvlText w:val="%1."/>
      <w:lvlJc w:val="left"/>
    </w:lvl>
  </w:abstractNum>
  <w:abstractNum w:abstractNumId="1">
    <w:nsid w:val="D37F4F5A"/>
    <w:multiLevelType w:val="singleLevel"/>
    <w:tmpl w:val="D37F4F5A"/>
    <w:lvl w:ilvl="0" w:tentative="0">
      <w:start w:val="1"/>
      <w:numFmt w:val="decimal"/>
      <w:suff w:val="space"/>
      <w:lvlText w:val="%1."/>
      <w:lvlJc w:val="left"/>
    </w:lvl>
  </w:abstractNum>
  <w:abstractNum w:abstractNumId="2">
    <w:nsid w:val="F26E624A"/>
    <w:multiLevelType w:val="singleLevel"/>
    <w:tmpl w:val="F26E624A"/>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isplayHorizontalDrawingGridEvery w:val="0"/>
  <w:displayVerticalDrawingGridEvery w:val="2"/>
  <w:characterSpacingControl w:val="doNotCompress"/>
  <w:footnotePr>
    <w:footnote w:id="0"/>
    <w:footnote w:id="1"/>
  </w:footnotePr>
  <w:endnotePr>
    <w:endnote w:id="0"/>
    <w:endnote w:id="1"/>
  </w:endnotePr>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rsids>
    <w:rsidRoot w:val="00000000"/>
    <w:rsid w:val="01A313CD"/>
    <w:rsid w:val="06406B1D"/>
    <w:rsid w:val="08844F51"/>
    <w:rsid w:val="09A03F73"/>
    <w:rsid w:val="0A334936"/>
    <w:rsid w:val="0CF73E88"/>
    <w:rsid w:val="0FF860F6"/>
    <w:rsid w:val="1138361D"/>
    <w:rsid w:val="11673665"/>
    <w:rsid w:val="131211A3"/>
    <w:rsid w:val="1B3D1B9C"/>
    <w:rsid w:val="1DFF9BBC"/>
    <w:rsid w:val="1F1A5822"/>
    <w:rsid w:val="1FA95007"/>
    <w:rsid w:val="1FB7B08E"/>
    <w:rsid w:val="20D210F4"/>
    <w:rsid w:val="2AD80A61"/>
    <w:rsid w:val="2DF59D45"/>
    <w:rsid w:val="2FFEEA23"/>
    <w:rsid w:val="366559E4"/>
    <w:rsid w:val="378A731C"/>
    <w:rsid w:val="38545F1C"/>
    <w:rsid w:val="3AFF6BAC"/>
    <w:rsid w:val="3B7FED8D"/>
    <w:rsid w:val="3E7F4D63"/>
    <w:rsid w:val="3FD73D1A"/>
    <w:rsid w:val="3FF7BB0B"/>
    <w:rsid w:val="3FFB0979"/>
    <w:rsid w:val="3FFB71B0"/>
    <w:rsid w:val="41621D8D"/>
    <w:rsid w:val="436A77FC"/>
    <w:rsid w:val="45BA2B01"/>
    <w:rsid w:val="4AAC84B1"/>
    <w:rsid w:val="4B420113"/>
    <w:rsid w:val="4C00375E"/>
    <w:rsid w:val="4D5B378B"/>
    <w:rsid w:val="4F7B0FC5"/>
    <w:rsid w:val="4FB565CD"/>
    <w:rsid w:val="4FF793E1"/>
    <w:rsid w:val="506262D2"/>
    <w:rsid w:val="523DD722"/>
    <w:rsid w:val="55E940A5"/>
    <w:rsid w:val="55EB02AE"/>
    <w:rsid w:val="58FF3EF5"/>
    <w:rsid w:val="59CFCF4F"/>
    <w:rsid w:val="5BEEFB55"/>
    <w:rsid w:val="5DCF7769"/>
    <w:rsid w:val="5E8425FB"/>
    <w:rsid w:val="5E97CB95"/>
    <w:rsid w:val="5FBFA314"/>
    <w:rsid w:val="5FFB433E"/>
    <w:rsid w:val="61EF1314"/>
    <w:rsid w:val="62945133"/>
    <w:rsid w:val="6A1A28F0"/>
    <w:rsid w:val="6ADFCC09"/>
    <w:rsid w:val="6B7E6787"/>
    <w:rsid w:val="6B9F7713"/>
    <w:rsid w:val="6BA78C68"/>
    <w:rsid w:val="6BCF2EE1"/>
    <w:rsid w:val="6DE339FA"/>
    <w:rsid w:val="6FFFC419"/>
    <w:rsid w:val="71331A74"/>
    <w:rsid w:val="73F72CE6"/>
    <w:rsid w:val="74950B21"/>
    <w:rsid w:val="74DBE973"/>
    <w:rsid w:val="75BF172F"/>
    <w:rsid w:val="76BFD75C"/>
    <w:rsid w:val="779FFB00"/>
    <w:rsid w:val="77EF9D7F"/>
    <w:rsid w:val="78572DD4"/>
    <w:rsid w:val="7A7C6AD5"/>
    <w:rsid w:val="7AD7D6E8"/>
    <w:rsid w:val="7AFD98A6"/>
    <w:rsid w:val="7B8E0CF0"/>
    <w:rsid w:val="7BF5648F"/>
    <w:rsid w:val="7BF6409A"/>
    <w:rsid w:val="7D77E575"/>
    <w:rsid w:val="7DFAF179"/>
    <w:rsid w:val="7E1E67E9"/>
    <w:rsid w:val="7E711311"/>
    <w:rsid w:val="7ED5DE01"/>
    <w:rsid w:val="7F361DD5"/>
    <w:rsid w:val="7F7B438E"/>
    <w:rsid w:val="7FB3BD4F"/>
    <w:rsid w:val="7FD65176"/>
    <w:rsid w:val="7FDAF7B1"/>
    <w:rsid w:val="7FE78068"/>
    <w:rsid w:val="7FF98051"/>
    <w:rsid w:val="7FFD9F13"/>
    <w:rsid w:val="7FFF7A3A"/>
    <w:rsid w:val="86FFFF2D"/>
    <w:rsid w:val="8EEFD194"/>
    <w:rsid w:val="97FB90C0"/>
    <w:rsid w:val="9B6C7204"/>
    <w:rsid w:val="9D5E9A49"/>
    <w:rsid w:val="9DDEF710"/>
    <w:rsid w:val="A3FF4DF5"/>
    <w:rsid w:val="A9AA89EC"/>
    <w:rsid w:val="AEBE4228"/>
    <w:rsid w:val="AFB044AB"/>
    <w:rsid w:val="AFEFA4D1"/>
    <w:rsid w:val="B470E5AD"/>
    <w:rsid w:val="B77C3D2C"/>
    <w:rsid w:val="B7EF51D2"/>
    <w:rsid w:val="B7FF5A58"/>
    <w:rsid w:val="BAFFF443"/>
    <w:rsid w:val="BBF38B6E"/>
    <w:rsid w:val="BBFF7943"/>
    <w:rsid w:val="BFDF2541"/>
    <w:rsid w:val="C5278736"/>
    <w:rsid w:val="CCEDC4DD"/>
    <w:rsid w:val="CEDEB90A"/>
    <w:rsid w:val="CFBA4751"/>
    <w:rsid w:val="D6F7D46D"/>
    <w:rsid w:val="D73E387D"/>
    <w:rsid w:val="DC771E9B"/>
    <w:rsid w:val="DD377E73"/>
    <w:rsid w:val="DF379C0E"/>
    <w:rsid w:val="EB7FF2ED"/>
    <w:rsid w:val="EC6D9711"/>
    <w:rsid w:val="ECFEF92D"/>
    <w:rsid w:val="EDDFC587"/>
    <w:rsid w:val="EF7B8BE0"/>
    <w:rsid w:val="EF7FF01E"/>
    <w:rsid w:val="F35FF2FE"/>
    <w:rsid w:val="F6FF432C"/>
    <w:rsid w:val="F7B5A4D4"/>
    <w:rsid w:val="F7E3A9E0"/>
    <w:rsid w:val="F7FF437F"/>
    <w:rsid w:val="F8CFC884"/>
    <w:rsid w:val="F95B6A62"/>
    <w:rsid w:val="F9CF2971"/>
    <w:rsid w:val="FBAFA33B"/>
    <w:rsid w:val="FBC44738"/>
    <w:rsid w:val="FBFF4936"/>
    <w:rsid w:val="FCFF4716"/>
    <w:rsid w:val="FD7F2FF1"/>
    <w:rsid w:val="FDF7F1BF"/>
    <w:rsid w:val="FE7E18B7"/>
    <w:rsid w:val="FEE746C9"/>
    <w:rsid w:val="FF3FB688"/>
    <w:rsid w:val="FFBB6FCD"/>
    <w:rsid w:val="FFF9537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200" w:firstLineChars="200"/>
    </w:p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footer"/>
    <w:basedOn w:val="1"/>
    <w:qFormat/>
    <w:uiPriority w:val="99"/>
    <w:pPr>
      <w:tabs>
        <w:tab w:val="center" w:pos="4153"/>
        <w:tab w:val="right" w:pos="8306"/>
      </w:tabs>
      <w:snapToGrid w:val="0"/>
      <w:jc w:val="left"/>
    </w:pPr>
    <w:rPr>
      <w:sz w:val="18"/>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Normal (Web)"/>
    <w:basedOn w:val="1"/>
    <w:qFormat/>
    <w:uiPriority w:val="0"/>
    <w:pPr>
      <w:widowControl/>
      <w:spacing w:before="100" w:beforeAutospacing="1" w:after="100" w:afterAutospacing="1"/>
      <w:jc w:val="left"/>
    </w:pPr>
    <w:rPr>
      <w:rFonts w:ascii="Arial Unicode MS" w:hAnsi="Arial Unicode MS" w:eastAsia="Arial Unicode MS"/>
      <w:kern w:val="0"/>
      <w:sz w:val="24"/>
    </w:rPr>
  </w:style>
  <w:style w:type="character" w:styleId="11">
    <w:name w:val="Strong"/>
    <w:basedOn w:val="10"/>
    <w:qFormat/>
    <w:uiPriority w:val="0"/>
    <w:rPr>
      <w:b/>
    </w:rPr>
  </w:style>
  <w:style w:type="table" w:customStyle="1" w:styleId="12">
    <w:name w:val="Table Normal"/>
    <w:basedOn w:val="9"/>
    <w:semiHidden/>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Arial" w:hAnsi="Arial" w:eastAsia="Arial" w:cs="Arial"/>
      <w:sz w:val="21"/>
      <w:szCs w:val="21"/>
      <w:lang w:val="en-US" w:eastAsia="en-US" w:bidi="ar-SA"/>
    </w:rPr>
  </w:style>
  <w:style w:type="paragraph" w:customStyle="1" w:styleId="14">
    <w:name w:val="null3"/>
    <w:hidden/>
    <w:qFormat/>
    <w:uiPriority w:val="0"/>
    <w:rPr>
      <w:rFonts w:hint="eastAsia" w:asciiTheme="minorHAnsi" w:hAnsiTheme="minorHAnsi" w:eastAsiaTheme="minorEastAsia" w:cstheme="minorBidi"/>
      <w:lang w:val="en-US" w:eastAsia="zh-Hans"/>
    </w:rPr>
  </w:style>
  <w:style w:type="character" w:customStyle="1" w:styleId="15">
    <w:name w:val="15"/>
    <w:basedOn w:val="10"/>
    <w:qFormat/>
    <w:uiPriority w:val="0"/>
    <w:rPr>
      <w:rFonts w:hint="default" w:ascii="Times New Roman" w:hAnsi="Times New Roman" w:cs="Times New Roman"/>
      <w:b/>
    </w:rPr>
  </w:style>
  <w:style w:type="character" w:customStyle="1" w:styleId="16">
    <w:name w:val="10"/>
    <w:basedOn w:val="10"/>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0" Type="http://schemas.openxmlformats.org/officeDocument/2006/relationships/fontTable" Target="fontTable.xml"/><Relationship Id="rId4" Type="http://schemas.openxmlformats.org/officeDocument/2006/relationships/endnotes" Target="endnotes.xml"/><Relationship Id="rId39" Type="http://schemas.openxmlformats.org/officeDocument/2006/relationships/numbering" Target="numbering.xml"/><Relationship Id="rId38" Type="http://schemas.openxmlformats.org/officeDocument/2006/relationships/customXml" Target="../customXml/item1.xml"/><Relationship Id="rId37" Type="http://schemas.openxmlformats.org/officeDocument/2006/relationships/image" Target="media/image1.png"/><Relationship Id="rId36" Type="http://schemas.openxmlformats.org/officeDocument/2006/relationships/theme" Target="theme/theme1.xml"/><Relationship Id="rId35" Type="http://schemas.openxmlformats.org/officeDocument/2006/relationships/footer" Target="footer30.xml"/><Relationship Id="rId34" Type="http://schemas.openxmlformats.org/officeDocument/2006/relationships/footer" Target="footer29.xml"/><Relationship Id="rId33" Type="http://schemas.openxmlformats.org/officeDocument/2006/relationships/footer" Target="footer28.xml"/><Relationship Id="rId32" Type="http://schemas.openxmlformats.org/officeDocument/2006/relationships/footer" Target="footer27.xml"/><Relationship Id="rId31" Type="http://schemas.openxmlformats.org/officeDocument/2006/relationships/footer" Target="footer26.xml"/><Relationship Id="rId30" Type="http://schemas.openxmlformats.org/officeDocument/2006/relationships/footer" Target="footer25.xml"/><Relationship Id="rId3" Type="http://schemas.openxmlformats.org/officeDocument/2006/relationships/footnotes" Target="footnotes.xml"/><Relationship Id="rId29" Type="http://schemas.openxmlformats.org/officeDocument/2006/relationships/footer" Target="footer24.xml"/><Relationship Id="rId28" Type="http://schemas.openxmlformats.org/officeDocument/2006/relationships/footer" Target="footer23.xml"/><Relationship Id="rId27" Type="http://schemas.openxmlformats.org/officeDocument/2006/relationships/footer" Target="footer22.xml"/><Relationship Id="rId26" Type="http://schemas.openxmlformats.org/officeDocument/2006/relationships/footer" Target="footer2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8"/>
    <customShpInfo spid="_x0000_s1029"/>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48</Pages>
  <Words>4658</Words>
  <Characters>4806</Characters>
  <Lines>1</Lines>
  <Paragraphs>1</Paragraphs>
  <TotalTime>39</TotalTime>
  <ScaleCrop>false</ScaleCrop>
  <LinksUpToDate>false</LinksUpToDate>
  <CharactersWithSpaces>5287</CharactersWithSpaces>
  <Application>WPS Office_12.8.2.1119_F1E327BC-269C-435d-A152-05C5408002CA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2025-12-27T07:55:00Z</dcterms:created>
  <dc:creator>Administrator</dc:creator>
  <cp:lastModifiedBy>吴林龙</cp:lastModifiedBy>
  <cp:lastPrinted>2026-04-24T22:06:00Z</cp:lastPrinted>
  <dcterms:modified xsi:type="dcterms:W3CDTF">2026-04-23T17:27:09Z</dcterms:modified>
  <dc:title>武隆县2011年重点小（2）型水库除险加固</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2025-12-25T14:22:04Z</vt:filetime>
  </property>
  <property fmtid="{D5CDD505-2E9C-101B-9397-08002B2CF9AE}" pid="4" name="KSOTemplateDocerSaveRecord">
    <vt:lpwstr>eyJoZGlkIjoiNjgyNDc0M2U5OTFjOGNiYTVjNTk4ZDg0ZTRjODBjOTQiLCJ1c2VySWQiOiI0OTU4NDQwNzYifQ==</vt:lpwstr>
  </property>
  <property fmtid="{D5CDD505-2E9C-101B-9397-08002B2CF9AE}" pid="5" name="KSOProductBuildVer">
    <vt:lpwstr>2052-12.8.2.1119</vt:lpwstr>
  </property>
  <property fmtid="{D5CDD505-2E9C-101B-9397-08002B2CF9AE}" pid="6" name="ICV">
    <vt:lpwstr>2F9545DBAA1841D8B4D11662CE26B22F_13</vt:lpwstr>
  </property>
</Properties>
</file>